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6B61" w:rsidRPr="006B175E" w:rsidRDefault="006C6B61" w:rsidP="006C6B61">
      <w:pPr>
        <w:pStyle w:val="ConsPlusNormal"/>
        <w:ind w:left="10206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C6B61" w:rsidRPr="006B175E" w:rsidRDefault="006C6B61" w:rsidP="006C6B61">
      <w:pPr>
        <w:pStyle w:val="ConsPlusNormal"/>
        <w:ind w:left="10206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 xml:space="preserve">к Порядку формирования </w:t>
      </w:r>
      <w:r w:rsidRPr="006B175E">
        <w:rPr>
          <w:rFonts w:ascii="Times New Roman" w:hAnsi="Times New Roman" w:cs="Times New Roman"/>
          <w:spacing w:val="2"/>
          <w:sz w:val="24"/>
          <w:szCs w:val="24"/>
        </w:rPr>
        <w:t>перечня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>налоговых расходов и осуществления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 xml:space="preserve">оценки налоговых расходов в </w:t>
      </w:r>
    </w:p>
    <w:p w:rsidR="006C6B61" w:rsidRPr="006B175E" w:rsidRDefault="006C6B61" w:rsidP="006C6B61">
      <w:pPr>
        <w:ind w:left="10206"/>
        <w:jc w:val="right"/>
      </w:pPr>
      <w:r w:rsidRPr="006B175E">
        <w:rPr>
          <w:spacing w:val="2"/>
        </w:rPr>
        <w:t xml:space="preserve">муниципальном образовании </w:t>
      </w:r>
      <w:r w:rsidRPr="006B175E">
        <w:t xml:space="preserve">«Заневское городское поселение» Всеволожского муниципального района </w:t>
      </w:r>
    </w:p>
    <w:p w:rsidR="006C6B61" w:rsidRPr="00475EC9" w:rsidRDefault="006C6B61" w:rsidP="006C6B61">
      <w:pPr>
        <w:ind w:left="10206"/>
        <w:jc w:val="right"/>
      </w:pPr>
      <w:r w:rsidRPr="006B175E">
        <w:t>Ленинградской области</w:t>
      </w:r>
    </w:p>
    <w:p w:rsidR="006C6B61" w:rsidRPr="009F2E59" w:rsidRDefault="006C6B61" w:rsidP="006C6B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6B61" w:rsidRPr="009F2E59" w:rsidRDefault="006C6B61" w:rsidP="006C6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95"/>
      <w:bookmarkEnd w:id="0"/>
      <w:r w:rsidRPr="009F2E59">
        <w:rPr>
          <w:rFonts w:ascii="Times New Roman" w:hAnsi="Times New Roman" w:cs="Times New Roman"/>
          <w:sz w:val="24"/>
          <w:szCs w:val="24"/>
        </w:rPr>
        <w:t>ПАСПОРТ</w:t>
      </w:r>
    </w:p>
    <w:p w:rsidR="00457BCF" w:rsidRDefault="00457BCF" w:rsidP="00457BCF">
      <w:pPr>
        <w:jc w:val="center"/>
      </w:pPr>
      <w:r>
        <w:t>налогового расхода Заневского городского поселения Всеволожского муниципального района Ленинградской области на 202</w:t>
      </w:r>
      <w:r w:rsidR="00445478">
        <w:t>6</w:t>
      </w:r>
      <w:r>
        <w:t xml:space="preserve"> год</w:t>
      </w:r>
    </w:p>
    <w:p w:rsidR="00457BCF" w:rsidRDefault="00457BCF" w:rsidP="00457BCF">
      <w:pPr>
        <w:jc w:val="center"/>
        <w:rPr>
          <w:u w:val="single"/>
        </w:rPr>
      </w:pPr>
      <w:r>
        <w:rPr>
          <w:u w:val="single"/>
        </w:rPr>
        <w:t>Администрация Заневского городского поселения Всеволожского муниципального района Ленинградской области</w:t>
      </w:r>
    </w:p>
    <w:p w:rsidR="006C6B61" w:rsidRDefault="00457BCF" w:rsidP="00457B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2E59">
        <w:rPr>
          <w:rFonts w:ascii="Times New Roman" w:hAnsi="Times New Roman" w:cs="Times New Roman"/>
          <w:sz w:val="24"/>
          <w:szCs w:val="24"/>
        </w:rPr>
        <w:t xml:space="preserve"> </w:t>
      </w:r>
      <w:r w:rsidR="006C6B61" w:rsidRPr="009F2E59">
        <w:rPr>
          <w:rFonts w:ascii="Times New Roman" w:hAnsi="Times New Roman" w:cs="Times New Roman"/>
          <w:sz w:val="24"/>
          <w:szCs w:val="24"/>
        </w:rPr>
        <w:t xml:space="preserve">(куратор налогового расхода </w:t>
      </w:r>
      <w:r w:rsidR="006C6B6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C6B61" w:rsidRPr="009F2E5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60"/>
        <w:gridCol w:w="6200"/>
      </w:tblGrid>
      <w:tr w:rsidR="006C6B61" w:rsidRPr="009B1DA6" w:rsidTr="0089501C">
        <w:trPr>
          <w:trHeight w:val="303"/>
        </w:trPr>
        <w:tc>
          <w:tcPr>
            <w:tcW w:w="2871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bookmarkStart w:id="1" w:name="Par133"/>
            <w:bookmarkEnd w:id="1"/>
            <w:r w:rsidRPr="009B1DA6">
              <w:rPr>
                <w:b/>
              </w:rPr>
              <w:t>Наименование информации</w:t>
            </w:r>
          </w:p>
        </w:tc>
        <w:tc>
          <w:tcPr>
            <w:tcW w:w="2129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9B1DA6">
              <w:rPr>
                <w:b/>
              </w:rPr>
              <w:t>Показатель (источник данных)</w:t>
            </w:r>
          </w:p>
        </w:tc>
      </w:tr>
    </w:tbl>
    <w:p w:rsidR="006C6B61" w:rsidRPr="00CC6AE4" w:rsidRDefault="006C6B61" w:rsidP="006C6B61">
      <w:pPr>
        <w:spacing w:line="14" w:lineRule="auto"/>
        <w:jc w:val="center"/>
        <w:rPr>
          <w:b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1"/>
        <w:gridCol w:w="7592"/>
        <w:gridCol w:w="6217"/>
      </w:tblGrid>
      <w:tr w:rsidR="006C6B61" w:rsidRPr="00CC6AE4" w:rsidTr="0089501C">
        <w:trPr>
          <w:trHeight w:val="166"/>
          <w:tblHeader/>
        </w:trPr>
        <w:tc>
          <w:tcPr>
            <w:tcW w:w="2864" w:type="pct"/>
            <w:gridSpan w:val="2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1</w:t>
            </w:r>
          </w:p>
        </w:tc>
        <w:tc>
          <w:tcPr>
            <w:tcW w:w="2136" w:type="pct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2</w:t>
            </w:r>
          </w:p>
        </w:tc>
      </w:tr>
      <w:tr w:rsidR="006C6B61" w:rsidRPr="00CC6AE4" w:rsidTr="0089501C">
        <w:trPr>
          <w:trHeight w:val="203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>I. Нормативные характеристики налогового расхода</w:t>
            </w:r>
          </w:p>
        </w:tc>
      </w:tr>
      <w:tr w:rsidR="006C6B61" w:rsidRPr="00CC6AE4" w:rsidTr="0089501C">
        <w:trPr>
          <w:trHeight w:val="437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налогов, сборов, по которым предусматриваются налоговые льготы, освобождения и иные преференции</w:t>
            </w:r>
          </w:p>
        </w:tc>
        <w:tc>
          <w:tcPr>
            <w:tcW w:w="2136" w:type="pct"/>
          </w:tcPr>
          <w:p w:rsidR="006C6B61" w:rsidRPr="00CC6AE4" w:rsidRDefault="002D384F" w:rsidP="00773AF5">
            <w:pPr>
              <w:spacing w:line="240" w:lineRule="exact"/>
            </w:pPr>
            <w:r>
              <w:rPr>
                <w:sz w:val="22"/>
                <w:szCs w:val="22"/>
              </w:rPr>
              <w:t>Туристический налог</w:t>
            </w:r>
            <w:r w:rsidR="006C6B61"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89501C">
        <w:trPr>
          <w:trHeight w:val="685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2.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Нормативные правовые акты, которыми предусматриваются налоговые льготы, освобождения и иные преференции по налогам, сборам (статья, часть, пункт, подпункт, абзац)</w:t>
            </w:r>
          </w:p>
        </w:tc>
        <w:tc>
          <w:tcPr>
            <w:tcW w:w="2136" w:type="pct"/>
          </w:tcPr>
          <w:p w:rsidR="006C6B61" w:rsidRPr="0094753B" w:rsidRDefault="0073285F" w:rsidP="0073285F">
            <w:pPr>
              <w:spacing w:line="240" w:lineRule="exact"/>
              <w:rPr>
                <w:sz w:val="22"/>
                <w:szCs w:val="22"/>
              </w:rPr>
            </w:pPr>
            <w:r w:rsidRPr="0094753B">
              <w:rPr>
                <w:sz w:val="22"/>
                <w:szCs w:val="22"/>
              </w:rPr>
              <w:t xml:space="preserve">Решение совета депутатов Заневского городского поселения Всеволожского муниципального района Ленинградской области от </w:t>
            </w:r>
            <w:r w:rsidR="00C62905">
              <w:rPr>
                <w:sz w:val="22"/>
                <w:szCs w:val="22"/>
              </w:rPr>
              <w:t>2</w:t>
            </w:r>
            <w:r w:rsidR="00716CF6" w:rsidRPr="000312F6">
              <w:rPr>
                <w:sz w:val="22"/>
                <w:szCs w:val="22"/>
              </w:rPr>
              <w:t>8</w:t>
            </w:r>
            <w:r w:rsidRPr="000312F6">
              <w:rPr>
                <w:sz w:val="22"/>
                <w:szCs w:val="22"/>
              </w:rPr>
              <w:t>.1</w:t>
            </w:r>
            <w:r w:rsidR="00C62905">
              <w:rPr>
                <w:sz w:val="22"/>
                <w:szCs w:val="22"/>
              </w:rPr>
              <w:t>1</w:t>
            </w:r>
            <w:r w:rsidRPr="000312F6">
              <w:rPr>
                <w:sz w:val="22"/>
                <w:szCs w:val="22"/>
              </w:rPr>
              <w:t>.202</w:t>
            </w:r>
            <w:r w:rsidR="00716CF6" w:rsidRPr="000312F6">
              <w:rPr>
                <w:sz w:val="22"/>
                <w:szCs w:val="22"/>
              </w:rPr>
              <w:t>4</w:t>
            </w:r>
            <w:r w:rsidRPr="000312F6">
              <w:rPr>
                <w:sz w:val="22"/>
                <w:szCs w:val="22"/>
              </w:rPr>
              <w:t xml:space="preserve"> № </w:t>
            </w:r>
            <w:r w:rsidR="00716CF6" w:rsidRPr="000312F6">
              <w:rPr>
                <w:sz w:val="22"/>
                <w:szCs w:val="22"/>
              </w:rPr>
              <w:t>2</w:t>
            </w:r>
            <w:r w:rsidR="00C62905">
              <w:rPr>
                <w:sz w:val="22"/>
                <w:szCs w:val="22"/>
              </w:rPr>
              <w:t>5</w:t>
            </w:r>
            <w:r w:rsidRPr="0094753B">
              <w:rPr>
                <w:sz w:val="22"/>
                <w:szCs w:val="22"/>
              </w:rPr>
              <w:t xml:space="preserve"> (п.3)</w:t>
            </w:r>
            <w:r w:rsidR="00625FBC">
              <w:rPr>
                <w:sz w:val="22"/>
                <w:szCs w:val="22"/>
              </w:rPr>
              <w:t xml:space="preserve"> (изменения от 09.10.2025 №96)</w:t>
            </w:r>
          </w:p>
        </w:tc>
      </w:tr>
      <w:tr w:rsidR="006C6B61" w:rsidRPr="00CC6AE4" w:rsidTr="0089501C">
        <w:trPr>
          <w:trHeight w:val="198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3.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Куратор налогового расхода</w:t>
            </w:r>
          </w:p>
        </w:tc>
        <w:tc>
          <w:tcPr>
            <w:tcW w:w="2136" w:type="pct"/>
          </w:tcPr>
          <w:p w:rsidR="006C6B61" w:rsidRPr="00CC6AE4" w:rsidRDefault="0073285F" w:rsidP="00773AF5">
            <w:pPr>
              <w:spacing w:line="240" w:lineRule="exact"/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D56E2">
              <w:rPr>
                <w:sz w:val="22"/>
                <w:szCs w:val="22"/>
              </w:rPr>
              <w:t>Заневского городского поселения Всеволожского</w:t>
            </w:r>
            <w:r>
              <w:rPr>
                <w:sz w:val="22"/>
                <w:szCs w:val="22"/>
              </w:rPr>
              <w:t xml:space="preserve"> </w:t>
            </w:r>
            <w:r w:rsidRPr="00BD56E2">
              <w:rPr>
                <w:sz w:val="22"/>
                <w:szCs w:val="22"/>
              </w:rPr>
              <w:t>муниципального района Лени</w:t>
            </w:r>
            <w:bookmarkStart w:id="2" w:name="_GoBack"/>
            <w:bookmarkEnd w:id="2"/>
            <w:r w:rsidRPr="00BD56E2">
              <w:rPr>
                <w:sz w:val="22"/>
                <w:szCs w:val="22"/>
              </w:rPr>
              <w:t>нградской области</w:t>
            </w:r>
          </w:p>
        </w:tc>
      </w:tr>
      <w:tr w:rsidR="006C6B61" w:rsidRPr="00CC6AE4" w:rsidTr="0089501C">
        <w:trPr>
          <w:trHeight w:val="467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4.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2136" w:type="pct"/>
          </w:tcPr>
          <w:p w:rsidR="00E81176" w:rsidRPr="00473043" w:rsidRDefault="00E81176" w:rsidP="00E81176">
            <w:pPr>
              <w:spacing w:line="240" w:lineRule="exact"/>
              <w:rPr>
                <w:color w:val="000000"/>
                <w:lang w:bidi="ru-RU"/>
              </w:rPr>
            </w:pPr>
            <w:r w:rsidRPr="00473043">
              <w:t>Организации и физические лица, оказывающие услуги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городского поселения Всеволожского района Ленинградской области и включенных в реестр классифицированных средств размещения, предусмотренный Федеральным законом от 24 ноября 1996 года N 132-ФЗ "Об основах туристской деятельности в Российской Федерации"</w:t>
            </w:r>
            <w:r w:rsidR="00473043" w:rsidRPr="00473043">
              <w:t>,</w:t>
            </w:r>
            <w:r w:rsidRPr="00473043">
              <w:t xml:space="preserve"> в</w:t>
            </w:r>
            <w:r w:rsidRPr="00473043">
              <w:rPr>
                <w:color w:val="000000"/>
                <w:lang w:bidi="ru-RU"/>
              </w:rPr>
              <w:t xml:space="preserve"> налоговую базу </w:t>
            </w:r>
            <w:r w:rsidRPr="00473043">
              <w:rPr>
                <w:color w:val="000000"/>
                <w:lang w:bidi="ru-RU"/>
              </w:rPr>
              <w:t xml:space="preserve">которых </w:t>
            </w:r>
            <w:r w:rsidRPr="00473043">
              <w:rPr>
                <w:color w:val="000000"/>
                <w:lang w:bidi="ru-RU"/>
              </w:rPr>
              <w:t>не включается стоимость услуг по временному проживанию</w:t>
            </w:r>
            <w:r w:rsidRPr="00473043">
              <w:rPr>
                <w:color w:val="000000"/>
                <w:lang w:bidi="ru-RU"/>
              </w:rPr>
              <w:t>:</w:t>
            </w:r>
          </w:p>
          <w:p w:rsidR="006C6B61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rPr>
                <w:color w:val="000000"/>
                <w:lang w:bidi="ru-RU"/>
              </w:rPr>
              <w:t>-</w:t>
            </w:r>
            <w:r w:rsidRPr="00473043">
              <w:rPr>
                <w:color w:val="000000"/>
                <w:lang w:bidi="ru-RU"/>
              </w:rPr>
              <w:t xml:space="preserve"> </w:t>
            </w:r>
            <w:r w:rsidR="004021A7" w:rsidRPr="00473043">
              <w:rPr>
                <w:lang w:bidi="ru-RU"/>
              </w:rPr>
              <w:t>Член</w:t>
            </w:r>
            <w:r w:rsidRPr="00473043">
              <w:rPr>
                <w:lang w:bidi="ru-RU"/>
              </w:rPr>
              <w:t>ов</w:t>
            </w:r>
            <w:r w:rsidR="004021A7" w:rsidRPr="00473043">
              <w:rPr>
                <w:lang w:bidi="ru-RU"/>
              </w:rPr>
              <w:t xml:space="preserve"> семей лиц, принимающих (принимавших) участие в специальной военной операции, </w:t>
            </w:r>
            <w:r w:rsidR="004021A7" w:rsidRPr="00473043">
              <w:rPr>
                <w:lang w:bidi="ru-RU"/>
              </w:rPr>
              <w:lastRenderedPageBreak/>
              <w:t>контртеррористической операции, а также лиц, выполняющих (выполнявших) возложенные на них задачи на территории Украины, Донецкой Народной Республики, Луганской Народной Республики, Запорожской и Херсонской областей, Курской области в период проведения специальной военной операции, указанных в пункте 6.1 статьи 210 Налогового кодекса Российской Федерации, при условии их совместной регистрации в коллективном средстве размещения с такими лицами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rPr>
                <w:lang w:bidi="ru-RU"/>
              </w:rPr>
              <w:t xml:space="preserve">- </w:t>
            </w:r>
            <w:r w:rsidRPr="00473043">
              <w:rPr>
                <w:lang w:bidi="ru-RU"/>
              </w:rPr>
              <w:t>лиц, подвергшихся воздействию радиации вследствие катастрофы на Чернобыльской АЭС, а также вследствие ядерных испытаний на Семипалатинском полигоне, и приравненных к ним лиц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t xml:space="preserve">- </w:t>
            </w:r>
            <w:r w:rsidRPr="00473043">
              <w:rPr>
                <w:lang w:bidi="ru-RU"/>
              </w:rPr>
              <w:t>лиц, сопровождающих инвалидов 1 группы и детей-инвалидов, в соответствии с Федеральным законом «О государственной социальной помощи»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rPr>
                <w:lang w:bidi="ru-RU"/>
              </w:rPr>
              <w:t xml:space="preserve">- </w:t>
            </w:r>
            <w:r w:rsidRPr="00473043">
              <w:rPr>
                <w:lang w:bidi="ru-RU"/>
              </w:rPr>
              <w:t>членов многодетных семей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t xml:space="preserve">- </w:t>
            </w:r>
            <w:r w:rsidRPr="00473043">
              <w:rPr>
                <w:lang w:bidi="ru-RU"/>
              </w:rPr>
              <w:t>членов малоимущих семей, одиноко проживающих малоимущих граждан и иных категорий граждан, предусмотренных Федеральным законом «О государственной социальной помощи», имеющих среднедушевой доход ниже величины прожиточного минимума, установленного в соответствующем субъекте Российской Федерации по месту их жительства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rPr>
                <w:lang w:bidi="ru-RU"/>
              </w:rPr>
              <w:t xml:space="preserve">- </w:t>
            </w:r>
            <w:r w:rsidRPr="00473043">
              <w:rPr>
                <w:lang w:bidi="ru-RU"/>
              </w:rPr>
              <w:t>лиц, получающих страховую пенсию по старости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rPr>
                <w:lang w:bidi="ru-RU"/>
              </w:rPr>
              <w:t xml:space="preserve">- </w:t>
            </w:r>
            <w:r w:rsidRPr="00473043">
              <w:rPr>
                <w:lang w:bidi="ru-RU"/>
              </w:rPr>
              <w:t>лиц, имеющих регистрацию по месту жительства в Ленинградской области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rPr>
                <w:lang w:bidi="ru-RU"/>
              </w:rPr>
              <w:t xml:space="preserve">- </w:t>
            </w:r>
            <w:r w:rsidRPr="00473043">
              <w:rPr>
                <w:lang w:bidi="ru-RU"/>
              </w:rPr>
              <w:t>детей в возрасте до 7 лет включительно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rPr>
                <w:lang w:bidi="ru-RU"/>
              </w:rPr>
              <w:t xml:space="preserve">- </w:t>
            </w:r>
            <w:r w:rsidRPr="00473043">
              <w:rPr>
                <w:lang w:bidi="ru-RU"/>
              </w:rPr>
              <w:t>лиц, прибывших на территорию Ленинградской области в целях получения специализированной медицинской помощи или медицинской реабилитации, в том числе в санаторно-курортных организациях, а также сопровождающих их лиц, если пациентом является ребенок в возрасте до 18 лет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  <w:rPr>
                <w:lang w:bidi="ru-RU"/>
              </w:rPr>
            </w:pPr>
            <w:r w:rsidRPr="00473043">
              <w:rPr>
                <w:lang w:bidi="ru-RU"/>
              </w:rPr>
              <w:t xml:space="preserve">- </w:t>
            </w:r>
            <w:r w:rsidRPr="00473043">
              <w:rPr>
                <w:lang w:bidi="ru-RU"/>
              </w:rPr>
              <w:t>граждан Российской Федерации, находящихся в служебных командировках на территории Ленинградской области</w:t>
            </w:r>
            <w:r w:rsidRPr="00473043">
              <w:rPr>
                <w:lang w:bidi="ru-RU"/>
              </w:rPr>
              <w:t>;</w:t>
            </w:r>
          </w:p>
          <w:p w:rsidR="00E81176" w:rsidRPr="00473043" w:rsidRDefault="00E81176" w:rsidP="00E81176">
            <w:pPr>
              <w:spacing w:line="240" w:lineRule="exact"/>
            </w:pPr>
            <w:r w:rsidRPr="00473043">
              <w:rPr>
                <w:lang w:bidi="ru-RU"/>
              </w:rPr>
              <w:t xml:space="preserve">- </w:t>
            </w:r>
            <w:r w:rsidRPr="00473043">
              <w:rPr>
                <w:lang w:bidi="ru-RU"/>
              </w:rPr>
              <w:t>спортсменов, тренеров, спортивных судей и иных специалистов в области физической культуры и спорта, прибывших для участия в официальных спортивных мероприятиях на территорию Ленинградской области.</w:t>
            </w:r>
          </w:p>
        </w:tc>
      </w:tr>
      <w:tr w:rsidR="006C6B61" w:rsidRPr="00CC6AE4" w:rsidTr="0089501C">
        <w:trPr>
          <w:trHeight w:val="477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устанавливающих налоговые льготы, освобождения и иные преференции для плательщиков налогов, сборов</w:t>
            </w:r>
          </w:p>
        </w:tc>
        <w:tc>
          <w:tcPr>
            <w:tcW w:w="2136" w:type="pct"/>
          </w:tcPr>
          <w:p w:rsidR="006C6B61" w:rsidRPr="00CC6AE4" w:rsidRDefault="006C6B61" w:rsidP="006C6B61">
            <w:pPr>
              <w:spacing w:line="240" w:lineRule="exact"/>
            </w:pPr>
            <w:r>
              <w:rPr>
                <w:sz w:val="22"/>
                <w:szCs w:val="22"/>
              </w:rPr>
              <w:t>01.01.20</w:t>
            </w:r>
            <w:r w:rsidR="00AD076D">
              <w:rPr>
                <w:sz w:val="22"/>
                <w:szCs w:val="22"/>
              </w:rPr>
              <w:t>25</w:t>
            </w:r>
          </w:p>
        </w:tc>
      </w:tr>
      <w:tr w:rsidR="006C6B61" w:rsidRPr="00CC6AE4" w:rsidTr="0089501C">
        <w:trPr>
          <w:trHeight w:val="213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6.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отменяющих налоговые льготы, освобождения и иные преференции для плательщиков налогов, сборов</w:t>
            </w:r>
          </w:p>
        </w:tc>
        <w:tc>
          <w:tcPr>
            <w:tcW w:w="213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89501C">
        <w:trPr>
          <w:trHeight w:val="187"/>
        </w:trPr>
        <w:tc>
          <w:tcPr>
            <w:tcW w:w="5000" w:type="pct"/>
            <w:gridSpan w:val="3"/>
            <w:vAlign w:val="center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II. Целевые характеристики налогового расхода </w:t>
            </w:r>
          </w:p>
        </w:tc>
      </w:tr>
      <w:tr w:rsidR="006C6B61" w:rsidRPr="00CC6AE4" w:rsidTr="0089501C">
        <w:trPr>
          <w:trHeight w:val="307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7.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Наименование налоговых льгот, освобождений </w:t>
            </w:r>
            <w:r w:rsidRPr="00CC6AE4">
              <w:rPr>
                <w:sz w:val="22"/>
                <w:szCs w:val="22"/>
              </w:rPr>
              <w:br/>
              <w:t>и иных преференций по налогам</w:t>
            </w:r>
          </w:p>
        </w:tc>
        <w:tc>
          <w:tcPr>
            <w:tcW w:w="2136" w:type="pct"/>
          </w:tcPr>
          <w:p w:rsidR="006C6B61" w:rsidRPr="00CC6AE4" w:rsidRDefault="00146A15" w:rsidP="004021A7">
            <w:pPr>
              <w:spacing w:line="240" w:lineRule="exact"/>
            </w:pPr>
            <w:r w:rsidRPr="00146A15">
              <w:rPr>
                <w:sz w:val="22"/>
                <w:szCs w:val="22"/>
              </w:rPr>
              <w:t xml:space="preserve">Освобождение </w:t>
            </w:r>
            <w:r w:rsidR="00AD076D" w:rsidRPr="00AD076D">
              <w:rPr>
                <w:sz w:val="22"/>
                <w:szCs w:val="22"/>
              </w:rPr>
              <w:t>от уплаты туристического налога</w:t>
            </w:r>
          </w:p>
        </w:tc>
      </w:tr>
      <w:tr w:rsidR="006C6B61" w:rsidRPr="00CC6AE4" w:rsidTr="0089501C">
        <w:trPr>
          <w:trHeight w:val="265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8.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Целевая категория (тип) налоговых расходов, цели предоставления налоговых расходов </w:t>
            </w:r>
          </w:p>
        </w:tc>
        <w:tc>
          <w:tcPr>
            <w:tcW w:w="2136" w:type="pct"/>
          </w:tcPr>
          <w:p w:rsidR="006C6B61" w:rsidRPr="0094753B" w:rsidRDefault="00282461" w:rsidP="00773AF5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</w:t>
            </w:r>
            <w:r w:rsidR="00AC7EBB" w:rsidRPr="0094753B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П</w:t>
            </w:r>
            <w:r>
              <w:rPr>
                <w:kern w:val="3"/>
                <w:sz w:val="22"/>
                <w:szCs w:val="22"/>
                <w:lang w:eastAsia="zh-CN"/>
              </w:rPr>
              <w:t>овышение уровня качества жизни отдельных категорий граждан, п</w:t>
            </w:r>
            <w:r>
              <w:rPr>
                <w:color w:val="000000"/>
                <w:sz w:val="22"/>
                <w:szCs w:val="22"/>
              </w:rPr>
              <w:t>редоставление социальной поддержки отдельным категориям граждан,</w:t>
            </w:r>
            <w:r>
              <w:rPr>
                <w:sz w:val="22"/>
                <w:szCs w:val="22"/>
              </w:rPr>
              <w:t xml:space="preserve"> снижение социальной напряженности</w:t>
            </w:r>
          </w:p>
        </w:tc>
      </w:tr>
      <w:tr w:rsidR="006C6B61" w:rsidRPr="00CC6AE4" w:rsidTr="0089501C">
        <w:trPr>
          <w:trHeight w:val="1154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9.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Наименования муниципальных программ, наименования нормативных правовых актов, определяющих цели социально-экономической политики, не относящиеся к муниципальным программам (непрограммные направления деятельности), в целях реализации которых предоставляются налоговые льготы, освобождения </w:t>
            </w:r>
            <w:r w:rsidRPr="00CC6AE4">
              <w:rPr>
                <w:sz w:val="22"/>
                <w:szCs w:val="22"/>
              </w:rPr>
              <w:br/>
              <w:t>и иные преференции для плательщиков налогов, сборов</w:t>
            </w:r>
          </w:p>
        </w:tc>
        <w:tc>
          <w:tcPr>
            <w:tcW w:w="213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89501C">
        <w:trPr>
          <w:trHeight w:val="307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10.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структурных элементов муниципальных программ (при наличии муниципальных программ),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213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89501C">
        <w:trPr>
          <w:trHeight w:val="976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11.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Показатели (индикаторы) достижения целей муниципальных программ и (или) целей социально-экономической политики, не относящихся к </w:t>
            </w:r>
            <w:r w:rsidRPr="00CC6AE4">
              <w:rPr>
                <w:spacing w:val="-10"/>
                <w:sz w:val="22"/>
                <w:szCs w:val="22"/>
              </w:rPr>
              <w:t>муниципальным программам, в связи с предоставлением налоговых льгот</w:t>
            </w:r>
            <w:r w:rsidRPr="00CC6AE4">
              <w:rPr>
                <w:sz w:val="22"/>
                <w:szCs w:val="22"/>
              </w:rPr>
              <w:t>, освобождений и иных преференций для плательщиков налогов, сборов</w:t>
            </w:r>
          </w:p>
        </w:tc>
        <w:tc>
          <w:tcPr>
            <w:tcW w:w="213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89501C">
        <w:trPr>
          <w:trHeight w:val="796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12.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Фактические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213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89501C">
        <w:trPr>
          <w:trHeight w:val="1181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Прогнозные (оценочные)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213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89501C">
        <w:trPr>
          <w:trHeight w:val="140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III. Фискальные характеристики налогового расхода </w:t>
            </w:r>
          </w:p>
        </w:tc>
      </w:tr>
      <w:tr w:rsidR="006C6B61" w:rsidRPr="00CC6AE4" w:rsidTr="0089501C">
        <w:trPr>
          <w:trHeight w:val="719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14.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Сумма налога, исчисленная без учета налоговых льгот, освобождений и иных преференций, налогоплательщикам, которые имею право на получение льгот, освобождений и иных преференций, за отчетный финансовый год (тыс. рублей)</w:t>
            </w:r>
          </w:p>
        </w:tc>
        <w:tc>
          <w:tcPr>
            <w:tcW w:w="2136" w:type="pct"/>
          </w:tcPr>
          <w:p w:rsidR="006C6B61" w:rsidRPr="00CC6AE4" w:rsidRDefault="00C132E0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="007C0BA4">
              <w:rPr>
                <w:sz w:val="22"/>
                <w:szCs w:val="22"/>
              </w:rPr>
              <w:t>.</w:t>
            </w:r>
          </w:p>
        </w:tc>
      </w:tr>
      <w:tr w:rsidR="006C6B61" w:rsidRPr="00CC6AE4" w:rsidTr="0089501C">
        <w:trPr>
          <w:trHeight w:val="436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15.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2136" w:type="pct"/>
          </w:tcPr>
          <w:p w:rsidR="006C6B61" w:rsidRPr="00CC6AE4" w:rsidRDefault="00146A15" w:rsidP="00773AF5">
            <w:pPr>
              <w:spacing w:line="240" w:lineRule="exact"/>
            </w:pPr>
            <w:r>
              <w:rPr>
                <w:sz w:val="22"/>
                <w:szCs w:val="22"/>
              </w:rPr>
              <w:t>0</w:t>
            </w:r>
            <w:r w:rsidR="006C6B61">
              <w:rPr>
                <w:sz w:val="22"/>
                <w:szCs w:val="22"/>
              </w:rPr>
              <w:t>,00 тыс. руб.</w:t>
            </w:r>
          </w:p>
        </w:tc>
      </w:tr>
      <w:tr w:rsidR="006C6B61" w:rsidRPr="00CC6AE4" w:rsidTr="0089501C">
        <w:trPr>
          <w:trHeight w:val="601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16.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Оценка объема предоставленных налоговых льгот, </w:t>
            </w:r>
            <w:r w:rsidRPr="00CC6AE4">
              <w:rPr>
                <w:spacing w:val="-10"/>
                <w:sz w:val="22"/>
                <w:szCs w:val="22"/>
              </w:rPr>
              <w:t xml:space="preserve">освобождений и иных преференций для плательщиков </w:t>
            </w:r>
            <w:r w:rsidRPr="00CC6AE4">
              <w:rPr>
                <w:spacing w:val="-8"/>
                <w:sz w:val="22"/>
                <w:szCs w:val="22"/>
              </w:rPr>
              <w:t>налогов, сборов на текущий финансовый год, очередной финансовый год</w:t>
            </w:r>
            <w:r w:rsidRPr="00CC6AE4">
              <w:rPr>
                <w:sz w:val="22"/>
                <w:szCs w:val="22"/>
              </w:rPr>
              <w:t xml:space="preserve"> и плановый период (тыс. рублей)</w:t>
            </w:r>
          </w:p>
        </w:tc>
        <w:tc>
          <w:tcPr>
            <w:tcW w:w="2136" w:type="pct"/>
          </w:tcPr>
          <w:p w:rsidR="006C6B61" w:rsidRPr="00CC6AE4" w:rsidRDefault="00146A15" w:rsidP="006C6B61">
            <w:pPr>
              <w:spacing w:line="240" w:lineRule="exact"/>
            </w:pPr>
            <w:r>
              <w:rPr>
                <w:sz w:val="22"/>
                <w:szCs w:val="22"/>
              </w:rPr>
              <w:t>0</w:t>
            </w:r>
            <w:r w:rsidR="006C6B61">
              <w:rPr>
                <w:sz w:val="22"/>
                <w:szCs w:val="22"/>
              </w:rPr>
              <w:t>,00 тыс. руб.</w:t>
            </w:r>
          </w:p>
        </w:tc>
      </w:tr>
      <w:tr w:rsidR="006C6B61" w:rsidRPr="00CC6AE4" w:rsidTr="0089501C">
        <w:trPr>
          <w:trHeight w:val="231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17.</w:t>
            </w:r>
          </w:p>
        </w:tc>
        <w:tc>
          <w:tcPr>
            <w:tcW w:w="2607" w:type="pct"/>
          </w:tcPr>
          <w:p w:rsidR="006C6B61" w:rsidRPr="00800C7E" w:rsidRDefault="006C6B61" w:rsidP="00773AF5">
            <w:pPr>
              <w:spacing w:line="240" w:lineRule="exact"/>
            </w:pPr>
            <w:r w:rsidRPr="00800C7E">
              <w:rPr>
                <w:sz w:val="22"/>
                <w:szCs w:val="22"/>
              </w:rPr>
              <w:t>Общая численность плательщиков налогов, сборов в отчетном финансовому году (единиц)</w:t>
            </w:r>
          </w:p>
        </w:tc>
        <w:tc>
          <w:tcPr>
            <w:tcW w:w="2136" w:type="pct"/>
          </w:tcPr>
          <w:p w:rsidR="006C6B61" w:rsidRPr="000312F6" w:rsidRDefault="004021A7" w:rsidP="0073285F">
            <w:pPr>
              <w:spacing w:line="240" w:lineRule="exact"/>
            </w:pPr>
            <w:r>
              <w:t>3</w:t>
            </w:r>
          </w:p>
        </w:tc>
      </w:tr>
      <w:tr w:rsidR="006C6B61" w:rsidRPr="00CC6AE4" w:rsidTr="0089501C">
        <w:trPr>
          <w:trHeight w:val="600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18.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2136" w:type="pct"/>
          </w:tcPr>
          <w:p w:rsidR="006C6B61" w:rsidRPr="000312F6" w:rsidRDefault="00146A15" w:rsidP="00773AF5">
            <w:pPr>
              <w:spacing w:line="240" w:lineRule="exact"/>
            </w:pPr>
            <w:r w:rsidRPr="000312F6">
              <w:rPr>
                <w:sz w:val="22"/>
                <w:szCs w:val="22"/>
              </w:rPr>
              <w:t>0</w:t>
            </w:r>
          </w:p>
        </w:tc>
      </w:tr>
      <w:tr w:rsidR="006C6B61" w:rsidRPr="00CC6AE4" w:rsidTr="0089501C">
        <w:trPr>
          <w:trHeight w:val="351"/>
        </w:trPr>
        <w:tc>
          <w:tcPr>
            <w:tcW w:w="258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19.</w:t>
            </w:r>
          </w:p>
        </w:tc>
        <w:tc>
          <w:tcPr>
            <w:tcW w:w="2607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Результат оценки эффективности налогового расхода – итоговый вывод</w:t>
            </w:r>
          </w:p>
        </w:tc>
        <w:tc>
          <w:tcPr>
            <w:tcW w:w="2136" w:type="pct"/>
          </w:tcPr>
          <w:p w:rsidR="006C6B61" w:rsidRPr="0094753B" w:rsidRDefault="00C132E0" w:rsidP="00806B86">
            <w:pPr>
              <w:spacing w:line="240" w:lineRule="exac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Налоговый расход целесообразен, но в анализируемый период не востребован.</w:t>
            </w:r>
            <w:r w:rsidR="00EC30F8" w:rsidRPr="00EC30F8">
              <w:rPr>
                <w:sz w:val="22"/>
                <w:szCs w:val="22"/>
              </w:rPr>
              <w:t xml:space="preserve"> Обеспечивает повышение уровня качества жизни и социальную поддержку отдельным категориям граждан, способствует снижению социальной напряженности</w:t>
            </w:r>
            <w:r w:rsidR="00B744C2">
              <w:rPr>
                <w:sz w:val="22"/>
                <w:szCs w:val="22"/>
              </w:rPr>
              <w:t xml:space="preserve"> и</w:t>
            </w:r>
            <w:r w:rsidR="00B744C2" w:rsidRPr="00B744C2">
              <w:rPr>
                <w:sz w:val="28"/>
                <w:szCs w:val="28"/>
              </w:rPr>
              <w:t xml:space="preserve"> </w:t>
            </w:r>
            <w:r w:rsidR="00B744C2" w:rsidRPr="00B744C2">
              <w:rPr>
                <w:sz w:val="22"/>
                <w:szCs w:val="22"/>
              </w:rPr>
              <w:t>направлен на привлечения туристического потока на территорию Заневского городского поселения</w:t>
            </w:r>
          </w:p>
        </w:tc>
      </w:tr>
    </w:tbl>
    <w:p w:rsidR="00444EB6" w:rsidRDefault="00444EB6" w:rsidP="00B744C2">
      <w:pPr>
        <w:jc w:val="center"/>
      </w:pPr>
    </w:p>
    <w:sectPr w:rsidR="00444EB6" w:rsidSect="00FA35D3">
      <w:footerReference w:type="first" r:id="rId6"/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E1ED0" w:rsidRDefault="001E1ED0">
      <w:r>
        <w:separator/>
      </w:r>
    </w:p>
  </w:endnote>
  <w:endnote w:type="continuationSeparator" w:id="0">
    <w:p w:rsidR="001E1ED0" w:rsidRDefault="001E1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B25E6" w:rsidRPr="008B25E6" w:rsidRDefault="007C0BA4">
    <w:pPr>
      <w:pStyle w:val="a3"/>
      <w:jc w:val="center"/>
      <w:rPr>
        <w:rFonts w:ascii="Times New Roman" w:hAnsi="Times New Roman" w:cs="Times New Roman"/>
      </w:rPr>
    </w:pPr>
    <w:r w:rsidRPr="008B25E6">
      <w:rPr>
        <w:rFonts w:ascii="Times New Roman" w:hAnsi="Times New Roman" w:cs="Times New Roman"/>
      </w:rPr>
      <w:fldChar w:fldCharType="begin"/>
    </w:r>
    <w:r w:rsidRPr="008B25E6">
      <w:rPr>
        <w:rFonts w:ascii="Times New Roman" w:hAnsi="Times New Roman" w:cs="Times New Roman"/>
      </w:rPr>
      <w:instrText>PAGE   \* MERGEFORMAT</w:instrText>
    </w:r>
    <w:r w:rsidRPr="008B25E6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10</w:t>
    </w:r>
    <w:r w:rsidRPr="008B25E6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E1ED0" w:rsidRDefault="001E1ED0">
      <w:r>
        <w:separator/>
      </w:r>
    </w:p>
  </w:footnote>
  <w:footnote w:type="continuationSeparator" w:id="0">
    <w:p w:rsidR="001E1ED0" w:rsidRDefault="001E1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91"/>
    <w:rsid w:val="000312F6"/>
    <w:rsid w:val="00031940"/>
    <w:rsid w:val="00081B39"/>
    <w:rsid w:val="000A67E5"/>
    <w:rsid w:val="000C5130"/>
    <w:rsid w:val="00146A15"/>
    <w:rsid w:val="00146FF5"/>
    <w:rsid w:val="001E1ED0"/>
    <w:rsid w:val="00202FFD"/>
    <w:rsid w:val="0023160D"/>
    <w:rsid w:val="00241537"/>
    <w:rsid w:val="00282461"/>
    <w:rsid w:val="002D384F"/>
    <w:rsid w:val="0039414D"/>
    <w:rsid w:val="004021A7"/>
    <w:rsid w:val="00444EB6"/>
    <w:rsid w:val="00445478"/>
    <w:rsid w:val="00457BCF"/>
    <w:rsid w:val="00473043"/>
    <w:rsid w:val="00537311"/>
    <w:rsid w:val="00583D14"/>
    <w:rsid w:val="005B515C"/>
    <w:rsid w:val="00625FBC"/>
    <w:rsid w:val="00671B30"/>
    <w:rsid w:val="006C6B61"/>
    <w:rsid w:val="00716CF6"/>
    <w:rsid w:val="0073285F"/>
    <w:rsid w:val="007442B5"/>
    <w:rsid w:val="007C0BA4"/>
    <w:rsid w:val="00800C7E"/>
    <w:rsid w:val="00806B86"/>
    <w:rsid w:val="0089501C"/>
    <w:rsid w:val="00941730"/>
    <w:rsid w:val="0094753B"/>
    <w:rsid w:val="009E4C1A"/>
    <w:rsid w:val="00AC7EBB"/>
    <w:rsid w:val="00AD076D"/>
    <w:rsid w:val="00B744C2"/>
    <w:rsid w:val="00B77F01"/>
    <w:rsid w:val="00C132E0"/>
    <w:rsid w:val="00C62905"/>
    <w:rsid w:val="00CA2091"/>
    <w:rsid w:val="00CD4CFB"/>
    <w:rsid w:val="00D40D0E"/>
    <w:rsid w:val="00DD3844"/>
    <w:rsid w:val="00E81176"/>
    <w:rsid w:val="00EC30F8"/>
    <w:rsid w:val="00F64A6E"/>
    <w:rsid w:val="00FF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709D7"/>
  <w15:docId w15:val="{EBE84E2D-945F-43AC-88C6-4BC3B517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C6B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6C6B61"/>
    <w:rPr>
      <w:rFonts w:ascii="Arial" w:eastAsia="Times New Roman" w:hAnsi="Arial" w:cs="Arial"/>
      <w:lang w:eastAsia="ru-RU"/>
    </w:rPr>
  </w:style>
  <w:style w:type="paragraph" w:styleId="a3">
    <w:name w:val="footer"/>
    <w:basedOn w:val="a"/>
    <w:link w:val="a4"/>
    <w:uiPriority w:val="99"/>
    <w:rsid w:val="006C6B61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Нижний колонтитул Знак"/>
    <w:basedOn w:val="a0"/>
    <w:link w:val="a3"/>
    <w:uiPriority w:val="99"/>
    <w:rsid w:val="006C6B61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48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16</cp:revision>
  <dcterms:created xsi:type="dcterms:W3CDTF">2025-08-15T07:27:00Z</dcterms:created>
  <dcterms:modified xsi:type="dcterms:W3CDTF">2026-08-31T07:15:00Z</dcterms:modified>
</cp:coreProperties>
</file>