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FCB0D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3829B2F0" wp14:editId="32C26719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5217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14:paraId="7753282D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14:paraId="4C392EDF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48C809D6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14:paraId="3D2E3501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14:paraId="30B42E2C" w14:textId="77777777"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14:paraId="0B5C1A6A" w14:textId="77777777"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14:paraId="676E1279" w14:textId="77777777" w:rsidR="006724BC" w:rsidRPr="006724BC" w:rsidRDefault="006724BC" w:rsidP="005E20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>д. Заневка</w:t>
      </w:r>
    </w:p>
    <w:p w14:paraId="04C78E1E" w14:textId="77777777" w:rsidR="006724BC" w:rsidRPr="006724BC" w:rsidRDefault="006724BC" w:rsidP="00171B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A3C66C" w14:textId="1587CD75" w:rsidR="00B946C3" w:rsidRPr="00760F90" w:rsidRDefault="00DA7BCA" w:rsidP="00171B9E">
      <w:pPr>
        <w:pStyle w:val="p7"/>
        <w:shd w:val="clear" w:color="auto" w:fill="FFFFFF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</w:rPr>
      </w:pPr>
      <w:r w:rsidRPr="00B946C3">
        <w:rPr>
          <w:rFonts w:eastAsia="Calibri"/>
          <w:b/>
          <w:bCs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28.12.2022 № </w:t>
      </w:r>
      <w:r w:rsidR="00760F90">
        <w:rPr>
          <w:rFonts w:eastAsia="Calibri"/>
          <w:b/>
          <w:bCs/>
          <w:sz w:val="28"/>
          <w:szCs w:val="28"/>
        </w:rPr>
        <w:t>868</w:t>
      </w:r>
      <w:r w:rsidRPr="00B946C3">
        <w:rPr>
          <w:rFonts w:eastAsia="Calibri"/>
          <w:b/>
          <w:bCs/>
          <w:sz w:val="28"/>
          <w:szCs w:val="28"/>
        </w:rPr>
        <w:t xml:space="preserve"> </w:t>
      </w:r>
      <w:r w:rsidR="0002563E">
        <w:rPr>
          <w:rFonts w:eastAsia="Calibri"/>
          <w:b/>
          <w:bCs/>
          <w:sz w:val="28"/>
          <w:szCs w:val="28"/>
        </w:rPr>
        <w:t>«</w:t>
      </w:r>
      <w:r w:rsidR="0002563E" w:rsidRPr="0002563E">
        <w:rPr>
          <w:rFonts w:eastAsia="Calibri"/>
          <w:b/>
          <w:bCs/>
          <w:sz w:val="28"/>
          <w:szCs w:val="28"/>
        </w:rPr>
        <w:t>Об утверждении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="0002563E">
        <w:rPr>
          <w:rFonts w:eastAsia="Calibri"/>
          <w:b/>
          <w:bCs/>
          <w:sz w:val="28"/>
          <w:szCs w:val="28"/>
        </w:rPr>
        <w:t>»</w:t>
      </w:r>
    </w:p>
    <w:p w14:paraId="04001FEA" w14:textId="77777777" w:rsidR="00B946C3" w:rsidRDefault="00B946C3" w:rsidP="00171B9E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13D4FF18" w14:textId="3E35EA9C" w:rsidR="00260F29" w:rsidRPr="009E14DE" w:rsidRDefault="00760F90" w:rsidP="00171B9E">
      <w:pPr>
        <w:shd w:val="clear" w:color="auto" w:fill="FFFFFF"/>
        <w:ind w:firstLine="708"/>
        <w:jc w:val="both"/>
        <w:rPr>
          <w:sz w:val="28"/>
          <w:szCs w:val="28"/>
        </w:rPr>
      </w:pPr>
      <w:r w:rsidRPr="00783E2A">
        <w:rPr>
          <w:sz w:val="28"/>
          <w:szCs w:val="28"/>
        </w:rPr>
        <w:t xml:space="preserve">В соответствии с </w:t>
      </w:r>
      <w:r w:rsidR="000B79B0">
        <w:rPr>
          <w:sz w:val="28"/>
        </w:rPr>
        <w:t>Ф</w:t>
      </w:r>
      <w:r w:rsidRPr="00783E2A">
        <w:rPr>
          <w:sz w:val="28"/>
        </w:rPr>
        <w:t xml:space="preserve">едеральным законом от </w:t>
      </w:r>
      <w:r w:rsidR="0002563E">
        <w:rPr>
          <w:sz w:val="28"/>
        </w:rPr>
        <w:t>30.03.2025</w:t>
      </w:r>
      <w:r w:rsidRPr="00783E2A">
        <w:rPr>
          <w:sz w:val="28"/>
        </w:rPr>
        <w:t xml:space="preserve"> № </w:t>
      </w:r>
      <w:r w:rsidR="0002563E">
        <w:rPr>
          <w:sz w:val="28"/>
        </w:rPr>
        <w:t>33</w:t>
      </w:r>
      <w:r w:rsidRPr="00783E2A">
        <w:rPr>
          <w:sz w:val="28"/>
        </w:rPr>
        <w:t xml:space="preserve">-ФЗ </w:t>
      </w:r>
      <w:r w:rsidR="0002563E">
        <w:rPr>
          <w:sz w:val="28"/>
        </w:rPr>
        <w:t>«</w:t>
      </w:r>
      <w:r w:rsidR="0002563E" w:rsidRPr="0002563E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02563E">
        <w:rPr>
          <w:sz w:val="28"/>
        </w:rPr>
        <w:t>»</w:t>
      </w:r>
      <w:r w:rsidRPr="00783E2A">
        <w:rPr>
          <w:sz w:val="28"/>
          <w:szCs w:val="28"/>
        </w:rPr>
        <w:t>,</w:t>
      </w:r>
      <w:r w:rsidRPr="00783E2A">
        <w:rPr>
          <w:sz w:val="28"/>
        </w:rPr>
        <w:t xml:space="preserve"> уставом Заневского городского поселения Всеволожского муниципального района Ленинградской области</w:t>
      </w:r>
      <w:r>
        <w:rPr>
          <w:sz w:val="28"/>
        </w:rPr>
        <w:t>,</w:t>
      </w:r>
      <w:r w:rsidR="00B946C3">
        <w:rPr>
          <w:rFonts w:eastAsia="Calibri"/>
          <w:color w:val="000000" w:themeColor="text1"/>
          <w:sz w:val="28"/>
          <w:szCs w:val="28"/>
        </w:rPr>
        <w:t xml:space="preserve"> </w:t>
      </w:r>
      <w:r w:rsidR="00260F29"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="00260F29" w:rsidRPr="006064C0">
        <w:rPr>
          <w:sz w:val="28"/>
          <w:szCs w:val="28"/>
        </w:rPr>
        <w:t xml:space="preserve">Всеволожского муниципального района Ленинградской области от </w:t>
      </w:r>
      <w:r w:rsidR="006064C0" w:rsidRPr="006064C0">
        <w:rPr>
          <w:sz w:val="28"/>
          <w:szCs w:val="28"/>
        </w:rPr>
        <w:t>14.12.2023</w:t>
      </w:r>
      <w:r w:rsidR="00260F29" w:rsidRPr="006064C0">
        <w:rPr>
          <w:sz w:val="28"/>
          <w:szCs w:val="28"/>
        </w:rPr>
        <w:t xml:space="preserve"> № </w:t>
      </w:r>
      <w:r w:rsidR="006064C0" w:rsidRPr="006064C0">
        <w:rPr>
          <w:sz w:val="28"/>
          <w:szCs w:val="28"/>
        </w:rPr>
        <w:t>1120</w:t>
      </w:r>
      <w:r w:rsidR="00260F29" w:rsidRPr="006064C0">
        <w:rPr>
          <w:sz w:val="28"/>
          <w:szCs w:val="28"/>
        </w:rPr>
        <w:t xml:space="preserve"> «Об утверждении Порядка разработки, реализации и оценки эффекти</w:t>
      </w:r>
      <w:r w:rsidR="00260F29" w:rsidRPr="009E14DE">
        <w:rPr>
          <w:sz w:val="28"/>
          <w:szCs w:val="28"/>
        </w:rPr>
        <w:t>вности муниципальных программ Заневского городского поселения Всеволожского муниципального района Ленинградской области</w:t>
      </w:r>
      <w:r w:rsidR="00260F29">
        <w:rPr>
          <w:sz w:val="28"/>
          <w:szCs w:val="28"/>
        </w:rPr>
        <w:t>»</w:t>
      </w:r>
      <w:r w:rsidR="00260F29" w:rsidRPr="009E14DE">
        <w:rPr>
          <w:sz w:val="28"/>
          <w:szCs w:val="28"/>
        </w:rPr>
        <w:t>, администрация Заневского городского поселения Всеволожского муниципального района Ленинградской области</w:t>
      </w:r>
    </w:p>
    <w:p w14:paraId="6D4B0033" w14:textId="77777777"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14:paraId="7153A57A" w14:textId="77777777"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14:paraId="31002A63" w14:textId="77777777"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14:paraId="6E66F58C" w14:textId="5D99F4E9" w:rsidR="00CF24D0" w:rsidRPr="00760F90" w:rsidRDefault="00CF24D0" w:rsidP="00CF24D0">
      <w:pPr>
        <w:shd w:val="clear" w:color="auto" w:fill="FFFFFF"/>
        <w:ind w:firstLine="709"/>
        <w:jc w:val="both"/>
        <w:rPr>
          <w:sz w:val="28"/>
          <w:szCs w:val="28"/>
        </w:rPr>
      </w:pPr>
      <w:r w:rsidRPr="00BF243B">
        <w:rPr>
          <w:bCs/>
          <w:sz w:val="28"/>
          <w:szCs w:val="28"/>
        </w:rPr>
        <w:t xml:space="preserve">1. </w:t>
      </w:r>
      <w:r w:rsidRPr="00BF243B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BF243B">
        <w:rPr>
          <w:sz w:val="28"/>
          <w:szCs w:val="28"/>
        </w:rPr>
        <w:t xml:space="preserve">постановление администрации МО «Заневское городское поселение» от </w:t>
      </w:r>
      <w:r>
        <w:rPr>
          <w:sz w:val="28"/>
          <w:szCs w:val="28"/>
        </w:rPr>
        <w:t>28</w:t>
      </w:r>
      <w:r w:rsidRPr="00BF243B">
        <w:rPr>
          <w:sz w:val="28"/>
          <w:szCs w:val="28"/>
        </w:rPr>
        <w:t>.12.</w:t>
      </w:r>
      <w:r w:rsidRPr="00760F90">
        <w:rPr>
          <w:sz w:val="28"/>
          <w:szCs w:val="28"/>
        </w:rPr>
        <w:t>2022 № </w:t>
      </w:r>
      <w:r w:rsidR="00760F90" w:rsidRPr="00760F90">
        <w:rPr>
          <w:sz w:val="28"/>
          <w:szCs w:val="28"/>
        </w:rPr>
        <w:t>868</w:t>
      </w:r>
      <w:r w:rsidRPr="00760F90">
        <w:rPr>
          <w:sz w:val="28"/>
          <w:szCs w:val="28"/>
        </w:rPr>
        <w:t xml:space="preserve"> «</w:t>
      </w:r>
      <w:r w:rsidR="0002563E" w:rsidRPr="0002563E">
        <w:rPr>
          <w:sz w:val="28"/>
          <w:szCs w:val="28"/>
        </w:rPr>
        <w:t>Об утверждении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760F90">
        <w:rPr>
          <w:sz w:val="28"/>
          <w:szCs w:val="28"/>
        </w:rPr>
        <w:t>» (далее – постановление) следующие изменения:</w:t>
      </w:r>
    </w:p>
    <w:p w14:paraId="04CA8ED7" w14:textId="69F5AB00" w:rsidR="00CF24D0" w:rsidRPr="0002563E" w:rsidRDefault="00CF24D0" w:rsidP="0002563E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63E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Pr="0002563E">
        <w:rPr>
          <w:rFonts w:ascii="Times New Roman" w:hAnsi="Times New Roman"/>
          <w:sz w:val="28"/>
          <w:szCs w:val="28"/>
        </w:rPr>
        <w:t>Муниципальную программу «</w:t>
      </w:r>
      <w:r w:rsidR="00760F90" w:rsidRPr="0002563E">
        <w:rPr>
          <w:rFonts w:ascii="Times New Roman" w:hAnsi="Times New Roman"/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02563E">
        <w:rPr>
          <w:rFonts w:ascii="Times New Roman" w:hAnsi="Times New Roman"/>
          <w:sz w:val="28"/>
          <w:szCs w:val="28"/>
        </w:rPr>
        <w:t xml:space="preserve">», </w:t>
      </w:r>
      <w:r w:rsidRPr="0002563E">
        <w:rPr>
          <w:rFonts w:ascii="Times New Roman" w:hAnsi="Times New Roman"/>
          <w:sz w:val="28"/>
          <w:szCs w:val="28"/>
        </w:rPr>
        <w:lastRenderedPageBreak/>
        <w:t>утвержденную постановлением администрации</w:t>
      </w:r>
      <w:r w:rsidRPr="0002563E">
        <w:rPr>
          <w:rFonts w:ascii="Times New Roman" w:hAnsi="Times New Roman"/>
          <w:bCs/>
          <w:sz w:val="28"/>
          <w:szCs w:val="28"/>
        </w:rPr>
        <w:t xml:space="preserve"> МО «Заневское городское поселение» от </w:t>
      </w:r>
      <w:r w:rsidR="00BD7E19" w:rsidRPr="0002563E">
        <w:rPr>
          <w:rFonts w:ascii="Times New Roman" w:hAnsi="Times New Roman"/>
          <w:bCs/>
          <w:sz w:val="28"/>
          <w:szCs w:val="28"/>
        </w:rPr>
        <w:t>28</w:t>
      </w:r>
      <w:r w:rsidRPr="0002563E">
        <w:rPr>
          <w:rFonts w:ascii="Times New Roman" w:hAnsi="Times New Roman"/>
          <w:bCs/>
          <w:sz w:val="28"/>
          <w:szCs w:val="28"/>
        </w:rPr>
        <w:t xml:space="preserve">.12.2022 № </w:t>
      </w:r>
      <w:r w:rsidR="00760F90" w:rsidRPr="0002563E">
        <w:rPr>
          <w:rFonts w:ascii="Times New Roman" w:hAnsi="Times New Roman"/>
          <w:bCs/>
          <w:sz w:val="28"/>
          <w:szCs w:val="28"/>
        </w:rPr>
        <w:t>868</w:t>
      </w:r>
      <w:r w:rsidRPr="0002563E">
        <w:rPr>
          <w:rFonts w:ascii="Times New Roman" w:hAnsi="Times New Roman"/>
          <w:bCs/>
          <w:sz w:val="28"/>
          <w:szCs w:val="28"/>
        </w:rPr>
        <w:t>,</w:t>
      </w:r>
      <w:r w:rsidRPr="0002563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14:paraId="69D68A45" w14:textId="77CBEDEC" w:rsidR="008B7E43" w:rsidRPr="00F57DAE" w:rsidRDefault="00F57DAE" w:rsidP="00EF4EDE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2</w:t>
      </w:r>
      <w:r w:rsidR="006724BC" w:rsidRPr="00F57DAE">
        <w:rPr>
          <w:sz w:val="28"/>
          <w:szCs w:val="28"/>
        </w:rPr>
        <w:t xml:space="preserve">. </w:t>
      </w:r>
      <w:r w:rsidR="009B50AE" w:rsidRPr="009B50AE">
        <w:rPr>
          <w:sz w:val="28"/>
          <w:szCs w:val="28"/>
        </w:rPr>
        <w:t>Настоящее постановление подлежит опубликованию в сетевом</w:t>
      </w:r>
      <w:r w:rsidR="009B50AE">
        <w:rPr>
          <w:sz w:val="28"/>
          <w:szCs w:val="28"/>
        </w:rPr>
        <w:t xml:space="preserve"> </w:t>
      </w:r>
      <w:r w:rsidR="009B50AE" w:rsidRPr="009B50AE">
        <w:rPr>
          <w:sz w:val="28"/>
          <w:szCs w:val="28"/>
        </w:rPr>
        <w:t>издании «Заневский вестник»: zanevkasmi.ru и размещению на официальном</w:t>
      </w:r>
      <w:r w:rsidR="00EF4EDE">
        <w:rPr>
          <w:sz w:val="28"/>
          <w:szCs w:val="28"/>
        </w:rPr>
        <w:t xml:space="preserve"> </w:t>
      </w:r>
      <w:r w:rsidR="009B50AE" w:rsidRPr="009B50AE">
        <w:rPr>
          <w:sz w:val="28"/>
          <w:szCs w:val="28"/>
        </w:rPr>
        <w:t>сайте муниципального образования http://www.zanevkaorg.ru</w:t>
      </w:r>
      <w:r w:rsidR="009B50AE">
        <w:rPr>
          <w:sz w:val="28"/>
          <w:szCs w:val="28"/>
        </w:rPr>
        <w:t>.</w:t>
      </w:r>
    </w:p>
    <w:p w14:paraId="668373CC" w14:textId="527BB24E" w:rsidR="00567E1D" w:rsidRPr="00F57DAE" w:rsidRDefault="00F57DAE" w:rsidP="006C1B60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3</w:t>
      </w:r>
      <w:r w:rsidR="00567E1D" w:rsidRPr="00F57DAE">
        <w:rPr>
          <w:sz w:val="28"/>
          <w:szCs w:val="28"/>
        </w:rPr>
        <w:t xml:space="preserve">. </w:t>
      </w:r>
      <w:r w:rsidR="006C1B60" w:rsidRPr="00F57DAE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B12AD6">
        <w:rPr>
          <w:sz w:val="28"/>
          <w:szCs w:val="28"/>
        </w:rPr>
        <w:t xml:space="preserve"> </w:t>
      </w:r>
      <w:r w:rsidR="00B12AD6" w:rsidRPr="009B50AE">
        <w:rPr>
          <w:sz w:val="28"/>
          <w:szCs w:val="28"/>
        </w:rPr>
        <w:t>в сетевом</w:t>
      </w:r>
      <w:r w:rsidR="00B12AD6">
        <w:rPr>
          <w:sz w:val="28"/>
          <w:szCs w:val="28"/>
        </w:rPr>
        <w:t xml:space="preserve"> </w:t>
      </w:r>
      <w:r w:rsidR="00B12AD6" w:rsidRPr="009B50AE">
        <w:rPr>
          <w:sz w:val="28"/>
          <w:szCs w:val="28"/>
        </w:rPr>
        <w:t>издании «Заневский вестник»: zanevkasmi.ru</w:t>
      </w:r>
      <w:bookmarkStart w:id="0" w:name="_GoBack"/>
      <w:bookmarkEnd w:id="0"/>
      <w:r w:rsidR="008B7E43" w:rsidRPr="00F57DAE">
        <w:rPr>
          <w:sz w:val="28"/>
          <w:szCs w:val="28"/>
        </w:rPr>
        <w:t>.</w:t>
      </w:r>
    </w:p>
    <w:p w14:paraId="5BFE472D" w14:textId="77777777" w:rsidR="006724BC" w:rsidRPr="007D2776" w:rsidRDefault="00F57DAE" w:rsidP="000C43DE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4</w:t>
      </w:r>
      <w:r w:rsidR="00567E1D" w:rsidRPr="00F57DAE">
        <w:rPr>
          <w:sz w:val="28"/>
          <w:szCs w:val="28"/>
        </w:rPr>
        <w:t xml:space="preserve">. </w:t>
      </w:r>
      <w:r w:rsidR="002C508C" w:rsidRPr="00F57DAE">
        <w:rPr>
          <w:color w:val="000000"/>
          <w:sz w:val="28"/>
          <w:szCs w:val="28"/>
        </w:rPr>
        <w:t xml:space="preserve">Контроль </w:t>
      </w:r>
      <w:r w:rsidR="00567E1D" w:rsidRPr="00F57DAE">
        <w:rPr>
          <w:color w:val="000000"/>
          <w:sz w:val="28"/>
          <w:szCs w:val="28"/>
        </w:rPr>
        <w:t>за исполнением</w:t>
      </w:r>
      <w:r w:rsidR="007A3092" w:rsidRPr="00F57DAE">
        <w:rPr>
          <w:color w:val="000000"/>
          <w:sz w:val="28"/>
          <w:szCs w:val="28"/>
        </w:rPr>
        <w:t xml:space="preserve"> настоящего</w:t>
      </w:r>
      <w:r w:rsidR="00567E1D" w:rsidRPr="00F57DAE">
        <w:rPr>
          <w:color w:val="000000"/>
          <w:sz w:val="28"/>
          <w:szCs w:val="28"/>
        </w:rPr>
        <w:t xml:space="preserve"> постановления </w:t>
      </w:r>
      <w:r w:rsidR="00E40E2E" w:rsidRPr="00F57DAE">
        <w:rPr>
          <w:color w:val="000000"/>
          <w:sz w:val="28"/>
          <w:szCs w:val="28"/>
        </w:rPr>
        <w:t xml:space="preserve">возложить на </w:t>
      </w:r>
      <w:r w:rsidR="000C43DE" w:rsidRPr="000C43DE">
        <w:rPr>
          <w:color w:val="000000"/>
          <w:sz w:val="28"/>
          <w:szCs w:val="28"/>
        </w:rPr>
        <w:t xml:space="preserve">заместителя главы администрации по ЖКХ и благоустройству </w:t>
      </w:r>
      <w:r w:rsidR="00C94963">
        <w:rPr>
          <w:color w:val="000000"/>
          <w:sz w:val="28"/>
          <w:szCs w:val="28"/>
        </w:rPr>
        <w:t>Мусина А.В</w:t>
      </w:r>
      <w:r w:rsidR="000C43DE" w:rsidRPr="000C43DE">
        <w:rPr>
          <w:color w:val="000000"/>
          <w:sz w:val="28"/>
          <w:szCs w:val="28"/>
        </w:rPr>
        <w:t>.</w:t>
      </w:r>
    </w:p>
    <w:p w14:paraId="44FD8308" w14:textId="77777777" w:rsidR="006724BC" w:rsidRDefault="006724BC" w:rsidP="00E57382">
      <w:pPr>
        <w:jc w:val="both"/>
        <w:rPr>
          <w:color w:val="000000"/>
          <w:sz w:val="28"/>
          <w:szCs w:val="28"/>
        </w:rPr>
      </w:pPr>
    </w:p>
    <w:p w14:paraId="4C98A325" w14:textId="77777777" w:rsidR="008B180A" w:rsidRDefault="008B180A" w:rsidP="00E57382">
      <w:pPr>
        <w:jc w:val="both"/>
        <w:rPr>
          <w:color w:val="000000"/>
          <w:sz w:val="28"/>
          <w:szCs w:val="28"/>
        </w:rPr>
      </w:pPr>
    </w:p>
    <w:p w14:paraId="16B7A919" w14:textId="77777777" w:rsidR="00567E1D" w:rsidRPr="007D2776" w:rsidRDefault="00BB590E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А.В. Гердий</w:t>
      </w:r>
    </w:p>
    <w:p w14:paraId="1EDED1B7" w14:textId="77777777" w:rsidR="006724BC" w:rsidRPr="007D2776" w:rsidRDefault="006724BC" w:rsidP="00647DEB">
      <w:pPr>
        <w:outlineLvl w:val="0"/>
        <w:rPr>
          <w:sz w:val="28"/>
          <w:szCs w:val="28"/>
        </w:rPr>
      </w:pPr>
    </w:p>
    <w:p w14:paraId="652024B5" w14:textId="77777777" w:rsidR="006724BC" w:rsidRPr="007D2776" w:rsidRDefault="006724BC" w:rsidP="00647DEB">
      <w:pPr>
        <w:outlineLvl w:val="0"/>
        <w:rPr>
          <w:sz w:val="28"/>
          <w:szCs w:val="28"/>
        </w:rPr>
      </w:pPr>
    </w:p>
    <w:p w14:paraId="1D2D1BAF" w14:textId="77777777" w:rsidR="00567E1D" w:rsidRPr="006F1FB6" w:rsidRDefault="00567E1D" w:rsidP="00794A68">
      <w:pPr>
        <w:ind w:hanging="960"/>
      </w:pPr>
    </w:p>
    <w:p w14:paraId="668BB993" w14:textId="77777777" w:rsidR="00567E1D" w:rsidRPr="006F1FB6" w:rsidRDefault="00567E1D" w:rsidP="00794A68">
      <w:pPr>
        <w:ind w:hanging="960"/>
        <w:sectPr w:rsidR="00567E1D" w:rsidRPr="006F1FB6" w:rsidSect="006724BC">
          <w:headerReference w:type="default" r:id="rId9"/>
          <w:footerReference w:type="even" r:id="rId10"/>
          <w:footerReference w:type="default" r:id="rId11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195B34AA" w14:textId="77777777" w:rsidR="006724BC" w:rsidRDefault="006724BC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</w:p>
    <w:p w14:paraId="5B0025B0" w14:textId="77777777" w:rsidR="006724BC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6724BC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="006724BC">
        <w:rPr>
          <w:bCs/>
          <w:sz w:val="28"/>
          <w:szCs w:val="28"/>
        </w:rPr>
        <w:t xml:space="preserve"> администрации</w:t>
      </w:r>
    </w:p>
    <w:p w14:paraId="2FB2B92A" w14:textId="77777777" w:rsidR="006724BC" w:rsidRPr="00E32570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</w:t>
      </w:r>
      <w:r w:rsidR="006724BC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 поселения</w:t>
      </w:r>
    </w:p>
    <w:p w14:paraId="76764D22" w14:textId="77777777" w:rsidR="00F57DAE" w:rsidRPr="00D2714A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14:paraId="3379F921" w14:textId="77777777" w:rsidR="006724BC" w:rsidRPr="00D2714A" w:rsidRDefault="006724BC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 xml:space="preserve">от </w:t>
      </w:r>
      <w:r w:rsidR="00F57DAE" w:rsidRPr="00D2714A">
        <w:rPr>
          <w:bCs/>
          <w:sz w:val="28"/>
          <w:szCs w:val="28"/>
        </w:rPr>
        <w:t>___________</w:t>
      </w:r>
      <w:proofErr w:type="gramStart"/>
      <w:r w:rsidR="00F57DAE" w:rsidRPr="00D2714A">
        <w:rPr>
          <w:bCs/>
          <w:sz w:val="28"/>
          <w:szCs w:val="28"/>
        </w:rPr>
        <w:t>_</w:t>
      </w:r>
      <w:r w:rsidRPr="00D2714A">
        <w:rPr>
          <w:bCs/>
          <w:sz w:val="28"/>
          <w:szCs w:val="28"/>
        </w:rPr>
        <w:t xml:space="preserve">  №</w:t>
      </w:r>
      <w:proofErr w:type="gramEnd"/>
      <w:r w:rsidRPr="00D2714A">
        <w:rPr>
          <w:bCs/>
          <w:sz w:val="28"/>
          <w:szCs w:val="28"/>
        </w:rPr>
        <w:t xml:space="preserve">  </w:t>
      </w:r>
      <w:r w:rsidR="00F57DAE" w:rsidRPr="00D2714A">
        <w:rPr>
          <w:bCs/>
          <w:sz w:val="28"/>
          <w:szCs w:val="28"/>
        </w:rPr>
        <w:t>________</w:t>
      </w:r>
    </w:p>
    <w:p w14:paraId="6957307E" w14:textId="77777777" w:rsidR="00567E1D" w:rsidRPr="00D2714A" w:rsidRDefault="00567E1D" w:rsidP="00794A68">
      <w:pPr>
        <w:ind w:hanging="960"/>
        <w:rPr>
          <w:sz w:val="28"/>
          <w:szCs w:val="28"/>
        </w:rPr>
      </w:pPr>
    </w:p>
    <w:p w14:paraId="1068CB2A" w14:textId="77777777" w:rsidR="00567E1D" w:rsidRPr="00D2714A" w:rsidRDefault="00567E1D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6D38A" w14:textId="77777777" w:rsidR="00D2714A" w:rsidRPr="00D2714A" w:rsidRDefault="00D2714A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E2155" w14:textId="77777777" w:rsidR="00D2714A" w:rsidRPr="00D2714A" w:rsidRDefault="00D2714A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3C1AFAB" w14:textId="77777777" w:rsidR="00567E1D" w:rsidRPr="003C199D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87CFB47" w14:textId="77777777" w:rsidR="00567E1D" w:rsidRPr="003C199D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DC0A98F" w14:textId="77777777"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335B9D3" w14:textId="77777777"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F26BC8C" w14:textId="77777777"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0C1C5274" w14:textId="77777777" w:rsidR="00DA7BCA" w:rsidRPr="00D2714A" w:rsidRDefault="00DA7BCA" w:rsidP="003C199D">
      <w:pPr>
        <w:suppressAutoHyphens/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МУНИЦИПАЛЬНАЯ ПРОГРАММА</w:t>
      </w:r>
    </w:p>
    <w:p w14:paraId="3593EEE7" w14:textId="77777777" w:rsidR="00DA7BCA" w:rsidRPr="00D2714A" w:rsidRDefault="00DA7BCA" w:rsidP="00760F90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«</w:t>
      </w:r>
      <w:r w:rsidR="00760F90"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D2714A">
        <w:rPr>
          <w:rFonts w:eastAsia="Calibri"/>
          <w:color w:val="000000"/>
          <w:sz w:val="28"/>
          <w:szCs w:val="28"/>
        </w:rPr>
        <w:t xml:space="preserve">» </w:t>
      </w:r>
    </w:p>
    <w:p w14:paraId="0740E7B1" w14:textId="77777777" w:rsidR="00DA7BCA" w:rsidRPr="003C199D" w:rsidRDefault="00DA7BCA" w:rsidP="003C199D">
      <w:pPr>
        <w:jc w:val="both"/>
        <w:rPr>
          <w:rFonts w:eastAsia="Calibri"/>
          <w:spacing w:val="-6"/>
          <w:sz w:val="28"/>
          <w:szCs w:val="28"/>
        </w:rPr>
      </w:pPr>
    </w:p>
    <w:p w14:paraId="6005279F" w14:textId="77777777"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14:paraId="40CDF30D" w14:textId="77777777"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14:paraId="37F20FF7" w14:textId="77777777" w:rsidR="00DA7BCA" w:rsidRPr="003C199D" w:rsidRDefault="00DA7BCA" w:rsidP="003C199D">
      <w:pPr>
        <w:suppressAutoHyphens/>
        <w:jc w:val="both"/>
        <w:rPr>
          <w:rFonts w:eastAsia="Calibri"/>
          <w:sz w:val="28"/>
          <w:szCs w:val="28"/>
        </w:rPr>
      </w:pPr>
    </w:p>
    <w:p w14:paraId="5C5B5331" w14:textId="77777777"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14:paraId="36935E2F" w14:textId="77777777"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14:paraId="4E9113AE" w14:textId="77777777" w:rsidR="00DA7BCA" w:rsidRPr="003C199D" w:rsidRDefault="00DA7BCA" w:rsidP="003C199D">
      <w:pPr>
        <w:jc w:val="both"/>
        <w:rPr>
          <w:rFonts w:eastAsia="Calibri"/>
          <w:sz w:val="28"/>
          <w:szCs w:val="28"/>
        </w:rPr>
      </w:pPr>
    </w:p>
    <w:p w14:paraId="2EACD58D" w14:textId="77777777" w:rsidR="00DA7BCA" w:rsidRPr="00DA7BCA" w:rsidRDefault="00DA7BCA" w:rsidP="00DA7BCA">
      <w:pPr>
        <w:jc w:val="both"/>
        <w:rPr>
          <w:rFonts w:eastAsia="Calibri"/>
          <w:sz w:val="28"/>
          <w:szCs w:val="28"/>
        </w:rPr>
      </w:pPr>
    </w:p>
    <w:p w14:paraId="378945CF" w14:textId="77777777" w:rsidR="00DA7BCA" w:rsidRDefault="00DA7BCA" w:rsidP="00DA7BCA">
      <w:pPr>
        <w:jc w:val="both"/>
        <w:rPr>
          <w:rFonts w:eastAsia="Calibri"/>
          <w:spacing w:val="-6"/>
          <w:sz w:val="28"/>
          <w:szCs w:val="28"/>
        </w:rPr>
      </w:pPr>
    </w:p>
    <w:p w14:paraId="2847E9E5" w14:textId="77777777" w:rsidR="003C199D" w:rsidRDefault="003C199D" w:rsidP="00DA7BCA">
      <w:pPr>
        <w:jc w:val="both"/>
        <w:rPr>
          <w:rFonts w:eastAsia="Calibri"/>
          <w:spacing w:val="-6"/>
          <w:sz w:val="28"/>
          <w:szCs w:val="28"/>
        </w:rPr>
      </w:pPr>
    </w:p>
    <w:p w14:paraId="69E4CBE8" w14:textId="77777777" w:rsidR="003C199D" w:rsidRPr="00DA7BCA" w:rsidRDefault="003C199D" w:rsidP="00DA7BCA">
      <w:pPr>
        <w:jc w:val="both"/>
        <w:rPr>
          <w:rFonts w:eastAsia="Calibri"/>
          <w:spacing w:val="-6"/>
          <w:sz w:val="28"/>
          <w:szCs w:val="28"/>
        </w:rPr>
      </w:pPr>
    </w:p>
    <w:p w14:paraId="096F7BB2" w14:textId="77777777" w:rsidR="00DA7BCA" w:rsidRDefault="00DA7BCA" w:rsidP="00DA7BCA">
      <w:pPr>
        <w:rPr>
          <w:rFonts w:eastAsia="Calibri"/>
          <w:sz w:val="28"/>
          <w:szCs w:val="28"/>
        </w:rPr>
      </w:pPr>
    </w:p>
    <w:p w14:paraId="14E90B2C" w14:textId="77777777" w:rsidR="00760F90" w:rsidRDefault="00760F90" w:rsidP="00DA7BCA">
      <w:pPr>
        <w:rPr>
          <w:rFonts w:eastAsia="Calibri"/>
          <w:bCs/>
          <w:color w:val="000000"/>
          <w:sz w:val="28"/>
          <w:szCs w:val="28"/>
        </w:rPr>
      </w:pPr>
    </w:p>
    <w:p w14:paraId="4B5E509B" w14:textId="77777777" w:rsidR="007A026F" w:rsidRPr="00DA7BCA" w:rsidRDefault="007A026F" w:rsidP="00DA7BCA">
      <w:pPr>
        <w:rPr>
          <w:rFonts w:eastAsia="Calibri"/>
          <w:bCs/>
          <w:color w:val="000000"/>
          <w:sz w:val="28"/>
          <w:szCs w:val="28"/>
        </w:rPr>
      </w:pPr>
    </w:p>
    <w:p w14:paraId="7C4717EE" w14:textId="77777777" w:rsidR="00DA7BCA" w:rsidRPr="00DA7BCA" w:rsidRDefault="00DA7BCA" w:rsidP="00DA7BCA">
      <w:pPr>
        <w:rPr>
          <w:rFonts w:eastAsia="Calibri"/>
          <w:bCs/>
          <w:color w:val="000000"/>
          <w:sz w:val="28"/>
          <w:szCs w:val="28"/>
        </w:rPr>
      </w:pPr>
    </w:p>
    <w:p w14:paraId="4E6E0C8E" w14:textId="77777777" w:rsidR="00DA7BCA" w:rsidRDefault="00DA7BCA" w:rsidP="00DA7BCA">
      <w:pPr>
        <w:rPr>
          <w:rFonts w:eastAsia="Calibri"/>
          <w:bCs/>
          <w:color w:val="000000"/>
          <w:sz w:val="28"/>
          <w:szCs w:val="28"/>
        </w:rPr>
      </w:pPr>
    </w:p>
    <w:p w14:paraId="6EE4909B" w14:textId="77777777" w:rsidR="00D2714A" w:rsidRDefault="00D2714A" w:rsidP="00DA7BCA">
      <w:pPr>
        <w:rPr>
          <w:rFonts w:eastAsia="Calibri"/>
          <w:bCs/>
          <w:color w:val="000000"/>
          <w:sz w:val="28"/>
          <w:szCs w:val="28"/>
        </w:rPr>
      </w:pPr>
    </w:p>
    <w:p w14:paraId="518C6F29" w14:textId="77777777" w:rsidR="00D2714A" w:rsidRPr="00DA7BCA" w:rsidRDefault="00D2714A" w:rsidP="00DA7BCA">
      <w:pPr>
        <w:rPr>
          <w:rFonts w:eastAsia="Calibri"/>
          <w:bCs/>
          <w:color w:val="000000"/>
          <w:sz w:val="28"/>
          <w:szCs w:val="28"/>
        </w:rPr>
      </w:pPr>
    </w:p>
    <w:p w14:paraId="1391649E" w14:textId="77777777" w:rsidR="00760F90" w:rsidRDefault="00760F90" w:rsidP="00760F90">
      <w:pPr>
        <w:jc w:val="center"/>
        <w:rPr>
          <w:rFonts w:eastAsia="Calibri"/>
          <w:bCs/>
          <w:color w:val="000000"/>
          <w:sz w:val="28"/>
          <w:szCs w:val="28"/>
        </w:rPr>
      </w:pPr>
    </w:p>
    <w:p w14:paraId="0AD35CD0" w14:textId="77777777" w:rsidR="009A3DE3" w:rsidRDefault="009A3DE3" w:rsidP="00392975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2A9E9FD3" w14:textId="77777777" w:rsidR="009A3DE3" w:rsidRDefault="009A3DE3" w:rsidP="00392975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4652EA77" w14:textId="77777777" w:rsidR="009A3DE3" w:rsidRDefault="009A3DE3" w:rsidP="00392975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0505687E" w14:textId="77777777" w:rsidR="009A3DE3" w:rsidRDefault="009A3DE3" w:rsidP="00392975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2E971C32" w14:textId="77777777" w:rsidR="009A3DE3" w:rsidRDefault="009A3DE3" w:rsidP="00392975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7E7BAFE9" w14:textId="77777777" w:rsidR="009A3DE3" w:rsidRDefault="009A3DE3" w:rsidP="00392975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49D7319D" w14:textId="77777777" w:rsidR="009A3DE3" w:rsidRDefault="009A3DE3" w:rsidP="00392975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30D9C1EE" w14:textId="6A1885F0" w:rsidR="00DA7BCA" w:rsidRPr="003C199D" w:rsidRDefault="00DA7BCA" w:rsidP="00392975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ПАСПОРТ</w:t>
      </w:r>
    </w:p>
    <w:p w14:paraId="2CF1A75F" w14:textId="77777777" w:rsidR="00DA7BCA" w:rsidRPr="003C199D" w:rsidRDefault="00DA7BCA" w:rsidP="00D2714A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="00760F90"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92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36"/>
      </w:tblGrid>
      <w:tr w:rsidR="00D53627" w:rsidRPr="00D53627" w14:paraId="1685EA88" w14:textId="77777777" w:rsidTr="0058578F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DAEAE2B" w14:textId="77777777" w:rsidR="00D53627" w:rsidRPr="00D53627" w:rsidRDefault="00D53627" w:rsidP="0058578F">
            <w:pPr>
              <w:widowControl w:val="0"/>
              <w:ind w:hanging="58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14:paraId="415C8C7A" w14:textId="62BE30F1" w:rsidR="00D53627" w:rsidRPr="00D53627" w:rsidRDefault="00D53627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D53627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9B7612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– 20</w:t>
            </w:r>
            <w:r w:rsidR="0002563E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A14D3A" w:rsidRPr="00D53627" w14:paraId="7D0C2546" w14:textId="77777777" w:rsidTr="0058578F">
        <w:trPr>
          <w:trHeight w:val="524"/>
        </w:trPr>
        <w:tc>
          <w:tcPr>
            <w:tcW w:w="3261" w:type="dxa"/>
            <w:vAlign w:val="center"/>
          </w:tcPr>
          <w:p w14:paraId="2A831E74" w14:textId="77777777" w:rsidR="00A14D3A" w:rsidRPr="00D53627" w:rsidRDefault="00A14D3A" w:rsidP="00A14D3A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36" w:type="dxa"/>
            <w:vAlign w:val="center"/>
          </w:tcPr>
          <w:p w14:paraId="033400B7" w14:textId="77777777" w:rsidR="00A14D3A" w:rsidRPr="007F62C9" w:rsidRDefault="00A14D3A" w:rsidP="00A14D3A">
            <w:pPr>
              <w:ind w:firstLine="709"/>
              <w:jc w:val="both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A14D3A" w:rsidRPr="00D53627" w14:paraId="1E42B05A" w14:textId="77777777" w:rsidTr="0058578F">
        <w:tc>
          <w:tcPr>
            <w:tcW w:w="3261" w:type="dxa"/>
            <w:vAlign w:val="center"/>
          </w:tcPr>
          <w:p w14:paraId="55FEE27F" w14:textId="77777777" w:rsidR="00A14D3A" w:rsidRPr="00D53627" w:rsidRDefault="00A14D3A" w:rsidP="00A14D3A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36" w:type="dxa"/>
            <w:vAlign w:val="center"/>
          </w:tcPr>
          <w:p w14:paraId="2E43FA7B" w14:textId="77777777" w:rsidR="00A14D3A" w:rsidRPr="00B53D61" w:rsidRDefault="00A14D3A" w:rsidP="00A14D3A">
            <w:pPr>
              <w:pStyle w:val="a8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B53D61">
              <w:rPr>
                <w:sz w:val="28"/>
                <w:szCs w:val="28"/>
              </w:rPr>
              <w:t xml:space="preserve">Сектор ЖКХ </w:t>
            </w:r>
            <w:r w:rsidRPr="001D370C">
              <w:rPr>
                <w:sz w:val="28"/>
                <w:szCs w:val="28"/>
              </w:rPr>
              <w:t>администрации Заневского городского поселения Всеволожского муниципального района Ленинградской области</w:t>
            </w:r>
          </w:p>
          <w:p w14:paraId="00ECFA15" w14:textId="77777777" w:rsidR="00A14D3A" w:rsidRPr="00BC33E6" w:rsidRDefault="00A14D3A" w:rsidP="00A14D3A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3D61">
              <w:rPr>
                <w:sz w:val="28"/>
                <w:szCs w:val="28"/>
              </w:rPr>
              <w:t>МКУ «</w:t>
            </w:r>
            <w:r>
              <w:rPr>
                <w:sz w:val="28"/>
                <w:szCs w:val="28"/>
              </w:rPr>
              <w:t>Центр оказания услуг</w:t>
            </w:r>
            <w:r w:rsidRPr="00B53D61">
              <w:rPr>
                <w:sz w:val="28"/>
                <w:szCs w:val="28"/>
              </w:rPr>
              <w:t>»</w:t>
            </w:r>
          </w:p>
        </w:tc>
      </w:tr>
      <w:tr w:rsidR="00A14D3A" w:rsidRPr="00D53627" w14:paraId="36FFD595" w14:textId="77777777" w:rsidTr="0058578F">
        <w:trPr>
          <w:trHeight w:val="464"/>
        </w:trPr>
        <w:tc>
          <w:tcPr>
            <w:tcW w:w="3261" w:type="dxa"/>
            <w:vAlign w:val="center"/>
          </w:tcPr>
          <w:p w14:paraId="7F74336D" w14:textId="77777777" w:rsidR="00A14D3A" w:rsidRPr="00D53627" w:rsidRDefault="00A14D3A" w:rsidP="00A14D3A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6" w:type="dxa"/>
            <w:vAlign w:val="center"/>
          </w:tcPr>
          <w:p w14:paraId="27E5D3EC" w14:textId="77777777" w:rsidR="00A14D3A" w:rsidRPr="00774673" w:rsidRDefault="00A14D3A" w:rsidP="00A14D3A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 повышения уровня жизни населения Заневского городского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</w:tr>
      <w:tr w:rsidR="00A14D3A" w:rsidRPr="00D53627" w14:paraId="044C2212" w14:textId="77777777" w:rsidTr="0058578F">
        <w:tc>
          <w:tcPr>
            <w:tcW w:w="3261" w:type="dxa"/>
            <w:vAlign w:val="center"/>
          </w:tcPr>
          <w:p w14:paraId="0FB18E99" w14:textId="77777777" w:rsidR="00A14D3A" w:rsidRPr="00D53627" w:rsidRDefault="00A14D3A" w:rsidP="00A14D3A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36" w:type="dxa"/>
            <w:vAlign w:val="center"/>
          </w:tcPr>
          <w:p w14:paraId="29B8326A" w14:textId="77777777" w:rsidR="00A14D3A" w:rsidRPr="00774673" w:rsidRDefault="00A14D3A" w:rsidP="00A14D3A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коммунальной и инженерной инфраструктуры и повышение энергоэффективности</w:t>
            </w:r>
          </w:p>
          <w:p w14:paraId="1A72D424" w14:textId="77777777" w:rsidR="00A14D3A" w:rsidRPr="00774673" w:rsidRDefault="00A14D3A" w:rsidP="00A14D3A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качества жизни населения Заневского городского поселения Всеволожского муниципального района Ленинградской области</w:t>
            </w:r>
          </w:p>
          <w:p w14:paraId="4241356E" w14:textId="77777777" w:rsidR="00A14D3A" w:rsidRDefault="00A14D3A" w:rsidP="00A14D3A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надежности жилищно-коммунальных систем жизнеобеспечения населения</w:t>
            </w:r>
          </w:p>
          <w:p w14:paraId="5AAB9A52" w14:textId="77777777" w:rsidR="00A14D3A" w:rsidRPr="00774673" w:rsidRDefault="00A14D3A" w:rsidP="00A14D3A">
            <w:pPr>
              <w:pStyle w:val="13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53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геоинформационной системы</w:t>
            </w:r>
          </w:p>
        </w:tc>
      </w:tr>
      <w:tr w:rsidR="00A14D3A" w:rsidRPr="00D53627" w14:paraId="7B259B37" w14:textId="77777777" w:rsidTr="0058578F">
        <w:tc>
          <w:tcPr>
            <w:tcW w:w="3261" w:type="dxa"/>
            <w:vAlign w:val="center"/>
          </w:tcPr>
          <w:p w14:paraId="77C3BDB0" w14:textId="77777777" w:rsidR="00A14D3A" w:rsidRPr="00D53627" w:rsidRDefault="00A14D3A" w:rsidP="00A14D3A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36" w:type="dxa"/>
            <w:vAlign w:val="center"/>
          </w:tcPr>
          <w:p w14:paraId="2B510F23" w14:textId="77777777" w:rsidR="00A14D3A" w:rsidRPr="00774673" w:rsidRDefault="00A14D3A" w:rsidP="00A14D3A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энергетической эффективности внутридомовых инженерных систем теплоснабжения многоквартирных домов</w:t>
            </w:r>
          </w:p>
          <w:p w14:paraId="5FBE717A" w14:textId="77777777" w:rsidR="00A14D3A" w:rsidRPr="00774673" w:rsidRDefault="00A14D3A" w:rsidP="00A14D3A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состояния коммунально-инженерной инфраструктуры на территории поселения</w:t>
            </w:r>
          </w:p>
          <w:p w14:paraId="28144544" w14:textId="77777777" w:rsidR="00A14D3A" w:rsidRPr="00774673" w:rsidRDefault="00A14D3A" w:rsidP="00A14D3A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жителей коммунальными услугами надлежащего качества в соответствии с Правилами предоставления коммунальных услуг собственникам и пользователям помещений в </w:t>
            </w: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многоквартирных домах</w:t>
            </w:r>
          </w:p>
          <w:p w14:paraId="2CB2036B" w14:textId="77777777" w:rsidR="00A14D3A" w:rsidRDefault="00A14D3A" w:rsidP="00A14D3A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перехода газоснабжения населенных пунктов с баллонного на природный газ</w:t>
            </w:r>
          </w:p>
          <w:p w14:paraId="4439DED0" w14:textId="77777777" w:rsidR="00A14D3A" w:rsidRPr="00B53D61" w:rsidRDefault="00A14D3A" w:rsidP="00A14D3A">
            <w:pPr>
              <w:ind w:firstLine="709"/>
              <w:rPr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B53D61">
              <w:rPr>
                <w:color w:val="000000"/>
                <w:kern w:val="1"/>
                <w:sz w:val="28"/>
                <w:szCs w:val="28"/>
                <w:lang w:eastAsia="hi-IN" w:bidi="hi-IN"/>
              </w:rPr>
              <w:t>Информатизация системы ЖКХ поселения</w:t>
            </w:r>
          </w:p>
        </w:tc>
      </w:tr>
      <w:tr w:rsidR="00D2714A" w:rsidRPr="00D53627" w14:paraId="7D5920A1" w14:textId="77777777" w:rsidTr="0058578F">
        <w:tc>
          <w:tcPr>
            <w:tcW w:w="3261" w:type="dxa"/>
            <w:vAlign w:val="center"/>
          </w:tcPr>
          <w:p w14:paraId="6CC07C06" w14:textId="77777777" w:rsidR="00D2714A" w:rsidRPr="000C43DE" w:rsidRDefault="00D2714A" w:rsidP="00D2714A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C43DE">
              <w:rPr>
                <w:sz w:val="28"/>
                <w:szCs w:val="28"/>
                <w:lang w:eastAsia="ar-SA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36" w:type="dxa"/>
            <w:vAlign w:val="center"/>
          </w:tcPr>
          <w:p w14:paraId="2F62D383" w14:textId="77777777" w:rsidR="00D2714A" w:rsidRPr="00046D47" w:rsidRDefault="00A14D3A" w:rsidP="005F3873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D2714A" w:rsidRPr="00D53627" w14:paraId="6FDB10A2" w14:textId="77777777" w:rsidTr="0058578F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AABC" w14:textId="77777777" w:rsidR="00D2714A" w:rsidRPr="00D53627" w:rsidRDefault="00D2714A" w:rsidP="00D2714A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3DE05" w14:textId="13BE86EA" w:rsidR="00D2714A" w:rsidRPr="00247CE1" w:rsidRDefault="00D2714A" w:rsidP="00C41F9C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F7056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4D5587">
              <w:rPr>
                <w:sz w:val="28"/>
                <w:szCs w:val="28"/>
              </w:rPr>
              <w:t>137 657,</w:t>
            </w:r>
            <w:r w:rsidR="003364FA">
              <w:rPr>
                <w:sz w:val="28"/>
                <w:szCs w:val="28"/>
              </w:rPr>
              <w:t>8</w:t>
            </w:r>
            <w:r w:rsidR="00247CE1" w:rsidRPr="00247CE1">
              <w:rPr>
                <w:sz w:val="28"/>
                <w:szCs w:val="28"/>
              </w:rPr>
              <w:t xml:space="preserve"> </w:t>
            </w:r>
            <w:r w:rsidRPr="00247CE1">
              <w:rPr>
                <w:sz w:val="28"/>
                <w:szCs w:val="28"/>
              </w:rPr>
              <w:t>тыс. рублей, в том числе по годам:</w:t>
            </w:r>
          </w:p>
          <w:p w14:paraId="255912A0" w14:textId="77777777" w:rsidR="00D2714A" w:rsidRPr="00247CE1" w:rsidRDefault="00D2714A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 xml:space="preserve">2023 год – </w:t>
            </w:r>
            <w:r w:rsidR="00F4674D" w:rsidRPr="00247CE1">
              <w:rPr>
                <w:sz w:val="28"/>
                <w:szCs w:val="28"/>
              </w:rPr>
              <w:t>23 217,</w:t>
            </w:r>
            <w:r w:rsidR="00053ACD" w:rsidRPr="00247CE1">
              <w:rPr>
                <w:sz w:val="28"/>
                <w:szCs w:val="28"/>
              </w:rPr>
              <w:t>4</w:t>
            </w:r>
            <w:r w:rsidRPr="00247CE1">
              <w:rPr>
                <w:sz w:val="28"/>
                <w:szCs w:val="28"/>
              </w:rPr>
              <w:t xml:space="preserve"> тыс. рублей;</w:t>
            </w:r>
          </w:p>
          <w:p w14:paraId="652C4F6D" w14:textId="77777777" w:rsidR="00D2714A" w:rsidRPr="00247CE1" w:rsidRDefault="00D2714A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 xml:space="preserve">2024 год – </w:t>
            </w:r>
            <w:r w:rsidR="00C94963" w:rsidRPr="00247CE1">
              <w:rPr>
                <w:sz w:val="28"/>
                <w:szCs w:val="28"/>
              </w:rPr>
              <w:t>22 365,</w:t>
            </w:r>
            <w:r w:rsidR="007E6626" w:rsidRPr="00247CE1">
              <w:rPr>
                <w:sz w:val="28"/>
                <w:szCs w:val="28"/>
              </w:rPr>
              <w:t>5</w:t>
            </w:r>
            <w:r w:rsidRPr="00247CE1">
              <w:rPr>
                <w:sz w:val="28"/>
                <w:szCs w:val="28"/>
              </w:rPr>
              <w:t xml:space="preserve"> тыс. рублей;</w:t>
            </w:r>
          </w:p>
          <w:p w14:paraId="6FEFF77D" w14:textId="6ACC1AFF" w:rsidR="00D2714A" w:rsidRPr="00247CE1" w:rsidRDefault="00D2714A" w:rsidP="00C9496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 xml:space="preserve">2025 год – </w:t>
            </w:r>
            <w:r w:rsidR="0067425C" w:rsidRPr="00247CE1">
              <w:rPr>
                <w:sz w:val="28"/>
                <w:szCs w:val="28"/>
              </w:rPr>
              <w:t>10 145,0</w:t>
            </w:r>
            <w:r w:rsidR="00C94963" w:rsidRPr="00247CE1">
              <w:rPr>
                <w:sz w:val="28"/>
                <w:szCs w:val="28"/>
              </w:rPr>
              <w:t xml:space="preserve"> </w:t>
            </w:r>
            <w:r w:rsidRPr="00247CE1">
              <w:rPr>
                <w:sz w:val="28"/>
                <w:szCs w:val="28"/>
              </w:rPr>
              <w:t>тыс. рублей;</w:t>
            </w:r>
          </w:p>
          <w:p w14:paraId="63F67004" w14:textId="0F4A82D2" w:rsidR="00D2714A" w:rsidRPr="00247CE1" w:rsidRDefault="00D2714A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 xml:space="preserve">2026 год – </w:t>
            </w:r>
            <w:r w:rsidR="00247CE1" w:rsidRPr="00247CE1">
              <w:rPr>
                <w:sz w:val="28"/>
                <w:szCs w:val="28"/>
              </w:rPr>
              <w:t>14 130,0</w:t>
            </w:r>
            <w:r w:rsidR="003364FA">
              <w:rPr>
                <w:sz w:val="28"/>
                <w:szCs w:val="28"/>
              </w:rPr>
              <w:t xml:space="preserve"> </w:t>
            </w:r>
            <w:r w:rsidRPr="00247CE1">
              <w:rPr>
                <w:sz w:val="28"/>
                <w:szCs w:val="28"/>
              </w:rPr>
              <w:t>тыс. рублей;</w:t>
            </w:r>
          </w:p>
          <w:p w14:paraId="5386A551" w14:textId="7F2FD64F" w:rsidR="00D2714A" w:rsidRPr="00247CE1" w:rsidRDefault="00D2714A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 xml:space="preserve">2027 год – </w:t>
            </w:r>
            <w:r w:rsidR="00247CE1" w:rsidRPr="00247CE1">
              <w:rPr>
                <w:sz w:val="28"/>
                <w:szCs w:val="28"/>
              </w:rPr>
              <w:t>16 950,0</w:t>
            </w:r>
            <w:r w:rsidRPr="00247CE1">
              <w:rPr>
                <w:sz w:val="28"/>
                <w:szCs w:val="28"/>
              </w:rPr>
              <w:t xml:space="preserve"> тыс. рублей</w:t>
            </w:r>
            <w:r w:rsidR="0002563E" w:rsidRPr="00247CE1">
              <w:rPr>
                <w:sz w:val="28"/>
                <w:szCs w:val="28"/>
              </w:rPr>
              <w:t>;</w:t>
            </w:r>
          </w:p>
          <w:p w14:paraId="1BDFC78C" w14:textId="38897487" w:rsidR="0002563E" w:rsidRPr="00247CE1" w:rsidRDefault="0002563E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 xml:space="preserve">2028 год – </w:t>
            </w:r>
            <w:r w:rsidR="00247CE1" w:rsidRPr="00247CE1">
              <w:rPr>
                <w:sz w:val="28"/>
                <w:szCs w:val="28"/>
              </w:rPr>
              <w:t>16 950,0</w:t>
            </w:r>
            <w:r w:rsidR="003364FA">
              <w:rPr>
                <w:sz w:val="28"/>
                <w:szCs w:val="28"/>
              </w:rPr>
              <w:t xml:space="preserve"> </w:t>
            </w:r>
            <w:r w:rsidRPr="00247CE1">
              <w:rPr>
                <w:sz w:val="28"/>
                <w:szCs w:val="28"/>
              </w:rPr>
              <w:t>тыс. рублей;</w:t>
            </w:r>
          </w:p>
          <w:p w14:paraId="499279D8" w14:textId="0C482867" w:rsidR="0002563E" w:rsidRPr="00247CE1" w:rsidRDefault="0002563E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 xml:space="preserve">2029 год – </w:t>
            </w:r>
            <w:r w:rsidR="00247CE1" w:rsidRPr="00247CE1">
              <w:rPr>
                <w:sz w:val="28"/>
                <w:szCs w:val="28"/>
              </w:rPr>
              <w:t>16 950,0</w:t>
            </w:r>
            <w:r w:rsidR="003364FA">
              <w:rPr>
                <w:sz w:val="28"/>
                <w:szCs w:val="28"/>
              </w:rPr>
              <w:t xml:space="preserve"> </w:t>
            </w:r>
            <w:r w:rsidRPr="00247CE1">
              <w:rPr>
                <w:sz w:val="28"/>
                <w:szCs w:val="28"/>
              </w:rPr>
              <w:t>тыс. рублей;</w:t>
            </w:r>
          </w:p>
          <w:p w14:paraId="0034422B" w14:textId="4CE24FB1" w:rsidR="0002563E" w:rsidRPr="007F62C9" w:rsidRDefault="0002563E" w:rsidP="005F3873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 xml:space="preserve">2030 год – </w:t>
            </w:r>
            <w:r w:rsidR="00247CE1" w:rsidRPr="00247CE1">
              <w:rPr>
                <w:sz w:val="28"/>
                <w:szCs w:val="28"/>
              </w:rPr>
              <w:t>16 950,0</w:t>
            </w:r>
            <w:r w:rsidRPr="00247CE1">
              <w:rPr>
                <w:sz w:val="28"/>
                <w:szCs w:val="28"/>
              </w:rPr>
              <w:t xml:space="preserve"> тыс. рублей.</w:t>
            </w:r>
          </w:p>
        </w:tc>
      </w:tr>
      <w:tr w:rsidR="00D2714A" w:rsidRPr="00D53627" w14:paraId="08FDAF00" w14:textId="77777777" w:rsidTr="0058578F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21A0CB7" w14:textId="77777777" w:rsidR="00D2714A" w:rsidRPr="00D53627" w:rsidRDefault="00D2714A" w:rsidP="00D2714A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14:paraId="7C66A610" w14:textId="77777777" w:rsidR="00D2714A" w:rsidRPr="00D2714A" w:rsidRDefault="00D2714A" w:rsidP="005F3873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3446A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072F37CB" w14:textId="77777777" w:rsidR="00DA7BCA" w:rsidRDefault="00DA7BCA" w:rsidP="00DA7BCA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97C2157" w14:textId="77777777" w:rsidR="004756F8" w:rsidRDefault="00FC7035" w:rsidP="00FC7035">
      <w:pPr>
        <w:ind w:firstLine="709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14:paraId="6A17E217" w14:textId="77777777" w:rsidR="00FC7035" w:rsidRDefault="00FC7035" w:rsidP="004756F8">
      <w:pPr>
        <w:ind w:firstLine="709"/>
        <w:jc w:val="both"/>
        <w:rPr>
          <w:sz w:val="28"/>
          <w:szCs w:val="28"/>
        </w:rPr>
      </w:pPr>
    </w:p>
    <w:p w14:paraId="3149843E" w14:textId="77777777" w:rsidR="002870DE" w:rsidRPr="00DE60DF" w:rsidRDefault="002870DE" w:rsidP="002870DE">
      <w:pPr>
        <w:ind w:firstLine="709"/>
        <w:jc w:val="both"/>
        <w:rPr>
          <w:sz w:val="28"/>
          <w:szCs w:val="28"/>
        </w:rPr>
      </w:pPr>
      <w:r w:rsidRPr="00DE60DF">
        <w:rPr>
          <w:color w:val="000000"/>
          <w:sz w:val="28"/>
          <w:szCs w:val="28"/>
        </w:rPr>
        <w:t xml:space="preserve">Территория </w:t>
      </w:r>
      <w:r w:rsidRPr="00A4541A">
        <w:rPr>
          <w:color w:val="000000"/>
          <w:sz w:val="28"/>
          <w:szCs w:val="28"/>
        </w:rPr>
        <w:t xml:space="preserve">Заневского </w:t>
      </w:r>
      <w:r w:rsidRPr="00BF360E">
        <w:rPr>
          <w:color w:val="000000"/>
          <w:sz w:val="28"/>
          <w:szCs w:val="28"/>
        </w:rPr>
        <w:t xml:space="preserve">городского поселения </w:t>
      </w:r>
      <w:r w:rsidRPr="00BF360E">
        <w:rPr>
          <w:color w:val="000000"/>
          <w:spacing w:val="-6"/>
          <w:sz w:val="28"/>
          <w:szCs w:val="28"/>
        </w:rPr>
        <w:t>Всеволожского муниципального района Ленинградской области</w:t>
      </w:r>
      <w:r w:rsidRPr="00774673">
        <w:rPr>
          <w:b/>
          <w:color w:val="000000"/>
          <w:spacing w:val="-6"/>
          <w:sz w:val="28"/>
          <w:szCs w:val="28"/>
        </w:rPr>
        <w:t xml:space="preserve"> </w:t>
      </w:r>
      <w:r w:rsidRPr="00DE60DF">
        <w:rPr>
          <w:sz w:val="28"/>
          <w:szCs w:val="28"/>
        </w:rPr>
        <w:t>расположена в юго-западной части Всеволожского муниципального района Ленинградской области и примыкает к восточной границе г. Санкт-Петербурга.</w:t>
      </w:r>
    </w:p>
    <w:p w14:paraId="6C6309F9" w14:textId="77777777" w:rsidR="002870DE" w:rsidRDefault="002870DE" w:rsidP="002870DE">
      <w:pPr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DE60DF">
        <w:rPr>
          <w:sz w:val="28"/>
          <w:szCs w:val="28"/>
        </w:rPr>
        <w:t xml:space="preserve">В состав </w:t>
      </w:r>
      <w:r w:rsidRPr="00A4541A">
        <w:rPr>
          <w:sz w:val="28"/>
          <w:szCs w:val="28"/>
        </w:rPr>
        <w:t xml:space="preserve">Заневского городского поселения </w:t>
      </w:r>
      <w:r w:rsidRPr="00BF360E">
        <w:rPr>
          <w:color w:val="000000"/>
          <w:spacing w:val="-6"/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 xml:space="preserve"> входят 9 населенных пунктов: деревня Заневка; город Кудрово; </w:t>
      </w:r>
      <w:r w:rsidRPr="00DE60DF">
        <w:rPr>
          <w:sz w:val="28"/>
          <w:szCs w:val="28"/>
        </w:rPr>
        <w:t>поселок при железнодорожной станции (далее по тексту п.</w:t>
      </w:r>
      <w:r>
        <w:rPr>
          <w:sz w:val="28"/>
          <w:szCs w:val="28"/>
        </w:rPr>
        <w:t xml:space="preserve"> </w:t>
      </w:r>
      <w:r w:rsidRPr="00DE60DF">
        <w:rPr>
          <w:sz w:val="28"/>
          <w:szCs w:val="28"/>
        </w:rPr>
        <w:t>ст.) Мяглово;</w:t>
      </w:r>
      <w:r>
        <w:rPr>
          <w:sz w:val="28"/>
          <w:szCs w:val="28"/>
        </w:rPr>
        <w:t xml:space="preserve"> деревня Новосергиевка;</w:t>
      </w:r>
      <w:r w:rsidRPr="00DE60DF">
        <w:rPr>
          <w:sz w:val="28"/>
          <w:szCs w:val="28"/>
        </w:rPr>
        <w:t xml:space="preserve"> поселок при железнодорожной станции (далее по тексту </w:t>
      </w:r>
      <w:proofErr w:type="spellStart"/>
      <w:r w:rsidRPr="00DE60DF">
        <w:rPr>
          <w:sz w:val="28"/>
          <w:szCs w:val="28"/>
        </w:rPr>
        <w:t>п.ст</w:t>
      </w:r>
      <w:proofErr w:type="spellEnd"/>
      <w:r w:rsidRPr="00DE60DF">
        <w:rPr>
          <w:sz w:val="28"/>
          <w:szCs w:val="28"/>
        </w:rPr>
        <w:t>.) Пятый километр;</w:t>
      </w:r>
      <w:r>
        <w:rPr>
          <w:sz w:val="28"/>
          <w:szCs w:val="28"/>
        </w:rPr>
        <w:t xml:space="preserve"> деревня Суоранда; деревня Хирвости; </w:t>
      </w:r>
      <w:r w:rsidRPr="00DE60DF">
        <w:rPr>
          <w:sz w:val="28"/>
          <w:szCs w:val="28"/>
        </w:rPr>
        <w:t xml:space="preserve">городской поселок </w:t>
      </w:r>
      <w:r>
        <w:rPr>
          <w:sz w:val="28"/>
          <w:szCs w:val="28"/>
        </w:rPr>
        <w:t xml:space="preserve">(далее по тексту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 xml:space="preserve">.) Янино-1; </w:t>
      </w:r>
      <w:r w:rsidRPr="00DE60DF">
        <w:rPr>
          <w:sz w:val="28"/>
          <w:szCs w:val="28"/>
        </w:rPr>
        <w:t>деревня Янино-2.</w:t>
      </w:r>
    </w:p>
    <w:p w14:paraId="2E82924A" w14:textId="70E5DAC3" w:rsidR="002870DE" w:rsidRPr="0071313E" w:rsidRDefault="002870DE" w:rsidP="002870DE">
      <w:pPr>
        <w:widowControl w:val="0"/>
        <w:autoSpaceDE w:val="0"/>
        <w:ind w:firstLine="709"/>
        <w:jc w:val="both"/>
        <w:rPr>
          <w:color w:val="000000"/>
          <w:kern w:val="1"/>
          <w:sz w:val="28"/>
          <w:lang w:eastAsia="hi-IN" w:bidi="hi-IN"/>
        </w:rPr>
      </w:pPr>
      <w:r w:rsidRPr="00DE7C55">
        <w:rPr>
          <w:color w:val="000000"/>
          <w:kern w:val="1"/>
          <w:sz w:val="28"/>
          <w:lang w:eastAsia="hi-IN" w:bidi="hi-IN"/>
        </w:rPr>
        <w:t xml:space="preserve">Инженерные сети теплоснабжения, холодного и горячего </w:t>
      </w:r>
      <w:r w:rsidRPr="00DE7C55">
        <w:rPr>
          <w:color w:val="000000"/>
          <w:kern w:val="1"/>
          <w:sz w:val="28"/>
          <w:lang w:eastAsia="hi-IN" w:bidi="hi-IN"/>
        </w:rPr>
        <w:lastRenderedPageBreak/>
        <w:t>водоснабжения, водоотведения на территории населенных пунктов частично находятся в изношенном состоянии и не соответствуют техническим требованиям, в связи, с</w:t>
      </w:r>
      <w:r>
        <w:rPr>
          <w:color w:val="000000"/>
          <w:kern w:val="1"/>
          <w:sz w:val="28"/>
          <w:lang w:eastAsia="hi-IN" w:bidi="hi-IN"/>
        </w:rPr>
        <w:t xml:space="preserve"> чем требуется замена данных сетей. В настоящее время в</w:t>
      </w:r>
      <w:r w:rsidRPr="00DE7C55">
        <w:rPr>
          <w:color w:val="000000"/>
          <w:kern w:val="1"/>
          <w:sz w:val="28"/>
          <w:lang w:eastAsia="hi-IN" w:bidi="hi-IN"/>
        </w:rPr>
        <w:t xml:space="preserve"> поселении ведется планомерная работа по замене сетей, также в зоне интенсивной жилой застройки ведутся работы по строительству новых коммуникаций, в связи, с чем уровень износа меняется.</w:t>
      </w:r>
    </w:p>
    <w:p w14:paraId="50572B47" w14:textId="57F90F22" w:rsidR="001D643C" w:rsidRPr="001D643C" w:rsidRDefault="001D643C" w:rsidP="001D643C">
      <w:pPr>
        <w:ind w:firstLine="709"/>
        <w:jc w:val="both"/>
        <w:rPr>
          <w:color w:val="000000"/>
          <w:sz w:val="28"/>
          <w:szCs w:val="28"/>
          <w:lang w:eastAsia="hi-IN" w:bidi="hi-IN"/>
        </w:rPr>
      </w:pPr>
      <w:r w:rsidRPr="001D643C">
        <w:rPr>
          <w:color w:val="000000"/>
          <w:sz w:val="28"/>
          <w:szCs w:val="28"/>
          <w:lang w:eastAsia="hi-IN" w:bidi="hi-IN"/>
        </w:rPr>
        <w:t>Одним из ключевых направлений развития Заневского городского поселения Всеволожского муниципального района Ленинградской области является обеспечение жителей поселения чистой питьевой водой для</w:t>
      </w:r>
      <w:r>
        <w:rPr>
          <w:color w:val="000000"/>
          <w:sz w:val="28"/>
          <w:szCs w:val="28"/>
          <w:lang w:eastAsia="hi-IN" w:bidi="hi-IN"/>
        </w:rPr>
        <w:t xml:space="preserve"> </w:t>
      </w:r>
      <w:r w:rsidRPr="001D643C">
        <w:rPr>
          <w:color w:val="000000"/>
          <w:sz w:val="28"/>
          <w:szCs w:val="28"/>
          <w:lang w:eastAsia="hi-IN" w:bidi="hi-IN"/>
        </w:rPr>
        <w:t>сохранения здоровья населения. Для этих целей необходимо планомерно проводить мероприятия по максимальному снижению микробного и химического загрязнения воды, источников водоснабжения, путем санитарно</w:t>
      </w:r>
      <w:r>
        <w:rPr>
          <w:color w:val="000000"/>
          <w:sz w:val="28"/>
          <w:szCs w:val="28"/>
          <w:lang w:eastAsia="hi-IN" w:bidi="hi-IN"/>
        </w:rPr>
        <w:t>-</w:t>
      </w:r>
    </w:p>
    <w:p w14:paraId="3E61E2F1" w14:textId="77777777" w:rsidR="001D643C" w:rsidRDefault="001D643C" w:rsidP="001D643C">
      <w:pPr>
        <w:jc w:val="both"/>
        <w:rPr>
          <w:color w:val="000000"/>
          <w:sz w:val="28"/>
          <w:szCs w:val="28"/>
          <w:lang w:eastAsia="hi-IN" w:bidi="hi-IN"/>
        </w:rPr>
      </w:pPr>
      <w:r w:rsidRPr="001D643C">
        <w:rPr>
          <w:color w:val="000000"/>
          <w:sz w:val="28"/>
          <w:szCs w:val="28"/>
          <w:lang w:eastAsia="hi-IN" w:bidi="hi-IN"/>
        </w:rPr>
        <w:t xml:space="preserve">гигиенических исследований отбора проб питьевой воды в 15 точках, расположенных на территории Заневского городского поселения Всеволожского муниципального района Ленинградской области.  </w:t>
      </w:r>
    </w:p>
    <w:p w14:paraId="6232EC09" w14:textId="472DAD65" w:rsidR="002870DE" w:rsidRPr="00DE7C55" w:rsidRDefault="002870DE" w:rsidP="001D643C">
      <w:pPr>
        <w:ind w:firstLine="567"/>
        <w:jc w:val="both"/>
        <w:rPr>
          <w:color w:val="000000"/>
          <w:sz w:val="28"/>
          <w:szCs w:val="28"/>
          <w:lang w:eastAsia="hi-IN" w:bidi="hi-IN"/>
        </w:rPr>
      </w:pPr>
      <w:r w:rsidRPr="00DE7C55">
        <w:rPr>
          <w:color w:val="000000"/>
          <w:sz w:val="28"/>
          <w:szCs w:val="28"/>
          <w:lang w:eastAsia="hi-IN" w:bidi="hi-IN"/>
        </w:rPr>
        <w:t>В гп. Янино-1 полностью отсутствует горячее водоснабжение в 12 многоквартирных жилых домах. Администрацией</w:t>
      </w:r>
      <w:r>
        <w:rPr>
          <w:color w:val="000000"/>
          <w:sz w:val="28"/>
          <w:szCs w:val="28"/>
          <w:lang w:eastAsia="hi-IN" w:bidi="hi-IN"/>
        </w:rPr>
        <w:t xml:space="preserve"> </w:t>
      </w:r>
      <w:r w:rsidRPr="00A4541A">
        <w:rPr>
          <w:color w:val="000000"/>
          <w:sz w:val="28"/>
          <w:szCs w:val="28"/>
        </w:rPr>
        <w:t xml:space="preserve">Заневского </w:t>
      </w:r>
      <w:r w:rsidRPr="00BF360E">
        <w:rPr>
          <w:color w:val="000000"/>
          <w:sz w:val="28"/>
          <w:szCs w:val="28"/>
        </w:rPr>
        <w:t xml:space="preserve">городского поселения </w:t>
      </w:r>
      <w:r w:rsidRPr="00BF360E">
        <w:rPr>
          <w:color w:val="000000"/>
          <w:spacing w:val="-6"/>
          <w:sz w:val="28"/>
          <w:szCs w:val="28"/>
        </w:rPr>
        <w:t>Всеволожского муниципального района Ленинградской области</w:t>
      </w:r>
      <w:r w:rsidRPr="00DE7C55">
        <w:rPr>
          <w:color w:val="000000"/>
          <w:sz w:val="28"/>
          <w:szCs w:val="28"/>
          <w:lang w:eastAsia="hi-IN" w:bidi="hi-IN"/>
        </w:rPr>
        <w:t xml:space="preserve"> для решения вопроса горячего водоснабжения его подаче в МКД </w:t>
      </w:r>
      <w:r w:rsidR="00C94963">
        <w:rPr>
          <w:color w:val="000000"/>
          <w:sz w:val="28"/>
          <w:szCs w:val="28"/>
          <w:lang w:eastAsia="hi-IN" w:bidi="hi-IN"/>
        </w:rPr>
        <w:t>ежегодно проводятся участками работы</w:t>
      </w:r>
      <w:r w:rsidRPr="00DE7C55">
        <w:rPr>
          <w:color w:val="000000"/>
          <w:sz w:val="28"/>
          <w:szCs w:val="28"/>
          <w:lang w:eastAsia="hi-IN" w:bidi="hi-IN"/>
        </w:rPr>
        <w:t xml:space="preserve"> по восстановлению трассы теплоснабжения с восстановлением ГВС.</w:t>
      </w:r>
    </w:p>
    <w:p w14:paraId="5695F63A" w14:textId="3248002A" w:rsidR="002870DE" w:rsidRPr="00DE7C55" w:rsidRDefault="002870DE" w:rsidP="002870DE">
      <w:pPr>
        <w:ind w:firstLine="709"/>
        <w:jc w:val="both"/>
        <w:rPr>
          <w:color w:val="000000"/>
          <w:sz w:val="28"/>
          <w:szCs w:val="28"/>
          <w:lang w:eastAsia="hi-IN" w:bidi="hi-IN"/>
        </w:rPr>
      </w:pPr>
      <w:r w:rsidRPr="00DE7C55">
        <w:rPr>
          <w:color w:val="000000"/>
          <w:sz w:val="28"/>
          <w:szCs w:val="28"/>
          <w:lang w:eastAsia="hi-IN" w:bidi="hi-IN"/>
        </w:rPr>
        <w:t>Для улучшения</w:t>
      </w:r>
      <w:r>
        <w:rPr>
          <w:color w:val="000000"/>
          <w:sz w:val="28"/>
          <w:szCs w:val="28"/>
          <w:lang w:eastAsia="hi-IN" w:bidi="hi-IN"/>
        </w:rPr>
        <w:t xml:space="preserve"> качества подачи водоснабжения </w:t>
      </w:r>
      <w:r w:rsidRPr="00DE7C55">
        <w:rPr>
          <w:color w:val="000000"/>
          <w:sz w:val="28"/>
          <w:szCs w:val="28"/>
          <w:lang w:eastAsia="hi-IN" w:bidi="hi-IN"/>
        </w:rPr>
        <w:t xml:space="preserve">населенных пунктов Суоранда, Хирвости, Янино-2 администрацией </w:t>
      </w:r>
      <w:r w:rsidRPr="00A4541A">
        <w:rPr>
          <w:color w:val="000000"/>
          <w:sz w:val="28"/>
          <w:szCs w:val="28"/>
        </w:rPr>
        <w:t xml:space="preserve">Заневского </w:t>
      </w:r>
      <w:r w:rsidRPr="00BF360E">
        <w:rPr>
          <w:color w:val="000000"/>
          <w:sz w:val="28"/>
          <w:szCs w:val="28"/>
        </w:rPr>
        <w:t xml:space="preserve">городского поселения </w:t>
      </w:r>
      <w:r w:rsidRPr="00BF360E">
        <w:rPr>
          <w:color w:val="000000"/>
          <w:spacing w:val="-6"/>
          <w:sz w:val="28"/>
          <w:szCs w:val="28"/>
        </w:rPr>
        <w:t>Всеволожского муниципального района Ленинградской области</w:t>
      </w:r>
      <w:r w:rsidRPr="00774673">
        <w:rPr>
          <w:b/>
          <w:color w:val="000000"/>
          <w:spacing w:val="-6"/>
          <w:sz w:val="28"/>
          <w:szCs w:val="28"/>
        </w:rPr>
        <w:t xml:space="preserve"> </w:t>
      </w:r>
      <w:r w:rsidR="0002563E" w:rsidRPr="0002563E">
        <w:rPr>
          <w:bCs/>
          <w:color w:val="000000"/>
          <w:spacing w:val="-6"/>
          <w:sz w:val="28"/>
          <w:szCs w:val="28"/>
        </w:rPr>
        <w:t xml:space="preserve">был </w:t>
      </w:r>
      <w:r w:rsidRPr="00DE7C55">
        <w:rPr>
          <w:color w:val="000000"/>
          <w:sz w:val="28"/>
          <w:szCs w:val="28"/>
          <w:lang w:eastAsia="hi-IN" w:bidi="hi-IN"/>
        </w:rPr>
        <w:t>разработан проект реконструкции сетей в</w:t>
      </w:r>
      <w:r>
        <w:rPr>
          <w:color w:val="000000"/>
          <w:sz w:val="28"/>
          <w:szCs w:val="28"/>
          <w:lang w:eastAsia="hi-IN" w:bidi="hi-IN"/>
        </w:rPr>
        <w:t>одоснабжения, который направлен</w:t>
      </w:r>
      <w:r w:rsidRPr="00DE7C55">
        <w:rPr>
          <w:color w:val="000000"/>
          <w:sz w:val="28"/>
          <w:szCs w:val="28"/>
          <w:lang w:eastAsia="hi-IN" w:bidi="hi-IN"/>
        </w:rPr>
        <w:t xml:space="preserve"> в комитет по жилищно-коммунальному хозяйству Правительства Ленинградской области для реализации.</w:t>
      </w:r>
    </w:p>
    <w:p w14:paraId="5213EA8F" w14:textId="77777777" w:rsidR="002870DE" w:rsidRDefault="002870DE" w:rsidP="002870DE">
      <w:pPr>
        <w:ind w:firstLine="709"/>
        <w:jc w:val="both"/>
        <w:rPr>
          <w:color w:val="000000"/>
          <w:sz w:val="28"/>
          <w:szCs w:val="28"/>
          <w:lang w:eastAsia="hi-IN" w:bidi="hi-IN"/>
        </w:rPr>
      </w:pPr>
      <w:r w:rsidRPr="00A440A0">
        <w:rPr>
          <w:color w:val="000000"/>
          <w:sz w:val="28"/>
          <w:szCs w:val="28"/>
          <w:lang w:eastAsia="hi-IN" w:bidi="hi-IN"/>
        </w:rPr>
        <w:t xml:space="preserve">На территории </w:t>
      </w:r>
      <w:r w:rsidRPr="00A4541A">
        <w:rPr>
          <w:color w:val="000000"/>
          <w:sz w:val="28"/>
          <w:szCs w:val="28"/>
        </w:rPr>
        <w:t xml:space="preserve">Заневского </w:t>
      </w:r>
      <w:r w:rsidRPr="00BF360E">
        <w:rPr>
          <w:color w:val="000000"/>
          <w:sz w:val="28"/>
          <w:szCs w:val="28"/>
        </w:rPr>
        <w:t xml:space="preserve">городского поселения </w:t>
      </w:r>
      <w:r w:rsidRPr="00BF360E">
        <w:rPr>
          <w:color w:val="000000"/>
          <w:spacing w:val="-6"/>
          <w:sz w:val="28"/>
          <w:szCs w:val="28"/>
        </w:rPr>
        <w:t>Всеволожского муниципального района Ленинградской области</w:t>
      </w:r>
      <w:r w:rsidRPr="00774673">
        <w:rPr>
          <w:b/>
          <w:color w:val="000000"/>
          <w:spacing w:val="-6"/>
          <w:sz w:val="28"/>
          <w:szCs w:val="28"/>
        </w:rPr>
        <w:t xml:space="preserve"> </w:t>
      </w:r>
      <w:r w:rsidRPr="00A440A0">
        <w:rPr>
          <w:color w:val="000000"/>
          <w:sz w:val="28"/>
          <w:szCs w:val="28"/>
          <w:lang w:eastAsia="hi-IN" w:bidi="hi-IN"/>
        </w:rPr>
        <w:t xml:space="preserve">располагается довольно большая по протяженности сеть газопроводов, которая находится в хорошем состоянии и не требует перекладки. </w:t>
      </w:r>
    </w:p>
    <w:p w14:paraId="611A4178" w14:textId="41F34EA2" w:rsidR="002870DE" w:rsidRPr="00A440A0" w:rsidRDefault="002870DE" w:rsidP="002870DE">
      <w:pPr>
        <w:ind w:firstLine="709"/>
        <w:jc w:val="both"/>
        <w:rPr>
          <w:color w:val="000000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  <w:lang w:eastAsia="hi-IN" w:bidi="hi-IN"/>
        </w:rPr>
        <w:t>Газопроводы проложены во всех населенных пунктах, кроме п.</w:t>
      </w:r>
      <w:r w:rsidR="001D643C">
        <w:rPr>
          <w:color w:val="000000"/>
          <w:sz w:val="28"/>
          <w:szCs w:val="28"/>
          <w:lang w:eastAsia="hi-IN" w:bidi="hi-IN"/>
        </w:rPr>
        <w:t xml:space="preserve"> </w:t>
      </w:r>
      <w:r>
        <w:rPr>
          <w:color w:val="000000"/>
          <w:sz w:val="28"/>
          <w:szCs w:val="28"/>
          <w:lang w:eastAsia="hi-IN" w:bidi="hi-IN"/>
        </w:rPr>
        <w:t xml:space="preserve">ст. Мяглово и п. ст. 5 км. Газификация </w:t>
      </w:r>
      <w:r w:rsidRPr="00DE7C55">
        <w:rPr>
          <w:color w:val="000000"/>
          <w:sz w:val="28"/>
          <w:szCs w:val="28"/>
          <w:lang w:eastAsia="hi-IN" w:bidi="hi-IN"/>
        </w:rPr>
        <w:t>п.</w:t>
      </w:r>
      <w:r w:rsidR="001D643C">
        <w:rPr>
          <w:color w:val="000000"/>
          <w:sz w:val="28"/>
          <w:szCs w:val="28"/>
          <w:lang w:eastAsia="hi-IN" w:bidi="hi-IN"/>
        </w:rPr>
        <w:t xml:space="preserve"> </w:t>
      </w:r>
      <w:r w:rsidRPr="00DE7C55">
        <w:rPr>
          <w:color w:val="000000"/>
          <w:sz w:val="28"/>
          <w:szCs w:val="28"/>
          <w:lang w:eastAsia="hi-IN" w:bidi="hi-IN"/>
        </w:rPr>
        <w:t>ст</w:t>
      </w:r>
      <w:r>
        <w:rPr>
          <w:color w:val="000000"/>
          <w:sz w:val="28"/>
          <w:szCs w:val="28"/>
          <w:lang w:eastAsia="hi-IN" w:bidi="hi-IN"/>
        </w:rPr>
        <w:t>.</w:t>
      </w:r>
      <w:r w:rsidRPr="00DE7C55">
        <w:rPr>
          <w:color w:val="000000"/>
          <w:sz w:val="28"/>
          <w:szCs w:val="28"/>
          <w:lang w:eastAsia="hi-IN" w:bidi="hi-IN"/>
        </w:rPr>
        <w:t xml:space="preserve"> Мяглово </w:t>
      </w:r>
      <w:r>
        <w:rPr>
          <w:color w:val="000000"/>
          <w:sz w:val="28"/>
          <w:szCs w:val="28"/>
          <w:lang w:eastAsia="hi-IN" w:bidi="hi-IN"/>
        </w:rPr>
        <w:t>планируется в последующих периодах</w:t>
      </w:r>
      <w:r w:rsidRPr="00DE7C55">
        <w:rPr>
          <w:color w:val="000000"/>
          <w:sz w:val="28"/>
          <w:szCs w:val="28"/>
          <w:lang w:eastAsia="hi-IN" w:bidi="hi-IN"/>
        </w:rPr>
        <w:t>.</w:t>
      </w:r>
      <w:r>
        <w:rPr>
          <w:color w:val="000000"/>
          <w:sz w:val="28"/>
          <w:szCs w:val="28"/>
          <w:lang w:eastAsia="hi-IN" w:bidi="hi-IN"/>
        </w:rPr>
        <w:t xml:space="preserve"> Разработана проектно-сметная документация на прокладку газопровода. </w:t>
      </w:r>
    </w:p>
    <w:p w14:paraId="474E8A69" w14:textId="77777777" w:rsidR="002870DE" w:rsidRPr="00DE7C55" w:rsidRDefault="002870DE" w:rsidP="002870DE">
      <w:pPr>
        <w:ind w:firstLine="709"/>
        <w:jc w:val="both"/>
        <w:rPr>
          <w:color w:val="000000"/>
          <w:sz w:val="28"/>
          <w:szCs w:val="28"/>
        </w:rPr>
      </w:pPr>
      <w:r w:rsidRPr="00DE7C55">
        <w:rPr>
          <w:color w:val="000000"/>
          <w:sz w:val="28"/>
          <w:szCs w:val="28"/>
        </w:rPr>
        <w:t>Обеспеченность населенных пунктов уличным освещением составляет 93 %.</w:t>
      </w:r>
    </w:p>
    <w:p w14:paraId="2B20B49D" w14:textId="77777777" w:rsidR="00DA7BCA" w:rsidRPr="003C199D" w:rsidRDefault="00DA7BCA" w:rsidP="004756F8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20BDB60A" w14:textId="77777777" w:rsidR="00FC7035" w:rsidRPr="003C199D" w:rsidRDefault="00FC7035" w:rsidP="00FC7035">
      <w:pPr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</w:t>
      </w:r>
      <w:r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14:paraId="28FD70A8" w14:textId="77777777" w:rsidR="00DA7BCA" w:rsidRPr="003C199D" w:rsidRDefault="00DA7BCA" w:rsidP="00DA7BCA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1DD79A66" w14:textId="77777777" w:rsidR="002870DE" w:rsidRDefault="002870DE" w:rsidP="002870DE">
      <w:pPr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Основным</w:t>
      </w:r>
      <w:r w:rsidRPr="009A0D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приоритетом реализации</w:t>
      </w:r>
      <w:r w:rsidRPr="009A0DD6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муниципальной программы </w:t>
      </w:r>
      <w:r w:rsidRPr="009A0DD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вляется обеспечение безопасных </w:t>
      </w:r>
      <w:r w:rsidRPr="009A0DD6">
        <w:rPr>
          <w:color w:val="000000"/>
          <w:sz w:val="28"/>
          <w:szCs w:val="28"/>
        </w:rPr>
        <w:t xml:space="preserve">и комфортных условий проживания населения </w:t>
      </w:r>
      <w:r w:rsidRPr="00A4541A">
        <w:rPr>
          <w:color w:val="000000"/>
          <w:sz w:val="28"/>
          <w:szCs w:val="28"/>
        </w:rPr>
        <w:t>Заневского городского поселения</w:t>
      </w:r>
      <w:r w:rsidRPr="00BF360E">
        <w:rPr>
          <w:color w:val="000000"/>
          <w:spacing w:val="-6"/>
          <w:sz w:val="28"/>
          <w:szCs w:val="28"/>
        </w:rPr>
        <w:t xml:space="preserve"> Всеволожского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, </w:t>
      </w:r>
      <w:r w:rsidRPr="009A0DD6">
        <w:rPr>
          <w:color w:val="000000"/>
          <w:sz w:val="28"/>
          <w:szCs w:val="28"/>
        </w:rPr>
        <w:t xml:space="preserve">в том числе оптимизация, развитие и модернизация </w:t>
      </w:r>
      <w:r w:rsidRPr="009A0DD6">
        <w:rPr>
          <w:color w:val="000000"/>
          <w:sz w:val="28"/>
          <w:szCs w:val="28"/>
        </w:rPr>
        <w:lastRenderedPageBreak/>
        <w:t xml:space="preserve">коммунальных систем </w:t>
      </w:r>
      <w:r w:rsidRPr="009A0DD6">
        <w:rPr>
          <w:color w:val="000000"/>
          <w:spacing w:val="-8"/>
          <w:sz w:val="28"/>
          <w:szCs w:val="28"/>
        </w:rPr>
        <w:t xml:space="preserve">газоснабжения, теплоснабжения, водоснабжения и водоотведения, улучшение </w:t>
      </w:r>
      <w:r w:rsidRPr="009A0DD6">
        <w:rPr>
          <w:color w:val="000000"/>
          <w:spacing w:val="-10"/>
          <w:sz w:val="28"/>
          <w:szCs w:val="28"/>
        </w:rPr>
        <w:t>жилищных условий населения, уменьшение физического износа многоквартирных жилых домов, улучшение качества предоставляемых жилищно-коммунальных услуг</w:t>
      </w:r>
      <w:r>
        <w:rPr>
          <w:color w:val="000000"/>
          <w:spacing w:val="-10"/>
          <w:sz w:val="28"/>
          <w:szCs w:val="28"/>
        </w:rPr>
        <w:t xml:space="preserve">. </w:t>
      </w:r>
    </w:p>
    <w:p w14:paraId="734B0BD3" w14:textId="77777777" w:rsidR="002870DE" w:rsidRDefault="002870DE" w:rsidP="002870DE">
      <w:pPr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Целью муниципальной программы является с</w:t>
      </w:r>
      <w:r w:rsidRPr="00FB57B6">
        <w:rPr>
          <w:color w:val="000000"/>
          <w:spacing w:val="-10"/>
          <w:sz w:val="28"/>
          <w:szCs w:val="28"/>
        </w:rPr>
        <w:t xml:space="preserve">оздание условий для повышения уровня жизни населения </w:t>
      </w:r>
      <w:r w:rsidRPr="00A4541A">
        <w:rPr>
          <w:color w:val="000000"/>
          <w:spacing w:val="-10"/>
          <w:sz w:val="28"/>
          <w:szCs w:val="28"/>
        </w:rPr>
        <w:t xml:space="preserve">Заневского городского поселения </w:t>
      </w:r>
      <w:r w:rsidRPr="00BF360E">
        <w:rPr>
          <w:color w:val="000000"/>
          <w:spacing w:val="-6"/>
          <w:sz w:val="28"/>
          <w:szCs w:val="28"/>
        </w:rPr>
        <w:t>Всеволожского муниципального района Ленинградской области</w:t>
      </w:r>
      <w:r>
        <w:rPr>
          <w:color w:val="000000"/>
          <w:spacing w:val="-6"/>
          <w:sz w:val="28"/>
          <w:szCs w:val="28"/>
        </w:rPr>
        <w:t>.</w:t>
      </w:r>
    </w:p>
    <w:p w14:paraId="21119684" w14:textId="77777777" w:rsidR="002870DE" w:rsidRPr="00DE7C55" w:rsidRDefault="002870DE" w:rsidP="002870DE">
      <w:pPr>
        <w:ind w:firstLine="709"/>
        <w:jc w:val="both"/>
        <w:rPr>
          <w:color w:val="000000"/>
          <w:sz w:val="28"/>
          <w:szCs w:val="28"/>
        </w:rPr>
      </w:pPr>
      <w:r w:rsidRPr="00DE7C55">
        <w:rPr>
          <w:color w:val="000000"/>
          <w:sz w:val="28"/>
          <w:szCs w:val="28"/>
        </w:rPr>
        <w:t xml:space="preserve">Основными </w:t>
      </w:r>
      <w:r>
        <w:rPr>
          <w:color w:val="000000"/>
          <w:sz w:val="28"/>
          <w:szCs w:val="28"/>
        </w:rPr>
        <w:t>задачами</w:t>
      </w:r>
      <w:r w:rsidRPr="00DE7C55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муниципальной программы </w:t>
      </w:r>
      <w:r w:rsidRPr="00DE7C55">
        <w:rPr>
          <w:color w:val="000000"/>
          <w:sz w:val="28"/>
          <w:szCs w:val="28"/>
        </w:rPr>
        <w:t>являются:</w:t>
      </w:r>
    </w:p>
    <w:p w14:paraId="3AC7F8FB" w14:textId="77777777" w:rsidR="002870DE" w:rsidRDefault="002870DE" w:rsidP="002870DE">
      <w:pPr>
        <w:pStyle w:val="1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17DEB">
        <w:rPr>
          <w:rFonts w:ascii="Times New Roman" w:hAnsi="Times New Roman" w:cs="Times New Roman"/>
          <w:color w:val="000000"/>
          <w:sz w:val="28"/>
        </w:rPr>
        <w:t>Замена ветхих и аварийных участков и</w:t>
      </w:r>
      <w:r>
        <w:rPr>
          <w:rFonts w:ascii="Times New Roman" w:hAnsi="Times New Roman" w:cs="Times New Roman"/>
          <w:color w:val="000000"/>
          <w:sz w:val="28"/>
        </w:rPr>
        <w:t>нженерных сетей теплоснабжения.</w:t>
      </w:r>
    </w:p>
    <w:p w14:paraId="24A78369" w14:textId="77777777" w:rsidR="002870DE" w:rsidRDefault="002870DE" w:rsidP="002870DE">
      <w:pPr>
        <w:pStyle w:val="1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17DEB">
        <w:rPr>
          <w:rFonts w:ascii="Times New Roman" w:hAnsi="Times New Roman" w:cs="Times New Roman"/>
          <w:color w:val="000000"/>
          <w:sz w:val="28"/>
        </w:rPr>
        <w:t>Проектирование, строительство и реконструкция сетей теплоснабжения, газоснабжения, водоснабжения и водоотведения населенных пунктов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49691EE6" w14:textId="77777777" w:rsidR="002870DE" w:rsidRPr="001202CB" w:rsidRDefault="002870DE" w:rsidP="002870DE">
      <w:pPr>
        <w:pStyle w:val="1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202CB">
        <w:rPr>
          <w:rFonts w:ascii="Times New Roman" w:hAnsi="Times New Roman" w:cs="Times New Roman"/>
          <w:color w:val="000000"/>
          <w:sz w:val="28"/>
        </w:rPr>
        <w:t>Обеспечение надежного и бесперебойного электроснабжения</w:t>
      </w:r>
      <w:r w:rsidRPr="001202CB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расположенных на территории </w:t>
      </w:r>
      <w:r w:rsidRPr="00A4541A">
        <w:rPr>
          <w:rFonts w:ascii="Times New Roman" w:hAnsi="Times New Roman" w:cs="Times New Roman"/>
          <w:color w:val="000000"/>
          <w:sz w:val="28"/>
          <w:szCs w:val="28"/>
        </w:rPr>
        <w:t>Заневского городского поселения</w:t>
      </w:r>
      <w:r w:rsidRPr="001202CB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уличного освещения. </w:t>
      </w:r>
    </w:p>
    <w:p w14:paraId="60D32988" w14:textId="77777777" w:rsidR="002870DE" w:rsidRPr="001202CB" w:rsidRDefault="002870DE" w:rsidP="002870DE">
      <w:pPr>
        <w:pStyle w:val="1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202CB">
        <w:rPr>
          <w:rFonts w:ascii="Times New Roman" w:hAnsi="Times New Roman" w:cs="Times New Roman"/>
          <w:color w:val="000000"/>
          <w:sz w:val="28"/>
          <w:szCs w:val="28"/>
        </w:rPr>
        <w:t>Подготовка объектов инженерной инфраструктуры к эксплуатации в отопительный период.</w:t>
      </w:r>
    </w:p>
    <w:p w14:paraId="1FED274A" w14:textId="77777777" w:rsidR="002870DE" w:rsidRPr="001202CB" w:rsidRDefault="002870DE" w:rsidP="002870DE">
      <w:pPr>
        <w:pStyle w:val="1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202CB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жилищных условий населения </w:t>
      </w:r>
      <w:r w:rsidRPr="00A4541A">
        <w:rPr>
          <w:rFonts w:ascii="Times New Roman" w:hAnsi="Times New Roman" w:cs="Times New Roman"/>
          <w:color w:val="000000"/>
          <w:sz w:val="28"/>
          <w:szCs w:val="28"/>
        </w:rPr>
        <w:t>Заневского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091666" w14:textId="77777777" w:rsidR="002870DE" w:rsidRDefault="002870DE" w:rsidP="002870DE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Ожидаемыми результатами реализации муниципальной программы являются:</w:t>
      </w:r>
    </w:p>
    <w:p w14:paraId="3FAD4310" w14:textId="77777777" w:rsidR="002870DE" w:rsidRPr="001202CB" w:rsidRDefault="002870DE" w:rsidP="002870DE">
      <w:pPr>
        <w:pStyle w:val="13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- построенные инженерные сети;</w:t>
      </w:r>
    </w:p>
    <w:p w14:paraId="74F287E3" w14:textId="77777777" w:rsidR="002870DE" w:rsidRPr="001202CB" w:rsidRDefault="002870DE" w:rsidP="002870D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202CB">
        <w:rPr>
          <w:rFonts w:ascii="Times New Roman" w:hAnsi="Times New Roman" w:cs="Times New Roman"/>
          <w:color w:val="000000"/>
          <w:sz w:val="28"/>
        </w:rPr>
        <w:t xml:space="preserve"> - обеспечение бесперебойного и надежного теплоснабжения и горячего водоснабжения многоквартирных жилых домов за счет модернизации и развития объектов теплоснабжения и тепловых сетей;</w:t>
      </w:r>
    </w:p>
    <w:p w14:paraId="17540FD2" w14:textId="77777777" w:rsidR="002870DE" w:rsidRPr="001202CB" w:rsidRDefault="002870DE" w:rsidP="002870D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202CB">
        <w:rPr>
          <w:rFonts w:ascii="Times New Roman" w:hAnsi="Times New Roman" w:cs="Times New Roman"/>
          <w:color w:val="000000"/>
          <w:sz w:val="28"/>
        </w:rPr>
        <w:t xml:space="preserve"> - дальнейшее развитие </w:t>
      </w:r>
      <w:r w:rsidRPr="001202CB">
        <w:rPr>
          <w:rFonts w:ascii="Times New Roman" w:hAnsi="Times New Roman" w:cs="Times New Roman"/>
          <w:color w:val="000000"/>
          <w:sz w:val="28"/>
          <w:szCs w:val="28"/>
        </w:rPr>
        <w:t>системы газоснабжения населенных пунктов с целью планомерного снижения числа домов необеспеченных природным газом;</w:t>
      </w:r>
    </w:p>
    <w:p w14:paraId="0EEFA49D" w14:textId="77777777" w:rsidR="002870DE" w:rsidRDefault="002870DE" w:rsidP="002870D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1202CB">
        <w:rPr>
          <w:rFonts w:ascii="Times New Roman" w:hAnsi="Times New Roman" w:cs="Times New Roman"/>
          <w:color w:val="000000"/>
          <w:sz w:val="28"/>
        </w:rPr>
        <w:t>- обеспечение жителей коммунальными услугами надлежащего качества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14:paraId="1A8ACCCA" w14:textId="77777777" w:rsidR="002870DE" w:rsidRDefault="002870DE" w:rsidP="002870D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- повышение комфортности проживания граждан, улучшение текущего состояния муниципального жилого фонда.</w:t>
      </w:r>
    </w:p>
    <w:p w14:paraId="59DF2C3C" w14:textId="77777777" w:rsidR="00EA1872" w:rsidRDefault="00EA1872" w:rsidP="00EA1872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115"/>
        <w:jc w:val="both"/>
        <w:rPr>
          <w:b/>
          <w:color w:val="000000"/>
          <w:sz w:val="28"/>
          <w:szCs w:val="28"/>
        </w:rPr>
      </w:pPr>
    </w:p>
    <w:p w14:paraId="61B0E53E" w14:textId="77777777" w:rsidR="00DA7BCA" w:rsidRPr="000D704C" w:rsidRDefault="000D704C" w:rsidP="000D704C">
      <w:pPr>
        <w:suppressAutoHyphens/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 xml:space="preserve">3. </w:t>
      </w:r>
      <w:r w:rsidR="00DA7BCA" w:rsidRPr="000D704C">
        <w:rPr>
          <w:rFonts w:eastAsia="Calibri"/>
          <w:bCs/>
          <w:sz w:val="28"/>
          <w:szCs w:val="28"/>
          <w:lang w:eastAsia="ar-SA"/>
        </w:rPr>
        <w:t>Структурные элементы муниципальной программы</w:t>
      </w:r>
    </w:p>
    <w:p w14:paraId="5A57677E" w14:textId="77777777" w:rsidR="00DA7BCA" w:rsidRPr="000D704C" w:rsidRDefault="00DA7BCA" w:rsidP="000D704C">
      <w:pPr>
        <w:suppressAutoHyphens/>
        <w:ind w:firstLine="709"/>
        <w:contextualSpacing/>
        <w:rPr>
          <w:rFonts w:eastAsia="Calibri"/>
          <w:bCs/>
          <w:sz w:val="28"/>
          <w:szCs w:val="28"/>
          <w:lang w:eastAsia="ar-SA"/>
        </w:rPr>
      </w:pPr>
    </w:p>
    <w:p w14:paraId="662A4328" w14:textId="77777777" w:rsidR="002870DE" w:rsidRPr="00890C0E" w:rsidRDefault="002870DE" w:rsidP="002870DE">
      <w:pPr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</w:t>
      </w:r>
      <w:r>
        <w:rPr>
          <w:sz w:val="28"/>
          <w:szCs w:val="28"/>
        </w:rPr>
        <w:t xml:space="preserve">не </w:t>
      </w:r>
      <w:r w:rsidRPr="00890C0E">
        <w:rPr>
          <w:sz w:val="28"/>
          <w:szCs w:val="28"/>
        </w:rPr>
        <w:t>осуществляется реализация проек</w:t>
      </w:r>
      <w:r>
        <w:rPr>
          <w:sz w:val="28"/>
          <w:szCs w:val="28"/>
        </w:rPr>
        <w:t>тов.</w:t>
      </w:r>
    </w:p>
    <w:p w14:paraId="7E5F556E" w14:textId="77777777" w:rsidR="00351AA9" w:rsidRDefault="00351AA9" w:rsidP="00351AA9">
      <w:pPr>
        <w:ind w:firstLine="709"/>
        <w:jc w:val="both"/>
        <w:rPr>
          <w:sz w:val="28"/>
          <w:szCs w:val="28"/>
        </w:rPr>
      </w:pPr>
      <w:r w:rsidRPr="00890C0E">
        <w:rPr>
          <w:sz w:val="28"/>
          <w:szCs w:val="28"/>
        </w:rPr>
        <w:t>Достижение цели «</w:t>
      </w:r>
      <w:r w:rsidR="002870DE" w:rsidRPr="00774673">
        <w:rPr>
          <w:color w:val="000000"/>
          <w:sz w:val="28"/>
          <w:szCs w:val="28"/>
        </w:rPr>
        <w:t>Создание условий для повышения уровня жизни населения Заневского городского поселения</w:t>
      </w:r>
      <w:r w:rsidR="002870DE">
        <w:rPr>
          <w:color w:val="000000"/>
          <w:sz w:val="28"/>
          <w:szCs w:val="28"/>
        </w:rPr>
        <w:t xml:space="preserve"> </w:t>
      </w:r>
      <w:r w:rsidR="002870DE" w:rsidRPr="00774673">
        <w:rPr>
          <w:color w:val="000000"/>
          <w:sz w:val="28"/>
          <w:szCs w:val="28"/>
        </w:rPr>
        <w:t>Всеволожского муниципального района Ленинградской области</w:t>
      </w:r>
      <w:r w:rsidRPr="00EF5983">
        <w:rPr>
          <w:sz w:val="28"/>
          <w:szCs w:val="28"/>
        </w:rPr>
        <w:t>» обеспечивается в рамках структурных элементов, а именно:</w:t>
      </w:r>
    </w:p>
    <w:p w14:paraId="2A5D5F7D" w14:textId="77777777" w:rsidR="00BF2ED5" w:rsidRDefault="00BF2ED5" w:rsidP="002870DE">
      <w:pPr>
        <w:jc w:val="both"/>
        <w:rPr>
          <w:sz w:val="28"/>
          <w:szCs w:val="28"/>
        </w:rPr>
      </w:pPr>
    </w:p>
    <w:p w14:paraId="5B250212" w14:textId="77777777" w:rsidR="00BF2ED5" w:rsidRDefault="00BF2ED5" w:rsidP="00BF2ED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Процессная часть</w:t>
      </w:r>
    </w:p>
    <w:p w14:paraId="35CD4734" w14:textId="77777777" w:rsidR="00BF2ED5" w:rsidRPr="00EF5983" w:rsidRDefault="00BF2ED5" w:rsidP="00351AA9">
      <w:pPr>
        <w:ind w:firstLine="709"/>
        <w:jc w:val="both"/>
        <w:rPr>
          <w:sz w:val="28"/>
          <w:szCs w:val="28"/>
        </w:rPr>
      </w:pPr>
    </w:p>
    <w:p w14:paraId="1F31677D" w14:textId="77777777" w:rsidR="00351AA9" w:rsidRPr="006C4036" w:rsidRDefault="00351AA9" w:rsidP="00351AA9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lastRenderedPageBreak/>
        <w:t xml:space="preserve">Комплекс </w:t>
      </w:r>
      <w:r w:rsidRPr="006C4036">
        <w:rPr>
          <w:sz w:val="28"/>
          <w:szCs w:val="28"/>
        </w:rPr>
        <w:t>процессных мероприятий «</w:t>
      </w:r>
      <w:r w:rsidR="002870DE" w:rsidRPr="00B920D0">
        <w:rPr>
          <w:sz w:val="28"/>
          <w:szCs w:val="28"/>
        </w:rPr>
        <w:t>Модернизация и развитие систем электроснабжения населенных пунктов поселения</w:t>
      </w:r>
      <w:r w:rsidRPr="006C4036">
        <w:rPr>
          <w:sz w:val="28"/>
          <w:szCs w:val="28"/>
        </w:rPr>
        <w:t xml:space="preserve">»: </w:t>
      </w:r>
    </w:p>
    <w:p w14:paraId="455BF8D5" w14:textId="77777777" w:rsidR="00351AA9" w:rsidRPr="006C4036" w:rsidRDefault="00351AA9" w:rsidP="00BF2ED5">
      <w:pPr>
        <w:ind w:firstLine="709"/>
        <w:jc w:val="both"/>
        <w:rPr>
          <w:sz w:val="28"/>
          <w:szCs w:val="28"/>
        </w:rPr>
      </w:pPr>
      <w:r w:rsidRPr="006C4036">
        <w:rPr>
          <w:sz w:val="28"/>
          <w:szCs w:val="28"/>
        </w:rPr>
        <w:t>-</w:t>
      </w:r>
      <w:r w:rsidR="00B55846" w:rsidRPr="006C4036">
        <w:rPr>
          <w:sz w:val="28"/>
          <w:szCs w:val="28"/>
        </w:rPr>
        <w:t xml:space="preserve"> </w:t>
      </w:r>
      <w:r w:rsidR="002870DE">
        <w:rPr>
          <w:sz w:val="28"/>
          <w:szCs w:val="28"/>
        </w:rPr>
        <w:t>п</w:t>
      </w:r>
      <w:r w:rsidR="002870DE" w:rsidRPr="00B920D0">
        <w:rPr>
          <w:sz w:val="28"/>
          <w:szCs w:val="28"/>
        </w:rPr>
        <w:t>одключение (технологическое присоединение) к сетям инженерно-технического обеспечения</w:t>
      </w:r>
      <w:r w:rsidR="002870DE">
        <w:rPr>
          <w:sz w:val="28"/>
          <w:szCs w:val="28"/>
        </w:rPr>
        <w:t>.</w:t>
      </w:r>
    </w:p>
    <w:p w14:paraId="7465D5B9" w14:textId="77777777" w:rsidR="00351AA9" w:rsidRPr="006C4036" w:rsidRDefault="00351AA9" w:rsidP="00B55846">
      <w:pPr>
        <w:ind w:firstLine="709"/>
        <w:jc w:val="both"/>
        <w:rPr>
          <w:sz w:val="28"/>
          <w:szCs w:val="28"/>
        </w:rPr>
      </w:pPr>
      <w:r w:rsidRPr="006C4036">
        <w:rPr>
          <w:sz w:val="28"/>
          <w:szCs w:val="28"/>
        </w:rPr>
        <w:t>Комплекс процессных мероприятий «</w:t>
      </w:r>
      <w:r w:rsidR="002870DE" w:rsidRPr="00B920D0">
        <w:rPr>
          <w:sz w:val="28"/>
          <w:szCs w:val="28"/>
        </w:rPr>
        <w:t>Газификация населенных пунктов поселения</w:t>
      </w:r>
      <w:r w:rsidRPr="006C4036">
        <w:rPr>
          <w:sz w:val="28"/>
          <w:szCs w:val="28"/>
        </w:rPr>
        <w:t>»:</w:t>
      </w:r>
    </w:p>
    <w:p w14:paraId="01C50BF4" w14:textId="5D96D7D4" w:rsidR="00EF5983" w:rsidRDefault="00EF5983" w:rsidP="00BF2ED5">
      <w:pPr>
        <w:ind w:firstLine="709"/>
        <w:jc w:val="both"/>
        <w:rPr>
          <w:sz w:val="28"/>
          <w:szCs w:val="28"/>
        </w:rPr>
      </w:pPr>
      <w:r w:rsidRPr="006C4036">
        <w:rPr>
          <w:sz w:val="28"/>
          <w:szCs w:val="28"/>
        </w:rPr>
        <w:t xml:space="preserve">- </w:t>
      </w:r>
      <w:r w:rsidR="002870DE">
        <w:rPr>
          <w:sz w:val="28"/>
          <w:szCs w:val="28"/>
        </w:rPr>
        <w:t>т</w:t>
      </w:r>
      <w:r w:rsidR="002870DE" w:rsidRPr="00B920D0">
        <w:rPr>
          <w:sz w:val="28"/>
          <w:szCs w:val="28"/>
        </w:rPr>
        <w:t>ехническое обслуживание сетей газопроводов, выполнение мероприятий по технологическому присоединению</w:t>
      </w:r>
      <w:r w:rsidR="002870DE">
        <w:rPr>
          <w:sz w:val="28"/>
          <w:szCs w:val="28"/>
        </w:rPr>
        <w:t>.</w:t>
      </w:r>
    </w:p>
    <w:p w14:paraId="7EE2BA00" w14:textId="6BE79548" w:rsidR="004B37F5" w:rsidRDefault="004B37F5" w:rsidP="00BF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процессных мероприятий «Модернизация </w:t>
      </w:r>
      <w:proofErr w:type="gramStart"/>
      <w:r>
        <w:rPr>
          <w:sz w:val="28"/>
          <w:szCs w:val="28"/>
        </w:rPr>
        <w:t>и  развитие</w:t>
      </w:r>
      <w:proofErr w:type="gramEnd"/>
      <w:r>
        <w:rPr>
          <w:sz w:val="28"/>
          <w:szCs w:val="28"/>
        </w:rPr>
        <w:t xml:space="preserve"> систем водоснабжения и водоотведения населённых пунктов поселения»:</w:t>
      </w:r>
    </w:p>
    <w:p w14:paraId="2E56D63B" w14:textId="420542E1" w:rsidR="004B37F5" w:rsidRDefault="004B37F5" w:rsidP="00BF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37F5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актуализация схем водоснабжения и водоотведения;</w:t>
      </w:r>
    </w:p>
    <w:p w14:paraId="5EE3856E" w14:textId="552AED2F" w:rsidR="004B37F5" w:rsidRDefault="004B37F5" w:rsidP="00BF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07D3D">
        <w:rPr>
          <w:sz w:val="28"/>
          <w:szCs w:val="28"/>
        </w:rPr>
        <w:t>существление контроля за микробным и химическим составом воды в источниках водоснабжения</w:t>
      </w:r>
      <w:r>
        <w:rPr>
          <w:sz w:val="28"/>
          <w:szCs w:val="28"/>
        </w:rPr>
        <w:t>;</w:t>
      </w:r>
    </w:p>
    <w:p w14:paraId="6AD9F478" w14:textId="12257499" w:rsidR="004B37F5" w:rsidRDefault="004B37F5" w:rsidP="00BF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7F81">
        <w:rPr>
          <w:sz w:val="28"/>
          <w:szCs w:val="28"/>
        </w:rPr>
        <w:t>и</w:t>
      </w:r>
      <w:r>
        <w:rPr>
          <w:sz w:val="28"/>
          <w:szCs w:val="28"/>
        </w:rPr>
        <w:t>зготовление и установка ограждений на земельных участках под КНС</w:t>
      </w:r>
      <w:r w:rsidR="00A57F81">
        <w:rPr>
          <w:sz w:val="28"/>
          <w:szCs w:val="28"/>
        </w:rPr>
        <w:t>;</w:t>
      </w:r>
    </w:p>
    <w:p w14:paraId="41F6BC37" w14:textId="38E66EB7" w:rsidR="00A57F81" w:rsidRPr="006C4036" w:rsidRDefault="00A57F81" w:rsidP="00BF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ликвидация аварий на сетях водоканализационного хозяйства, находящегося в муниципальной собственности.</w:t>
      </w:r>
    </w:p>
    <w:p w14:paraId="7F6838EC" w14:textId="26C3E907" w:rsidR="00351AA9" w:rsidRDefault="00351AA9" w:rsidP="00EF5983">
      <w:pPr>
        <w:ind w:firstLine="709"/>
        <w:jc w:val="both"/>
        <w:rPr>
          <w:sz w:val="28"/>
          <w:szCs w:val="28"/>
        </w:rPr>
      </w:pPr>
      <w:r w:rsidRPr="006C4036">
        <w:rPr>
          <w:sz w:val="28"/>
          <w:szCs w:val="28"/>
        </w:rPr>
        <w:t>Комплекс процессных мероприятий «</w:t>
      </w:r>
      <w:r w:rsidR="002870DE" w:rsidRPr="00B920D0">
        <w:rPr>
          <w:sz w:val="28"/>
          <w:szCs w:val="28"/>
        </w:rPr>
        <w:t>Модернизация и развитие систем теплоснабжения населенных пунктов поселения</w:t>
      </w:r>
      <w:r w:rsidRPr="006C4036">
        <w:rPr>
          <w:sz w:val="28"/>
          <w:szCs w:val="28"/>
        </w:rPr>
        <w:t>»:</w:t>
      </w:r>
    </w:p>
    <w:p w14:paraId="44CF6EE9" w14:textId="4E49285E" w:rsidR="00A57F81" w:rsidRPr="006C4036" w:rsidRDefault="00A57F81" w:rsidP="00EF59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актуализация</w:t>
      </w:r>
      <w:r w:rsidRPr="002967F5">
        <w:rPr>
          <w:sz w:val="28"/>
          <w:szCs w:val="28"/>
        </w:rPr>
        <w:t xml:space="preserve"> схемы теплоснабжения</w:t>
      </w:r>
      <w:r>
        <w:rPr>
          <w:sz w:val="28"/>
          <w:szCs w:val="28"/>
        </w:rPr>
        <w:t>;</w:t>
      </w:r>
    </w:p>
    <w:p w14:paraId="5C5CB929" w14:textId="77777777" w:rsidR="00DA7BCA" w:rsidRPr="006C4036" w:rsidRDefault="00EF5983" w:rsidP="00BF2ED5">
      <w:pPr>
        <w:ind w:firstLine="709"/>
        <w:jc w:val="both"/>
        <w:rPr>
          <w:sz w:val="28"/>
          <w:szCs w:val="28"/>
        </w:rPr>
      </w:pPr>
      <w:r w:rsidRPr="002967F5">
        <w:rPr>
          <w:sz w:val="28"/>
          <w:szCs w:val="28"/>
        </w:rPr>
        <w:t xml:space="preserve">- </w:t>
      </w:r>
      <w:r w:rsidR="002870DE">
        <w:rPr>
          <w:sz w:val="28"/>
          <w:szCs w:val="28"/>
        </w:rPr>
        <w:t>п</w:t>
      </w:r>
      <w:r w:rsidR="002870DE" w:rsidRPr="00B920D0">
        <w:rPr>
          <w:sz w:val="28"/>
          <w:szCs w:val="28"/>
        </w:rPr>
        <w:t>одготовка объектов теплоснабжения к ОЗП</w:t>
      </w:r>
      <w:r w:rsidRPr="006C4036">
        <w:rPr>
          <w:sz w:val="28"/>
          <w:szCs w:val="28"/>
        </w:rPr>
        <w:t>;</w:t>
      </w:r>
    </w:p>
    <w:p w14:paraId="444AB7C7" w14:textId="54740A1F" w:rsidR="002967F5" w:rsidRPr="006C4036" w:rsidRDefault="00BF2ED5" w:rsidP="00A57F81">
      <w:pPr>
        <w:ind w:firstLine="709"/>
        <w:jc w:val="both"/>
        <w:rPr>
          <w:sz w:val="28"/>
          <w:szCs w:val="28"/>
        </w:rPr>
      </w:pPr>
      <w:r w:rsidRPr="006C4036">
        <w:rPr>
          <w:sz w:val="28"/>
          <w:szCs w:val="28"/>
        </w:rPr>
        <w:t xml:space="preserve">- </w:t>
      </w:r>
      <w:r w:rsidR="002870DE">
        <w:rPr>
          <w:sz w:val="28"/>
          <w:szCs w:val="28"/>
        </w:rPr>
        <w:t>о</w:t>
      </w:r>
      <w:r w:rsidR="002870DE" w:rsidRPr="00B920D0">
        <w:rPr>
          <w:sz w:val="28"/>
          <w:szCs w:val="28"/>
        </w:rPr>
        <w:t>существление строительного контроля</w:t>
      </w:r>
      <w:r w:rsidR="00A57F81">
        <w:rPr>
          <w:sz w:val="28"/>
          <w:szCs w:val="28"/>
        </w:rPr>
        <w:t>.</w:t>
      </w:r>
    </w:p>
    <w:p w14:paraId="01792856" w14:textId="77777777" w:rsidR="002870DE" w:rsidRPr="006C4036" w:rsidRDefault="002870DE" w:rsidP="002870DE">
      <w:pPr>
        <w:ind w:firstLine="709"/>
        <w:jc w:val="both"/>
        <w:rPr>
          <w:sz w:val="28"/>
          <w:szCs w:val="28"/>
        </w:rPr>
      </w:pPr>
      <w:r w:rsidRPr="006C4036">
        <w:rPr>
          <w:sz w:val="28"/>
          <w:szCs w:val="28"/>
        </w:rPr>
        <w:t>Комплекс процессных мероприятий «</w:t>
      </w:r>
      <w:r w:rsidRPr="00B920D0">
        <w:rPr>
          <w:sz w:val="28"/>
          <w:szCs w:val="28"/>
        </w:rPr>
        <w:t>Разработка и сопровождение геоинформационной системы жилищно-коммунального хозяйства населённых пунктов поселения</w:t>
      </w:r>
      <w:r w:rsidRPr="006C4036">
        <w:rPr>
          <w:sz w:val="28"/>
          <w:szCs w:val="28"/>
        </w:rPr>
        <w:t>»:</w:t>
      </w:r>
    </w:p>
    <w:p w14:paraId="200D12F5" w14:textId="77777777" w:rsidR="002870DE" w:rsidRPr="006C4036" w:rsidRDefault="002870DE" w:rsidP="002870DE">
      <w:pPr>
        <w:ind w:firstLine="709"/>
        <w:jc w:val="both"/>
        <w:rPr>
          <w:sz w:val="28"/>
          <w:szCs w:val="28"/>
        </w:rPr>
      </w:pPr>
      <w:r w:rsidRPr="006C4036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B920D0">
        <w:rPr>
          <w:sz w:val="28"/>
          <w:szCs w:val="28"/>
        </w:rPr>
        <w:t xml:space="preserve">азработка и сопровождение геоинформационной системы </w:t>
      </w:r>
      <w:r>
        <w:rPr>
          <w:sz w:val="28"/>
          <w:szCs w:val="28"/>
        </w:rPr>
        <w:t>«</w:t>
      </w:r>
      <w:r w:rsidRPr="00B920D0">
        <w:rPr>
          <w:sz w:val="28"/>
          <w:szCs w:val="28"/>
        </w:rPr>
        <w:t>Жилищно-коммунальное хозяйство</w:t>
      </w:r>
      <w:r>
        <w:rPr>
          <w:sz w:val="28"/>
          <w:szCs w:val="28"/>
        </w:rPr>
        <w:t>».</w:t>
      </w:r>
    </w:p>
    <w:p w14:paraId="2402A183" w14:textId="77777777" w:rsidR="002870DE" w:rsidRPr="006C4036" w:rsidRDefault="002870DE" w:rsidP="00EF5983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13FAD434" w14:textId="77777777" w:rsidR="00DA7BCA" w:rsidRPr="006C4036" w:rsidRDefault="00DA7BCA" w:rsidP="00DA7BCA">
      <w:pPr>
        <w:numPr>
          <w:ilvl w:val="0"/>
          <w:numId w:val="19"/>
        </w:numPr>
        <w:contextualSpacing/>
        <w:jc w:val="center"/>
        <w:rPr>
          <w:rFonts w:eastAsia="Calibri"/>
          <w:sz w:val="28"/>
          <w:szCs w:val="28"/>
          <w:lang w:eastAsia="ar-SA"/>
        </w:rPr>
      </w:pPr>
      <w:r w:rsidRPr="006C4036">
        <w:rPr>
          <w:rFonts w:eastAsia="Calibri"/>
          <w:sz w:val="28"/>
          <w:szCs w:val="28"/>
          <w:lang w:eastAsia="ar-SA"/>
        </w:rPr>
        <w:t>Приложения к муниципальной программе</w:t>
      </w:r>
    </w:p>
    <w:p w14:paraId="18AB942A" w14:textId="77777777" w:rsidR="00DA7BCA" w:rsidRPr="006C4036" w:rsidRDefault="00DA7BCA" w:rsidP="00DA7BCA">
      <w:pPr>
        <w:ind w:left="720"/>
        <w:contextualSpacing/>
        <w:rPr>
          <w:rFonts w:eastAsia="Calibri"/>
          <w:sz w:val="28"/>
          <w:szCs w:val="28"/>
          <w:lang w:eastAsia="ar-SA"/>
        </w:rPr>
      </w:pPr>
    </w:p>
    <w:p w14:paraId="095FD31C" w14:textId="77777777" w:rsidR="00FC7035" w:rsidRPr="006C4036" w:rsidRDefault="00FC7035" w:rsidP="00FC7035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6C4036">
        <w:rPr>
          <w:sz w:val="28"/>
          <w:szCs w:val="28"/>
        </w:rPr>
        <w:t xml:space="preserve">Сведения о показателях (индикаторах) муниципальной программы и их значениях </w:t>
      </w:r>
      <w:r w:rsidRPr="006C4036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14:paraId="3C328BB6" w14:textId="77777777" w:rsidR="00FC7035" w:rsidRPr="00DA7BCA" w:rsidRDefault="00FC7035" w:rsidP="00FC7035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6C4036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</w:t>
      </w:r>
      <w:r w:rsidRPr="00DA7BCA">
        <w:rPr>
          <w:rFonts w:eastAsia="Arial"/>
          <w:sz w:val="28"/>
          <w:szCs w:val="28"/>
          <w:lang w:eastAsia="ar-SA"/>
        </w:rPr>
        <w:t xml:space="preserve"> № 2 к муниципальной программе.</w:t>
      </w:r>
    </w:p>
    <w:p w14:paraId="7A269F97" w14:textId="77777777" w:rsidR="00FC7035" w:rsidRPr="00DA7BCA" w:rsidRDefault="00FC7035" w:rsidP="00FC7035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14:paraId="36C55D8A" w14:textId="77777777" w:rsidR="00DA7BCA" w:rsidRPr="00DA7BCA" w:rsidRDefault="00FC7035" w:rsidP="00FC7035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</w:t>
      </w:r>
      <w:r w:rsidR="00DA7BCA" w:rsidRPr="00DA7BCA">
        <w:rPr>
          <w:rFonts w:eastAsia="Arial"/>
          <w:sz w:val="28"/>
          <w:szCs w:val="28"/>
          <w:lang w:eastAsia="ar-SA"/>
        </w:rPr>
        <w:t>.</w:t>
      </w:r>
    </w:p>
    <w:p w14:paraId="4CA2505F" w14:textId="77777777" w:rsidR="00DA7BCA" w:rsidRPr="00DA7BCA" w:rsidRDefault="00DA7BCA" w:rsidP="00DA7BCA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  <w:sectPr w:rsidR="00DA7BCA" w:rsidRPr="00DA7BCA" w:rsidSect="0058578F">
          <w:headerReference w:type="even" r:id="rId12"/>
          <w:headerReference w:type="default" r:id="rId13"/>
          <w:footerReference w:type="default" r:id="rId14"/>
          <w:headerReference w:type="first" r:id="rId15"/>
          <w:pgSz w:w="11909" w:h="16834"/>
          <w:pgMar w:top="1134" w:right="851" w:bottom="1134" w:left="1701" w:header="567" w:footer="0" w:gutter="0"/>
          <w:cols w:space="60"/>
          <w:noEndnote/>
          <w:titlePg/>
          <w:docGrid w:linePitch="326"/>
        </w:sectPr>
      </w:pPr>
    </w:p>
    <w:p w14:paraId="09F2332B" w14:textId="77777777" w:rsidR="00DA7BCA" w:rsidRPr="00DA7BCA" w:rsidRDefault="00DA7BCA" w:rsidP="00DA7BCA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rFonts w:eastAsia="Calibri"/>
          <w:bCs/>
          <w:sz w:val="28"/>
          <w:szCs w:val="28"/>
          <w:lang w:eastAsia="en-US"/>
        </w:rPr>
        <w:lastRenderedPageBreak/>
        <w:t>Приложение 1</w:t>
      </w:r>
    </w:p>
    <w:p w14:paraId="2BA1A641" w14:textId="77777777" w:rsidR="00DA7BCA" w:rsidRPr="00DA7BCA" w:rsidRDefault="00DA7BCA" w:rsidP="00DA7BCA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bCs/>
          <w:sz w:val="28"/>
          <w:szCs w:val="28"/>
        </w:rPr>
        <w:t xml:space="preserve">к </w:t>
      </w:r>
      <w:r w:rsidR="00FC7035">
        <w:rPr>
          <w:bCs/>
          <w:sz w:val="28"/>
          <w:szCs w:val="28"/>
        </w:rPr>
        <w:t>М</w:t>
      </w:r>
      <w:r w:rsidRPr="00DA7BCA">
        <w:rPr>
          <w:bCs/>
          <w:sz w:val="28"/>
          <w:szCs w:val="28"/>
        </w:rPr>
        <w:t>униципальной программе</w:t>
      </w:r>
    </w:p>
    <w:p w14:paraId="7373D6D7" w14:textId="77777777" w:rsidR="00DA7BCA" w:rsidRPr="00DA7BCA" w:rsidRDefault="00DA7BCA" w:rsidP="00DA7BCA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3E05DE08" w14:textId="77777777" w:rsidR="00DA7BCA" w:rsidRPr="00DA7BCA" w:rsidRDefault="00DA7BCA" w:rsidP="00DA7BCA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14:paraId="0223B05A" w14:textId="77777777" w:rsidR="00C4230A" w:rsidRDefault="00DA7BCA" w:rsidP="00DA7BCA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="00760F90"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</w:t>
      </w:r>
    </w:p>
    <w:p w14:paraId="2E311F33" w14:textId="77777777" w:rsidR="00DA7BCA" w:rsidRPr="00DA7BCA" w:rsidRDefault="00DA7BCA" w:rsidP="00DA7BCA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и их значениях</w:t>
      </w:r>
    </w:p>
    <w:tbl>
      <w:tblPr>
        <w:tblW w:w="1426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992"/>
        <w:gridCol w:w="1209"/>
        <w:gridCol w:w="1134"/>
        <w:gridCol w:w="918"/>
        <w:gridCol w:w="992"/>
        <w:gridCol w:w="992"/>
        <w:gridCol w:w="925"/>
        <w:gridCol w:w="925"/>
        <w:gridCol w:w="925"/>
        <w:gridCol w:w="925"/>
        <w:gridCol w:w="925"/>
      </w:tblGrid>
      <w:tr w:rsidR="00A6736E" w:rsidRPr="00EA1872" w14:paraId="05B1D635" w14:textId="32F92ECB" w:rsidTr="002F2999">
        <w:trPr>
          <w:trHeight w:val="3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AB57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01D9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Показатель (индикатор)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220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8126C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8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F0A" w14:textId="38ED1AF8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Значения показателей (индикаторов)</w:t>
            </w:r>
            <w:r w:rsidRPr="00EA1872">
              <w:rPr>
                <w:rFonts w:eastAsia="Calibri"/>
                <w:color w:val="000000" w:themeColor="text1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</w:tr>
      <w:tr w:rsidR="00A6736E" w:rsidRPr="00EA1872" w14:paraId="70DF5B75" w14:textId="306D4C70" w:rsidTr="00A6736E">
        <w:trPr>
          <w:trHeight w:val="9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70D2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D94A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E424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2772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Базовый период (202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год)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2F9C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3C6D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09BF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0A8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A902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073" w14:textId="1BB931FE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584D8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0C80" w14:textId="1423704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584D8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3B4D" w14:textId="6102BF28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584D8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</w:tr>
      <w:tr w:rsidR="00A6736E" w:rsidRPr="00EA1872" w14:paraId="5B98449F" w14:textId="4561F847" w:rsidTr="00A6736E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9E60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A0EA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1B42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7C2E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DC4F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963F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B6AB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986A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944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F65F" w14:textId="77777777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A33" w14:textId="0E31979A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E4E" w14:textId="31B1D3AA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6A5" w14:textId="629F5310" w:rsidR="00A6736E" w:rsidRPr="00EA1872" w:rsidRDefault="00A6736E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</w:tr>
      <w:tr w:rsidR="00437A5C" w:rsidRPr="00EA1872" w14:paraId="003787ED" w14:textId="43005364" w:rsidTr="00A6736E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64BF" w14:textId="77777777" w:rsidR="00437A5C" w:rsidRPr="00EA1872" w:rsidRDefault="00437A5C" w:rsidP="00437A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DD2F" w14:textId="77777777" w:rsidR="00437A5C" w:rsidRPr="002870DE" w:rsidRDefault="00437A5C" w:rsidP="00437A5C">
            <w:pPr>
              <w:jc w:val="both"/>
              <w:rPr>
                <w:sz w:val="28"/>
                <w:szCs w:val="28"/>
              </w:rPr>
            </w:pPr>
            <w:r w:rsidRPr="002870DE">
              <w:rPr>
                <w:sz w:val="28"/>
                <w:szCs w:val="28"/>
              </w:rPr>
              <w:t>Количество разработанных проектов на строительство, реконструкцию, капитальный ремонт инженерных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033" w14:textId="77777777" w:rsidR="00437A5C" w:rsidRPr="00EA1872" w:rsidRDefault="00437A5C" w:rsidP="00437A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C32" w14:textId="77777777" w:rsidR="00437A5C" w:rsidRPr="00EA1872" w:rsidRDefault="00437A5C" w:rsidP="00437A5C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28CA" w14:textId="77777777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CC89" w14:textId="77777777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86FA" w14:textId="749D68DD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B2D" w14:textId="3006A2EB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CB1" w14:textId="14AA01C5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B926" w14:textId="39F04BB6" w:rsidR="00437A5C" w:rsidRPr="003F0F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A7A" w14:textId="45C7E16E" w:rsid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1A46E2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ECE1" w14:textId="06FD10FD" w:rsid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1A46E2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8EF" w14:textId="40FAE463" w:rsid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1A46E2">
              <w:rPr>
                <w:sz w:val="28"/>
                <w:szCs w:val="28"/>
              </w:rPr>
              <w:t>Х</w:t>
            </w:r>
          </w:p>
        </w:tc>
      </w:tr>
      <w:tr w:rsidR="00A6736E" w:rsidRPr="00EA1872" w14:paraId="70F320CD" w14:textId="58740F36" w:rsidTr="002F2999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D83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8E92" w14:textId="77777777" w:rsidR="00A6736E" w:rsidRPr="002870DE" w:rsidRDefault="00A6736E" w:rsidP="00A673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BDD" w14:textId="77777777" w:rsidR="00A6736E" w:rsidRPr="00EA1872" w:rsidRDefault="00A6736E" w:rsidP="00A6736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994D" w14:textId="77777777" w:rsidR="00A6736E" w:rsidRPr="00EA1872" w:rsidRDefault="00A6736E" w:rsidP="00A6736E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D48C" w14:textId="47A90BE5" w:rsidR="00A6736E" w:rsidRPr="003F0F5C" w:rsidRDefault="00437A5C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D3D4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451A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F587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F1EB" w14:textId="77777777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ED9" w14:textId="77777777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F719" w14:textId="3C177383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7F1B" w14:textId="6AB746D9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6427" w14:textId="1425E001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</w:tr>
      <w:tr w:rsidR="00A6736E" w:rsidRPr="00EA1872" w14:paraId="159062DB" w14:textId="60A72EB1" w:rsidTr="00A6736E">
        <w:trPr>
          <w:trHeight w:val="4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E4FFC" w14:textId="77777777" w:rsidR="00A6736E" w:rsidRPr="00EA1872" w:rsidRDefault="00A6736E" w:rsidP="00C9496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F459A" w14:textId="77777777" w:rsidR="00A6736E" w:rsidRPr="002870DE" w:rsidRDefault="00A6736E" w:rsidP="00C9496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Количество объектов, по которым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осуществлено технологическое присоединение к сетям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A43" w14:textId="77777777" w:rsidR="00A6736E" w:rsidRPr="00EA1872" w:rsidRDefault="00A6736E" w:rsidP="00C9496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плановое </w:t>
            </w: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значение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3159" w14:textId="77777777" w:rsidR="00A6736E" w:rsidRPr="00EA1872" w:rsidRDefault="00A6736E" w:rsidP="00C94963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0855" w14:textId="77777777" w:rsidR="00A6736E" w:rsidRPr="003F0F5C" w:rsidRDefault="00A6736E" w:rsidP="00C94963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9F62" w14:textId="77777777" w:rsidR="00A6736E" w:rsidRPr="003F0F5C" w:rsidRDefault="00A6736E" w:rsidP="00C94963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220" w14:textId="77777777" w:rsidR="00A6736E" w:rsidRPr="003F0F5C" w:rsidRDefault="00A6736E" w:rsidP="00C94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3BD2" w14:textId="32FF68AC" w:rsidR="00A6736E" w:rsidRPr="003F0F5C" w:rsidRDefault="00A6736E" w:rsidP="00C94963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CD6B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B74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891A" w14:textId="0C0F52CB" w:rsidR="00A6736E" w:rsidRPr="00437A5C" w:rsidRDefault="00A6736E" w:rsidP="00A6736E">
            <w:pPr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2DD" w14:textId="42E7F3B6" w:rsidR="00A6736E" w:rsidRPr="00437A5C" w:rsidRDefault="00A6736E" w:rsidP="00A6736E">
            <w:pPr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654" w14:textId="577D6F46" w:rsidR="00A6736E" w:rsidRPr="00437A5C" w:rsidRDefault="00A6736E" w:rsidP="00A6736E">
            <w:pPr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1</w:t>
            </w:r>
          </w:p>
        </w:tc>
      </w:tr>
      <w:tr w:rsidR="00A6736E" w:rsidRPr="00EA1872" w14:paraId="72E92C5B" w14:textId="754618D0" w:rsidTr="002F2999">
        <w:trPr>
          <w:trHeight w:val="4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2A7F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A27" w14:textId="77777777" w:rsidR="00A6736E" w:rsidRPr="002870DE" w:rsidRDefault="00A6736E" w:rsidP="00A673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D937" w14:textId="77777777" w:rsidR="00A6736E" w:rsidRPr="00EA1872" w:rsidRDefault="00A6736E" w:rsidP="00A6736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CDCC" w14:textId="77777777" w:rsidR="00A6736E" w:rsidRPr="00EA1872" w:rsidRDefault="00A6736E" w:rsidP="00A6736E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FB81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4906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37C1" w14:textId="59029D9D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960" w14:textId="62A8928F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383A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8AD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6FBA" w14:textId="1BFA191A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51FF" w14:textId="64A1BE54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DB86" w14:textId="2C0F8C16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</w:tr>
      <w:tr w:rsidR="002F2999" w:rsidRPr="00EA1872" w14:paraId="10FD65C1" w14:textId="77777777" w:rsidTr="002F2999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CA626" w14:textId="3C855DC9" w:rsidR="002F2999" w:rsidRDefault="002F2999" w:rsidP="002F29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EF11A" w14:textId="4C3011AA" w:rsidR="002F2999" w:rsidRPr="005019EB" w:rsidRDefault="002F2999" w:rsidP="002F2999">
            <w:pPr>
              <w:jc w:val="both"/>
              <w:rPr>
                <w:sz w:val="28"/>
                <w:szCs w:val="28"/>
              </w:rPr>
            </w:pPr>
            <w:r w:rsidRPr="005019EB">
              <w:rPr>
                <w:sz w:val="28"/>
                <w:szCs w:val="28"/>
              </w:rPr>
              <w:t>Количество протоколов</w:t>
            </w:r>
            <w:r w:rsidR="005019EB" w:rsidRPr="005019EB">
              <w:rPr>
                <w:sz w:val="28"/>
                <w:szCs w:val="28"/>
              </w:rPr>
              <w:t xml:space="preserve"> и экспертных заключений</w:t>
            </w:r>
            <w:r w:rsidRPr="005019EB">
              <w:rPr>
                <w:sz w:val="28"/>
                <w:szCs w:val="28"/>
              </w:rPr>
              <w:t xml:space="preserve"> санитарно-гигиенических исследований отбора проб питьевой воды на территории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1822" w14:textId="2B0B920E" w:rsidR="002F2999" w:rsidRPr="00EA1872" w:rsidRDefault="002F2999" w:rsidP="002F299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EB833" w14:textId="6766B370" w:rsidR="002F2999" w:rsidRDefault="002F2999" w:rsidP="002F2999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734A" w14:textId="0094FC1C" w:rsidR="002F2999" w:rsidRPr="003F0F5C" w:rsidRDefault="002F2999" w:rsidP="002F2999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B3FB" w14:textId="759427A8" w:rsidR="002F2999" w:rsidRPr="00D33A69" w:rsidRDefault="005019EB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4C58" w14:textId="478370D3" w:rsidR="002F2999" w:rsidRPr="00437A5C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B399" w14:textId="188C2918" w:rsidR="002F2999" w:rsidRPr="00437A5C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B013" w14:textId="54113A69" w:rsidR="002F2999" w:rsidRPr="00437A5C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AB48" w14:textId="33FAACEE" w:rsidR="002F2999" w:rsidRPr="00437A5C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D5F3" w14:textId="32C8F7AF" w:rsidR="002F2999" w:rsidRPr="00437A5C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C197" w14:textId="62D2CA84" w:rsidR="002F2999" w:rsidRPr="00437A5C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081" w14:textId="4BB010E7" w:rsidR="002F2999" w:rsidRPr="00437A5C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2F2999" w:rsidRPr="00EA1872" w14:paraId="524BB039" w14:textId="77777777" w:rsidTr="002F2999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5C20" w14:textId="77777777" w:rsidR="002F2999" w:rsidRDefault="002F2999" w:rsidP="002F29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E9C" w14:textId="77777777" w:rsidR="002F2999" w:rsidRPr="002870DE" w:rsidRDefault="002F2999" w:rsidP="002F29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198" w14:textId="75EEE638" w:rsidR="002F2999" w:rsidRPr="00EA1872" w:rsidRDefault="002F2999" w:rsidP="002F299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05D9" w14:textId="77777777" w:rsidR="002F2999" w:rsidRDefault="002F2999" w:rsidP="002F2999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49AB" w14:textId="3FC3678E" w:rsidR="002F2999" w:rsidRPr="002F2999" w:rsidRDefault="002F2999" w:rsidP="002F2999">
            <w:pPr>
              <w:jc w:val="center"/>
              <w:rPr>
                <w:sz w:val="28"/>
                <w:szCs w:val="28"/>
              </w:rPr>
            </w:pPr>
            <w:r w:rsidRPr="002F2999">
              <w:rPr>
                <w:sz w:val="28"/>
                <w:szCs w:val="28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1E6E" w14:textId="314DC0E3" w:rsidR="002F2999" w:rsidRPr="002F2999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9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3EBA" w14:textId="4A80634C" w:rsidR="002F2999" w:rsidRPr="002F2999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9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41B" w14:textId="2EE22857" w:rsidR="002F2999" w:rsidRPr="002F2999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9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FB91" w14:textId="6A53A5F4" w:rsidR="002F2999" w:rsidRPr="002F2999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9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C683" w14:textId="2E5CB508" w:rsidR="002F2999" w:rsidRPr="002F2999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9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B74" w14:textId="65D36873" w:rsidR="002F2999" w:rsidRPr="002F2999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9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0F24" w14:textId="0C4AD8AF" w:rsidR="002F2999" w:rsidRPr="002F2999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9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54A" w14:textId="50CD27AF" w:rsidR="002F2999" w:rsidRPr="002F2999" w:rsidRDefault="002F2999" w:rsidP="002F29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99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37A5C" w:rsidRPr="00EA1872" w14:paraId="36DEE32C" w14:textId="431C762D" w:rsidTr="00437A5C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478" w14:textId="390FBA0D" w:rsidR="00437A5C" w:rsidRPr="00EA1872" w:rsidRDefault="002F2999" w:rsidP="00437A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bookmarkStart w:id="1" w:name="Par123"/>
            <w:bookmarkEnd w:id="1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B1B6" w14:textId="77777777" w:rsidR="00437A5C" w:rsidRPr="002870DE" w:rsidRDefault="00437A5C" w:rsidP="00437A5C">
            <w:pPr>
              <w:jc w:val="both"/>
              <w:rPr>
                <w:sz w:val="28"/>
                <w:szCs w:val="28"/>
              </w:rPr>
            </w:pPr>
            <w:r w:rsidRPr="002870DE">
              <w:rPr>
                <w:sz w:val="28"/>
                <w:szCs w:val="28"/>
              </w:rPr>
              <w:t>Протяженность построенных инженерных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5F2C" w14:textId="77777777" w:rsidR="00437A5C" w:rsidRPr="00EA1872" w:rsidRDefault="00437A5C" w:rsidP="00437A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DC79" w14:textId="77777777" w:rsidR="00437A5C" w:rsidRPr="00EA1872" w:rsidRDefault="00437A5C" w:rsidP="00437A5C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п.м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DE5C" w14:textId="77777777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F13" w14:textId="77777777" w:rsidR="00437A5C" w:rsidRPr="00D33A69" w:rsidRDefault="00437A5C" w:rsidP="00437A5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3A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09D3" w14:textId="62B20CC3" w:rsidR="00437A5C" w:rsidRPr="00437A5C" w:rsidRDefault="00437A5C" w:rsidP="00437A5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A5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A90A" w14:textId="1F6EFC1B" w:rsidR="00437A5C" w:rsidRPr="00437A5C" w:rsidRDefault="00437A5C" w:rsidP="00437A5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A5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FC0" w14:textId="1123E543" w:rsidR="00437A5C" w:rsidRPr="00437A5C" w:rsidRDefault="00437A5C" w:rsidP="00437A5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A5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EA7" w14:textId="21862791" w:rsidR="00437A5C" w:rsidRPr="00437A5C" w:rsidRDefault="00437A5C" w:rsidP="00437A5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A5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832A" w14:textId="0C6C57C9" w:rsidR="00437A5C" w:rsidRPr="00437A5C" w:rsidRDefault="00437A5C" w:rsidP="00437A5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A5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3E8A" w14:textId="7E4A4E98" w:rsidR="00437A5C" w:rsidRPr="00437A5C" w:rsidRDefault="00437A5C" w:rsidP="00437A5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A5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75AA" w14:textId="7C0F4FED" w:rsidR="00437A5C" w:rsidRPr="00437A5C" w:rsidRDefault="00437A5C" w:rsidP="00437A5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A5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A6736E" w:rsidRPr="00EA1872" w14:paraId="4ADC48E8" w14:textId="1824C204" w:rsidTr="00A6736E">
        <w:trPr>
          <w:trHeight w:val="4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D50B" w14:textId="77777777" w:rsidR="00A6736E" w:rsidRPr="00EA1872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DA77" w14:textId="77777777" w:rsidR="00A6736E" w:rsidRPr="002870DE" w:rsidRDefault="00A6736E" w:rsidP="00A673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E69" w14:textId="77777777" w:rsidR="00A6736E" w:rsidRPr="00EA1872" w:rsidRDefault="00A6736E" w:rsidP="00A6736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фактическое </w:t>
            </w: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значение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EA31" w14:textId="77777777" w:rsidR="00A6736E" w:rsidRPr="00EA1872" w:rsidRDefault="00A6736E" w:rsidP="00A6736E">
            <w:pPr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п.м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2E8B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2728,0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750B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0C13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004" w14:textId="77777777" w:rsidR="00A6736E" w:rsidRPr="003F0F5C" w:rsidRDefault="00A6736E" w:rsidP="00A6736E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3E7E" w14:textId="77777777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6E33" w14:textId="77777777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D9A6" w14:textId="50805A54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1A46E2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23AB" w14:textId="671625F3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1A46E2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E353" w14:textId="57BAC886" w:rsidR="00A6736E" w:rsidRPr="003F0F5C" w:rsidRDefault="00A6736E" w:rsidP="00A6736E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1A46E2">
              <w:rPr>
                <w:sz w:val="28"/>
                <w:szCs w:val="28"/>
              </w:rPr>
              <w:t>Х</w:t>
            </w:r>
          </w:p>
        </w:tc>
      </w:tr>
      <w:tr w:rsidR="00437A5C" w:rsidRPr="00EA1872" w14:paraId="457782FF" w14:textId="42A4D91E" w:rsidTr="00E11A76">
        <w:trPr>
          <w:trHeight w:val="4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5D6D3" w14:textId="4EFA4891" w:rsidR="00437A5C" w:rsidRPr="00EA1872" w:rsidRDefault="002F2999" w:rsidP="00437A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F6818" w14:textId="33831FCF" w:rsidR="00437A5C" w:rsidRPr="002870DE" w:rsidRDefault="00437A5C" w:rsidP="00437A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</w:t>
            </w:r>
            <w:r w:rsidRPr="002870DE">
              <w:rPr>
                <w:sz w:val="28"/>
                <w:szCs w:val="28"/>
              </w:rPr>
              <w:t>тепловых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3BE8" w14:textId="77777777" w:rsidR="00437A5C" w:rsidRPr="00EA1872" w:rsidRDefault="00437A5C" w:rsidP="00437A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0F4A" w14:textId="77777777" w:rsidR="00437A5C" w:rsidRPr="00D60EE7" w:rsidRDefault="00437A5C" w:rsidP="00437A5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п.м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8C2E" w14:textId="77777777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C1F" w14:textId="77777777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AB08" w14:textId="7A340A7D" w:rsidR="00437A5C" w:rsidRDefault="00437A5C" w:rsidP="00437A5C">
            <w:pPr>
              <w:jc w:val="center"/>
            </w:pPr>
            <w:r>
              <w:rPr>
                <w:sz w:val="28"/>
                <w:szCs w:val="2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2D78" w14:textId="0ED8122E" w:rsidR="00437A5C" w:rsidRPr="00437A5C" w:rsidRDefault="00437A5C" w:rsidP="00437A5C">
            <w:pPr>
              <w:jc w:val="center"/>
            </w:pPr>
            <w:r w:rsidRPr="00437A5C">
              <w:rPr>
                <w:sz w:val="28"/>
                <w:szCs w:val="28"/>
              </w:rPr>
              <w:t>44,0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D17" w14:textId="66F26FBB" w:rsidR="00437A5C" w:rsidRPr="00437A5C" w:rsidRDefault="00437A5C" w:rsidP="00437A5C">
            <w:pPr>
              <w:jc w:val="center"/>
            </w:pPr>
            <w:r w:rsidRPr="00437A5C">
              <w:rPr>
                <w:sz w:val="28"/>
                <w:szCs w:val="28"/>
              </w:rPr>
              <w:t>150,0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6C53" w14:textId="0296AC82" w:rsidR="00437A5C" w:rsidRPr="00437A5C" w:rsidRDefault="00437A5C" w:rsidP="00437A5C">
            <w:pPr>
              <w:jc w:val="center"/>
            </w:pPr>
            <w:r w:rsidRPr="00437A5C">
              <w:rPr>
                <w:sz w:val="28"/>
                <w:szCs w:val="28"/>
              </w:rPr>
              <w:t>150,0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4F5" w14:textId="6964B078" w:rsidR="00437A5C" w:rsidRPr="00437A5C" w:rsidRDefault="00437A5C" w:rsidP="00437A5C">
            <w:pPr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150,0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5C14" w14:textId="56D2E31B" w:rsidR="00437A5C" w:rsidRPr="00437A5C" w:rsidRDefault="00437A5C" w:rsidP="00437A5C">
            <w:pPr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150,0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84D" w14:textId="735F68C8" w:rsidR="00437A5C" w:rsidRPr="00437A5C" w:rsidRDefault="00437A5C" w:rsidP="00437A5C">
            <w:pPr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150,0</w:t>
            </w:r>
          </w:p>
        </w:tc>
      </w:tr>
      <w:tr w:rsidR="00437A5C" w:rsidRPr="00EA1872" w14:paraId="5D1CFC2F" w14:textId="73BECB18" w:rsidTr="00E11A76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81F" w14:textId="77777777" w:rsidR="00437A5C" w:rsidRPr="00EA1872" w:rsidRDefault="00437A5C" w:rsidP="00437A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BBAD" w14:textId="77777777" w:rsidR="00437A5C" w:rsidRPr="00EA1872" w:rsidRDefault="00437A5C" w:rsidP="00437A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C173" w14:textId="77777777" w:rsidR="00437A5C" w:rsidRPr="00EA1872" w:rsidRDefault="00437A5C" w:rsidP="00437A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E4D" w14:textId="77777777" w:rsidR="00437A5C" w:rsidRPr="00D60EE7" w:rsidRDefault="00437A5C" w:rsidP="00437A5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п.м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14E6" w14:textId="77777777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7805" w14:textId="77777777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480F" w14:textId="15566143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4509" w14:textId="341A7896" w:rsidR="00437A5C" w:rsidRPr="00437A5C" w:rsidRDefault="00437A5C" w:rsidP="00437A5C">
            <w:pPr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44,0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3F17" w14:textId="77777777" w:rsidR="00437A5C" w:rsidRP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2082" w14:textId="77777777" w:rsidR="00437A5C" w:rsidRP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B9E7" w14:textId="4E584DE3" w:rsidR="00437A5C" w:rsidRP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80C6" w14:textId="2CB0DBF3" w:rsidR="00437A5C" w:rsidRP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51D9" w14:textId="17F2D4FE" w:rsidR="00437A5C" w:rsidRP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437A5C">
              <w:rPr>
                <w:sz w:val="28"/>
                <w:szCs w:val="28"/>
              </w:rPr>
              <w:t>Х</w:t>
            </w:r>
          </w:p>
        </w:tc>
      </w:tr>
      <w:tr w:rsidR="00437A5C" w:rsidRPr="00EA1872" w14:paraId="38A40BDF" w14:textId="178AF509" w:rsidTr="00437A5C">
        <w:trPr>
          <w:trHeight w:val="4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37290" w14:textId="18C3579B" w:rsidR="00437A5C" w:rsidRPr="00EA1872" w:rsidRDefault="002F2999" w:rsidP="00437A5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ECFD5" w14:textId="77777777" w:rsidR="00437A5C" w:rsidRPr="00EA1872" w:rsidRDefault="00437A5C" w:rsidP="00437A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2870DE">
              <w:rPr>
                <w:sz w:val="28"/>
                <w:szCs w:val="28"/>
              </w:rPr>
              <w:t>Количество разработанных геоинформационных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032" w14:textId="77777777" w:rsidR="00437A5C" w:rsidRPr="00EA1872" w:rsidRDefault="00437A5C" w:rsidP="00437A5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4B6" w14:textId="77777777" w:rsidR="00437A5C" w:rsidRPr="00D60EE7" w:rsidRDefault="00437A5C" w:rsidP="00437A5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05BA" w14:textId="77777777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F78" w14:textId="77777777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02B4" w14:textId="012631B6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AD7188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5A47" w14:textId="0FD9C61E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AD7188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A0D" w14:textId="74A3F9EE" w:rsidR="00437A5C" w:rsidRPr="003F0F5C" w:rsidRDefault="00437A5C" w:rsidP="00437A5C">
            <w:pPr>
              <w:jc w:val="center"/>
              <w:rPr>
                <w:sz w:val="28"/>
                <w:szCs w:val="28"/>
              </w:rPr>
            </w:pPr>
            <w:r w:rsidRPr="00AD7188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98C" w14:textId="202C1867" w:rsidR="00437A5C" w:rsidRPr="003F0F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AD7188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88B0" w14:textId="5AB32A63" w:rsid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AD7188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FECC" w14:textId="6488CA7F" w:rsid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AD7188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0FD8" w14:textId="54D7F26E" w:rsidR="00437A5C" w:rsidRDefault="00437A5C" w:rsidP="00437A5C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AD7188">
              <w:rPr>
                <w:sz w:val="28"/>
                <w:szCs w:val="28"/>
              </w:rPr>
              <w:t>Х</w:t>
            </w:r>
          </w:p>
        </w:tc>
      </w:tr>
      <w:tr w:rsidR="00E11A76" w:rsidRPr="00EA1872" w14:paraId="6DC73A93" w14:textId="6357A670" w:rsidTr="002F2999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45F4" w14:textId="77777777" w:rsidR="00E11A76" w:rsidRPr="00EA1872" w:rsidRDefault="00E11A76" w:rsidP="00E11A7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040" w14:textId="77777777" w:rsidR="00E11A76" w:rsidRPr="00EA1872" w:rsidRDefault="00E11A76" w:rsidP="00E11A7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9FA" w14:textId="77777777" w:rsidR="00E11A76" w:rsidRPr="00EA1872" w:rsidRDefault="00E11A76" w:rsidP="00E11A7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A488" w14:textId="77777777" w:rsidR="00E11A76" w:rsidRPr="00D60EE7" w:rsidRDefault="00E11A76" w:rsidP="00E11A76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F803" w14:textId="70E5F0F1" w:rsidR="00E11A76" w:rsidRPr="003F0F5C" w:rsidRDefault="00437A5C" w:rsidP="00E11A76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2F48" w14:textId="4FD90CFA" w:rsidR="00E11A76" w:rsidRPr="003F0F5C" w:rsidRDefault="00E11A76" w:rsidP="00E11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ACBC" w14:textId="77777777" w:rsidR="00E11A76" w:rsidRPr="003F0F5C" w:rsidRDefault="00E11A76" w:rsidP="00E11A76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6F08" w14:textId="77777777" w:rsidR="00E11A76" w:rsidRPr="003F0F5C" w:rsidRDefault="00E11A76" w:rsidP="00E11A76">
            <w:pPr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4B5D" w14:textId="77777777" w:rsidR="00E11A76" w:rsidRPr="003F0F5C" w:rsidRDefault="00E11A76" w:rsidP="00E11A76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173C" w14:textId="77777777" w:rsidR="00E11A76" w:rsidRPr="003F0F5C" w:rsidRDefault="00E11A76" w:rsidP="00E11A76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7A0E" w14:textId="1411080C" w:rsidR="00E11A76" w:rsidRPr="003F0F5C" w:rsidRDefault="00E11A76" w:rsidP="00E11A76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1F40" w14:textId="6C6E8102" w:rsidR="00E11A76" w:rsidRPr="003F0F5C" w:rsidRDefault="00E11A76" w:rsidP="00E11A76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EFC7" w14:textId="665822F5" w:rsidR="00E11A76" w:rsidRPr="003F0F5C" w:rsidRDefault="00E11A76" w:rsidP="00E11A76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 w:rsidRPr="003F0F5C">
              <w:rPr>
                <w:sz w:val="28"/>
                <w:szCs w:val="28"/>
              </w:rPr>
              <w:t>Х</w:t>
            </w:r>
          </w:p>
        </w:tc>
      </w:tr>
    </w:tbl>
    <w:p w14:paraId="0F1F1B2E" w14:textId="77777777" w:rsidR="00B31176" w:rsidRDefault="00B31176" w:rsidP="00DA7BCA">
      <w:pPr>
        <w:jc w:val="right"/>
        <w:rPr>
          <w:sz w:val="28"/>
          <w:szCs w:val="28"/>
        </w:rPr>
      </w:pPr>
      <w:bookmarkStart w:id="2" w:name="_Hlk152152629"/>
    </w:p>
    <w:p w14:paraId="37627E44" w14:textId="77777777" w:rsidR="00B31176" w:rsidRDefault="00B31176" w:rsidP="00DA7BCA">
      <w:pPr>
        <w:jc w:val="right"/>
        <w:rPr>
          <w:sz w:val="28"/>
          <w:szCs w:val="28"/>
        </w:rPr>
      </w:pPr>
    </w:p>
    <w:p w14:paraId="5892C647" w14:textId="77777777" w:rsidR="00B31176" w:rsidRDefault="00B31176" w:rsidP="00DA7BCA">
      <w:pPr>
        <w:jc w:val="right"/>
        <w:rPr>
          <w:sz w:val="28"/>
          <w:szCs w:val="28"/>
        </w:rPr>
      </w:pPr>
    </w:p>
    <w:p w14:paraId="11CD67E4" w14:textId="77777777" w:rsidR="00B31176" w:rsidRDefault="00B31176" w:rsidP="00DA7BCA">
      <w:pPr>
        <w:jc w:val="right"/>
        <w:rPr>
          <w:sz w:val="28"/>
          <w:szCs w:val="28"/>
        </w:rPr>
      </w:pPr>
    </w:p>
    <w:p w14:paraId="10173DFE" w14:textId="77777777" w:rsidR="00B31176" w:rsidRDefault="00B31176" w:rsidP="00DA7BCA">
      <w:pPr>
        <w:jc w:val="right"/>
        <w:rPr>
          <w:sz w:val="28"/>
          <w:szCs w:val="28"/>
        </w:rPr>
      </w:pPr>
    </w:p>
    <w:p w14:paraId="17F9AAD6" w14:textId="601B9441" w:rsidR="00E11A76" w:rsidRDefault="00E11A76" w:rsidP="002F2999">
      <w:pPr>
        <w:rPr>
          <w:sz w:val="28"/>
          <w:szCs w:val="28"/>
        </w:rPr>
      </w:pPr>
    </w:p>
    <w:p w14:paraId="1D136A84" w14:textId="77777777" w:rsidR="00E11A76" w:rsidRDefault="00E11A76" w:rsidP="00DA7BCA">
      <w:pPr>
        <w:jc w:val="right"/>
        <w:rPr>
          <w:sz w:val="28"/>
          <w:szCs w:val="28"/>
        </w:rPr>
      </w:pPr>
    </w:p>
    <w:p w14:paraId="4F49D9D8" w14:textId="77777777" w:rsidR="00DA7BCA" w:rsidRPr="00DA7BCA" w:rsidRDefault="00DA7BCA" w:rsidP="00DA7BCA">
      <w:pPr>
        <w:jc w:val="right"/>
        <w:rPr>
          <w:sz w:val="28"/>
          <w:szCs w:val="28"/>
        </w:rPr>
      </w:pPr>
      <w:r w:rsidRPr="00DA7BCA">
        <w:rPr>
          <w:sz w:val="28"/>
          <w:szCs w:val="28"/>
        </w:rPr>
        <w:t>Приложение 2</w:t>
      </w:r>
    </w:p>
    <w:p w14:paraId="5F371C38" w14:textId="77777777" w:rsidR="00DA7BCA" w:rsidRPr="00DA7BCA" w:rsidRDefault="00DA7BCA" w:rsidP="00DA7BCA">
      <w:pPr>
        <w:jc w:val="right"/>
        <w:rPr>
          <w:sz w:val="28"/>
          <w:szCs w:val="28"/>
        </w:rPr>
      </w:pPr>
      <w:r w:rsidRPr="00DA7BCA">
        <w:rPr>
          <w:sz w:val="28"/>
          <w:szCs w:val="28"/>
        </w:rPr>
        <w:t xml:space="preserve">к </w:t>
      </w:r>
      <w:r w:rsidR="00FC7035">
        <w:rPr>
          <w:sz w:val="28"/>
          <w:szCs w:val="28"/>
        </w:rPr>
        <w:t>М</w:t>
      </w:r>
      <w:r w:rsidRPr="00DA7BCA">
        <w:rPr>
          <w:sz w:val="28"/>
          <w:szCs w:val="28"/>
        </w:rPr>
        <w:t xml:space="preserve">униципальной программе </w:t>
      </w:r>
    </w:p>
    <w:p w14:paraId="604267A2" w14:textId="77777777" w:rsidR="00DA7BCA" w:rsidRPr="00DA7BCA" w:rsidRDefault="00DA7BCA" w:rsidP="00DA7BCA">
      <w:pPr>
        <w:jc w:val="center"/>
        <w:rPr>
          <w:szCs w:val="20"/>
          <w:highlight w:val="yellow"/>
        </w:rPr>
      </w:pPr>
    </w:p>
    <w:p w14:paraId="6E8EA324" w14:textId="77777777" w:rsidR="00DA7BCA" w:rsidRPr="00DA7BCA" w:rsidRDefault="00DA7BCA" w:rsidP="00DA7BCA">
      <w:pPr>
        <w:jc w:val="center"/>
        <w:rPr>
          <w:rFonts w:eastAsia="Calibri"/>
          <w:bCs/>
          <w:sz w:val="28"/>
          <w:szCs w:val="28"/>
        </w:rPr>
      </w:pPr>
      <w:r w:rsidRPr="00DA7BCA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="00760F90"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3216"/>
        <w:gridCol w:w="1559"/>
        <w:gridCol w:w="1657"/>
        <w:gridCol w:w="3304"/>
        <w:gridCol w:w="2126"/>
        <w:gridCol w:w="2126"/>
      </w:tblGrid>
      <w:tr w:rsidR="00DC2534" w:rsidRPr="005944AA" w14:paraId="4826F099" w14:textId="77777777" w:rsidTr="002B4FE2">
        <w:trPr>
          <w:jc w:val="center"/>
        </w:trPr>
        <w:tc>
          <w:tcPr>
            <w:tcW w:w="607" w:type="dxa"/>
            <w:vAlign w:val="center"/>
          </w:tcPr>
          <w:bookmarkEnd w:id="2"/>
          <w:p w14:paraId="71158E7E" w14:textId="77777777" w:rsidR="00DC2534" w:rsidRPr="005944AA" w:rsidRDefault="00DC2534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16" w:type="dxa"/>
            <w:vAlign w:val="center"/>
          </w:tcPr>
          <w:p w14:paraId="63085FB2" w14:textId="77777777" w:rsidR="00DC2534" w:rsidRPr="005944AA" w:rsidRDefault="00DC2534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534C2D78" w14:textId="77777777" w:rsidR="00DC2534" w:rsidRPr="005944AA" w:rsidRDefault="00DC2534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57" w:type="dxa"/>
            <w:vAlign w:val="center"/>
          </w:tcPr>
          <w:p w14:paraId="2C792D76" w14:textId="77777777" w:rsidR="00DC2534" w:rsidRPr="005944AA" w:rsidRDefault="00DC2534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394365">
              <w:rPr>
                <w:sz w:val="28"/>
                <w:szCs w:val="28"/>
              </w:rPr>
              <w:t>Временная характеристика</w:t>
            </w:r>
          </w:p>
        </w:tc>
        <w:tc>
          <w:tcPr>
            <w:tcW w:w="3304" w:type="dxa"/>
            <w:vAlign w:val="center"/>
          </w:tcPr>
          <w:p w14:paraId="3FD1CBAD" w14:textId="77777777" w:rsidR="00DC2534" w:rsidRPr="005944AA" w:rsidRDefault="00DC2534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394365">
              <w:rPr>
                <w:sz w:val="28"/>
                <w:szCs w:val="28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2126" w:type="dxa"/>
            <w:vAlign w:val="center"/>
          </w:tcPr>
          <w:p w14:paraId="6E7F9472" w14:textId="77777777" w:rsidR="00DC2534" w:rsidRPr="005944AA" w:rsidRDefault="00DC2534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14:paraId="2F6EC922" w14:textId="77777777" w:rsidR="00DC2534" w:rsidRPr="005944AA" w:rsidRDefault="00DC2534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Ответственный за сбор данных по показателю</w:t>
            </w:r>
          </w:p>
        </w:tc>
      </w:tr>
      <w:tr w:rsidR="00DC2534" w:rsidRPr="005944AA" w14:paraId="2E379408" w14:textId="77777777" w:rsidTr="002B4FE2">
        <w:trPr>
          <w:trHeight w:val="114"/>
          <w:jc w:val="center"/>
        </w:trPr>
        <w:tc>
          <w:tcPr>
            <w:tcW w:w="607" w:type="dxa"/>
            <w:vAlign w:val="center"/>
          </w:tcPr>
          <w:p w14:paraId="18E8EFDB" w14:textId="77777777" w:rsidR="00DC2534" w:rsidRPr="005944AA" w:rsidRDefault="00DC2534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16" w:type="dxa"/>
            <w:vAlign w:val="center"/>
          </w:tcPr>
          <w:p w14:paraId="3B4668F8" w14:textId="77777777" w:rsidR="00DC2534" w:rsidRPr="005944AA" w:rsidRDefault="00DC2534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1735C5B7" w14:textId="77777777" w:rsidR="00DC2534" w:rsidRPr="005944AA" w:rsidRDefault="00DC2534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7" w:type="dxa"/>
            <w:vAlign w:val="center"/>
          </w:tcPr>
          <w:p w14:paraId="04EECC3C" w14:textId="77777777" w:rsidR="00DC2534" w:rsidRPr="005944AA" w:rsidRDefault="00DC2534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04" w:type="dxa"/>
            <w:vAlign w:val="center"/>
          </w:tcPr>
          <w:p w14:paraId="581DC99A" w14:textId="77777777" w:rsidR="00DC2534" w:rsidRPr="005944AA" w:rsidRDefault="00DC2534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09CBEE71" w14:textId="77777777" w:rsidR="00DC2534" w:rsidRPr="005944AA" w:rsidRDefault="00DC2534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vAlign w:val="center"/>
          </w:tcPr>
          <w:p w14:paraId="6F872231" w14:textId="77777777" w:rsidR="00DC2534" w:rsidRPr="005944AA" w:rsidRDefault="00DC2534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C626CD" w:rsidRPr="005944AA" w14:paraId="38842CD8" w14:textId="77777777" w:rsidTr="002B4FE2">
        <w:trPr>
          <w:trHeight w:val="4163"/>
          <w:jc w:val="center"/>
        </w:trPr>
        <w:tc>
          <w:tcPr>
            <w:tcW w:w="607" w:type="dxa"/>
            <w:vAlign w:val="center"/>
          </w:tcPr>
          <w:p w14:paraId="2536D5D8" w14:textId="77777777" w:rsidR="00C626CD" w:rsidRPr="005944AA" w:rsidRDefault="00C626CD" w:rsidP="00C626CD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16" w:type="dxa"/>
            <w:vAlign w:val="center"/>
          </w:tcPr>
          <w:p w14:paraId="43B67844" w14:textId="77777777" w:rsidR="00C626CD" w:rsidRPr="00C626CD" w:rsidRDefault="00C626CD" w:rsidP="00C626C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разработанных проектов на строительство, реконструкцию, капитальный ремонт инженерных сетей</w:t>
            </w:r>
          </w:p>
        </w:tc>
        <w:tc>
          <w:tcPr>
            <w:tcW w:w="1559" w:type="dxa"/>
            <w:vAlign w:val="center"/>
          </w:tcPr>
          <w:p w14:paraId="4A309667" w14:textId="77777777" w:rsidR="00C626CD" w:rsidRPr="00C626CD" w:rsidRDefault="00C626CD" w:rsidP="00C626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4506D51E" w14:textId="77777777" w:rsidR="00C626CD" w:rsidRPr="005944AA" w:rsidRDefault="00C626CD" w:rsidP="00C626CD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322AC8B9" w14:textId="77777777" w:rsidR="00C626CD" w:rsidRPr="00B31176" w:rsidRDefault="00C626CD" w:rsidP="00C626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равен количеству единиц выполненных проектов</w:t>
            </w:r>
          </w:p>
        </w:tc>
        <w:tc>
          <w:tcPr>
            <w:tcW w:w="2126" w:type="dxa"/>
            <w:vAlign w:val="center"/>
          </w:tcPr>
          <w:p w14:paraId="2E633F78" w14:textId="77777777" w:rsidR="00C626CD" w:rsidRPr="005944AA" w:rsidRDefault="00C626CD" w:rsidP="00C626CD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3086A567" w14:textId="77777777" w:rsidR="00C626CD" w:rsidRPr="005944AA" w:rsidRDefault="007C6C6C" w:rsidP="00C626CD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C94963" w:rsidRPr="005944AA" w14:paraId="46F9417D" w14:textId="77777777" w:rsidTr="002B4FE2">
        <w:trPr>
          <w:trHeight w:val="4163"/>
          <w:jc w:val="center"/>
        </w:trPr>
        <w:tc>
          <w:tcPr>
            <w:tcW w:w="607" w:type="dxa"/>
            <w:vAlign w:val="center"/>
          </w:tcPr>
          <w:p w14:paraId="41B93ECC" w14:textId="77777777" w:rsidR="00C94963" w:rsidRPr="005944AA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216" w:type="dxa"/>
            <w:vAlign w:val="center"/>
          </w:tcPr>
          <w:p w14:paraId="7AAAFA43" w14:textId="77777777" w:rsidR="00C94963" w:rsidRPr="00C626CD" w:rsidRDefault="00C94963" w:rsidP="00C949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объектов, по которым осуществлено технологическое присоединение к сетям</w:t>
            </w:r>
          </w:p>
        </w:tc>
        <w:tc>
          <w:tcPr>
            <w:tcW w:w="1559" w:type="dxa"/>
            <w:vAlign w:val="center"/>
          </w:tcPr>
          <w:p w14:paraId="0C4FDA99" w14:textId="77777777" w:rsidR="00C94963" w:rsidRPr="00C626CD" w:rsidRDefault="00C94963" w:rsidP="00C9496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6E81D59A" w14:textId="77777777" w:rsidR="00C94963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05EC73BA" w14:textId="77777777" w:rsidR="00C94963" w:rsidRPr="00B31176" w:rsidRDefault="00C94963" w:rsidP="00C9496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равен количеству единиц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подключенных объектов</w:t>
            </w:r>
          </w:p>
        </w:tc>
        <w:tc>
          <w:tcPr>
            <w:tcW w:w="2126" w:type="dxa"/>
            <w:vAlign w:val="center"/>
          </w:tcPr>
          <w:p w14:paraId="5B2066EF" w14:textId="77777777" w:rsidR="00C94963" w:rsidRPr="005944AA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0519B9CB" w14:textId="77777777" w:rsidR="00C94963" w:rsidRPr="005944AA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2B4FE2" w:rsidRPr="005944AA" w14:paraId="2BE7B696" w14:textId="77777777" w:rsidTr="002B4FE2">
        <w:trPr>
          <w:trHeight w:val="4163"/>
          <w:jc w:val="center"/>
        </w:trPr>
        <w:tc>
          <w:tcPr>
            <w:tcW w:w="607" w:type="dxa"/>
            <w:vAlign w:val="center"/>
          </w:tcPr>
          <w:p w14:paraId="3C6041EC" w14:textId="2D8E2946" w:rsidR="002B4FE2" w:rsidRDefault="002B4FE2" w:rsidP="002B4FE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16" w:type="dxa"/>
            <w:vAlign w:val="center"/>
          </w:tcPr>
          <w:p w14:paraId="63879B0E" w14:textId="1502AAB8" w:rsidR="002B4FE2" w:rsidRP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протоколов</w:t>
            </w:r>
            <w:r w:rsidR="00033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заключений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гигиенических</w:t>
            </w:r>
          </w:p>
          <w:p w14:paraId="645453C2" w14:textId="36E10DCF" w:rsidR="002B4FE2" w:rsidRP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исследований отбора</w:t>
            </w:r>
          </w:p>
          <w:p w14:paraId="121E13FE" w14:textId="72DB9C88" w:rsidR="002B4FE2" w:rsidRP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 питьевой воды на</w:t>
            </w:r>
          </w:p>
          <w:p w14:paraId="26F1BAEF" w14:textId="6E11018B" w:rsidR="002B4FE2" w:rsidRP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территории Заневского</w:t>
            </w:r>
          </w:p>
          <w:p w14:paraId="229D3D7D" w14:textId="1D752051" w:rsidR="002B4FE2" w:rsidRP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поселения</w:t>
            </w:r>
          </w:p>
          <w:p w14:paraId="054CB603" w14:textId="31658FC7" w:rsidR="002B4FE2" w:rsidRP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Всеволожского</w:t>
            </w:r>
          </w:p>
          <w:p w14:paraId="6AEF3D25" w14:textId="2049A2A8" w:rsidR="002B4FE2" w:rsidRP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14:paraId="53CDD2A0" w14:textId="7709AD26" w:rsidR="002B4FE2" w:rsidRPr="00C94963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Ленинградской области</w:t>
            </w:r>
          </w:p>
        </w:tc>
        <w:tc>
          <w:tcPr>
            <w:tcW w:w="1559" w:type="dxa"/>
            <w:vAlign w:val="center"/>
          </w:tcPr>
          <w:p w14:paraId="1A162070" w14:textId="2A389FC0" w:rsid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5DE73A22" w14:textId="48C6F5D5" w:rsidR="002B4FE2" w:rsidRDefault="002B4FE2" w:rsidP="002B4FE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FE2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3304" w:type="dxa"/>
            <w:vAlign w:val="center"/>
          </w:tcPr>
          <w:p w14:paraId="6F6D4452" w14:textId="09B886B7" w:rsidR="002B4FE2" w:rsidRP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утем сопоставления</w:t>
            </w:r>
          </w:p>
          <w:p w14:paraId="4DE2F7A9" w14:textId="0714C3C5" w:rsidR="002B4FE2" w:rsidRP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 достигнутых</w:t>
            </w:r>
          </w:p>
          <w:p w14:paraId="2E723EB1" w14:textId="42A71344" w:rsidR="002B4FE2" w:rsidRPr="002B4FE2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значений целевых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показателей (индикаторов) программы и их плановых значений по формуле:</w:t>
            </w:r>
          </w:p>
          <w:p w14:paraId="0AAE1534" w14:textId="6FDBCE9C" w:rsidR="002B4FE2" w:rsidRPr="00B31176" w:rsidRDefault="002B4FE2" w:rsidP="002B4FE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Сдn</w:t>
            </w:r>
            <w:proofErr w:type="spellEnd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Зф</w:t>
            </w:r>
            <w:proofErr w:type="spellEnd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Зп</w:t>
            </w:r>
            <w:proofErr w:type="spellEnd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* 100%</w:t>
            </w:r>
          </w:p>
        </w:tc>
        <w:tc>
          <w:tcPr>
            <w:tcW w:w="2126" w:type="dxa"/>
            <w:vAlign w:val="center"/>
          </w:tcPr>
          <w:p w14:paraId="5370201D" w14:textId="0A2FBDB0" w:rsidR="002B4FE2" w:rsidRPr="005944AA" w:rsidRDefault="002B4FE2" w:rsidP="002B4FE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0F8CE988" w14:textId="2325C3E7" w:rsidR="002B4FE2" w:rsidRPr="00262B50" w:rsidRDefault="002B4FE2" w:rsidP="002B4FE2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C94963" w:rsidRPr="005944AA" w14:paraId="54016AD0" w14:textId="77777777" w:rsidTr="002B4FE2">
        <w:trPr>
          <w:trHeight w:val="457"/>
          <w:jc w:val="center"/>
        </w:trPr>
        <w:tc>
          <w:tcPr>
            <w:tcW w:w="607" w:type="dxa"/>
            <w:vAlign w:val="center"/>
          </w:tcPr>
          <w:p w14:paraId="635240B5" w14:textId="19D2E3E1" w:rsidR="00C94963" w:rsidRPr="005944AA" w:rsidRDefault="005019EB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216" w:type="dxa"/>
            <w:vAlign w:val="center"/>
          </w:tcPr>
          <w:p w14:paraId="658959F6" w14:textId="77777777" w:rsidR="00C94963" w:rsidRPr="00C626CD" w:rsidRDefault="00C94963" w:rsidP="00C949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sz w:val="28"/>
                <w:szCs w:val="28"/>
              </w:rPr>
              <w:t>Протяженность построенных инженерных сетей</w:t>
            </w:r>
          </w:p>
        </w:tc>
        <w:tc>
          <w:tcPr>
            <w:tcW w:w="1559" w:type="dxa"/>
            <w:vAlign w:val="center"/>
          </w:tcPr>
          <w:p w14:paraId="614D1605" w14:textId="77777777" w:rsidR="00C94963" w:rsidRPr="00C626CD" w:rsidRDefault="00C94963" w:rsidP="00C9496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1657" w:type="dxa"/>
            <w:vAlign w:val="center"/>
          </w:tcPr>
          <w:p w14:paraId="6552ADFB" w14:textId="77777777" w:rsidR="00C94963" w:rsidRPr="005944AA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год</w:t>
            </w:r>
          </w:p>
        </w:tc>
        <w:tc>
          <w:tcPr>
            <w:tcW w:w="3304" w:type="dxa"/>
            <w:vAlign w:val="center"/>
          </w:tcPr>
          <w:p w14:paraId="2FE9732A" w14:textId="77777777" w:rsidR="00C94963" w:rsidRPr="00B31176" w:rsidRDefault="00C94963" w:rsidP="00C9496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равен протяженности построенных (реконструированных) построенных инженерных сетей</w:t>
            </w:r>
          </w:p>
        </w:tc>
        <w:tc>
          <w:tcPr>
            <w:tcW w:w="2126" w:type="dxa"/>
            <w:vAlign w:val="center"/>
          </w:tcPr>
          <w:p w14:paraId="29F3EB33" w14:textId="77777777" w:rsidR="00C94963" w:rsidRPr="005944AA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0D92CE4F" w14:textId="77777777" w:rsidR="00C94963" w:rsidRPr="005944AA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C94963" w:rsidRPr="005944AA" w14:paraId="523AB004" w14:textId="77777777" w:rsidTr="002B4FE2">
        <w:trPr>
          <w:trHeight w:val="457"/>
          <w:jc w:val="center"/>
        </w:trPr>
        <w:tc>
          <w:tcPr>
            <w:tcW w:w="607" w:type="dxa"/>
            <w:vAlign w:val="center"/>
          </w:tcPr>
          <w:p w14:paraId="556B9DA7" w14:textId="73318F88" w:rsidR="00C94963" w:rsidRPr="005944AA" w:rsidRDefault="002B4FE2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16" w:type="dxa"/>
            <w:vAlign w:val="center"/>
          </w:tcPr>
          <w:p w14:paraId="1C8C05AF" w14:textId="3AD40909" w:rsidR="00C94963" w:rsidRPr="00C626CD" w:rsidRDefault="00E11A76" w:rsidP="00C9496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 w:rsidR="00C94963" w:rsidRPr="00C626CD">
              <w:rPr>
                <w:rFonts w:ascii="Times New Roman" w:hAnsi="Times New Roman" w:cs="Times New Roman"/>
                <w:sz w:val="28"/>
                <w:szCs w:val="28"/>
              </w:rPr>
              <w:t xml:space="preserve"> тепловых сетей</w:t>
            </w:r>
          </w:p>
        </w:tc>
        <w:tc>
          <w:tcPr>
            <w:tcW w:w="1559" w:type="dxa"/>
            <w:vAlign w:val="center"/>
          </w:tcPr>
          <w:p w14:paraId="42C2C146" w14:textId="77777777" w:rsidR="00C94963" w:rsidRPr="00C626CD" w:rsidRDefault="00C94963" w:rsidP="00C9496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1657" w:type="dxa"/>
            <w:vAlign w:val="center"/>
          </w:tcPr>
          <w:p w14:paraId="447D64D5" w14:textId="77777777" w:rsidR="00C94963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19922762" w14:textId="61368DB0" w:rsidR="00C94963" w:rsidRPr="00B31176" w:rsidRDefault="00C94963" w:rsidP="00C9496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равен </w:t>
            </w:r>
            <w:r w:rsidR="00E11A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капитальному ремонту</w:t>
            </w: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тепловых сетей</w:t>
            </w:r>
          </w:p>
        </w:tc>
        <w:tc>
          <w:tcPr>
            <w:tcW w:w="2126" w:type="dxa"/>
          </w:tcPr>
          <w:p w14:paraId="16FD9293" w14:textId="77777777" w:rsidR="00C94963" w:rsidRDefault="00C94963" w:rsidP="00C94963">
            <w:pPr>
              <w:jc w:val="center"/>
            </w:pPr>
            <w:r w:rsidRPr="0014397C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18ECDF2E" w14:textId="77777777" w:rsidR="00C94963" w:rsidRPr="005944AA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C94963" w:rsidRPr="005944AA" w14:paraId="53B4B99C" w14:textId="77777777" w:rsidTr="002B4FE2">
        <w:trPr>
          <w:trHeight w:val="457"/>
          <w:jc w:val="center"/>
        </w:trPr>
        <w:tc>
          <w:tcPr>
            <w:tcW w:w="607" w:type="dxa"/>
            <w:vAlign w:val="center"/>
          </w:tcPr>
          <w:p w14:paraId="307F6E28" w14:textId="22B3E72E" w:rsidR="00C94963" w:rsidRPr="005944AA" w:rsidRDefault="002B4FE2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16" w:type="dxa"/>
            <w:vAlign w:val="center"/>
          </w:tcPr>
          <w:p w14:paraId="23B1D32B" w14:textId="77777777" w:rsidR="00C94963" w:rsidRPr="00C626CD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70DE">
              <w:rPr>
                <w:sz w:val="28"/>
                <w:szCs w:val="28"/>
              </w:rPr>
              <w:t>Количество разработанных геоинформационных систем</w:t>
            </w:r>
          </w:p>
        </w:tc>
        <w:tc>
          <w:tcPr>
            <w:tcW w:w="1559" w:type="dxa"/>
            <w:vAlign w:val="center"/>
          </w:tcPr>
          <w:p w14:paraId="77FEDBE7" w14:textId="77777777" w:rsidR="00C94963" w:rsidRPr="00C626CD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657" w:type="dxa"/>
            <w:vAlign w:val="center"/>
          </w:tcPr>
          <w:p w14:paraId="07473178" w14:textId="77777777" w:rsidR="00C94963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51418882" w14:textId="77777777" w:rsidR="00C94963" w:rsidRPr="00B31176" w:rsidRDefault="00C94963" w:rsidP="00C94963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31176">
              <w:rPr>
                <w:sz w:val="28"/>
                <w:szCs w:val="28"/>
              </w:rPr>
              <w:t>Показатель равен количеству единиц геоинформационных систем</w:t>
            </w:r>
          </w:p>
        </w:tc>
        <w:tc>
          <w:tcPr>
            <w:tcW w:w="2126" w:type="dxa"/>
          </w:tcPr>
          <w:p w14:paraId="5A1EBABE" w14:textId="77777777" w:rsidR="00C94963" w:rsidRDefault="00C94963" w:rsidP="00C94963">
            <w:pPr>
              <w:jc w:val="center"/>
            </w:pPr>
            <w:r w:rsidRPr="0014397C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67EEEADB" w14:textId="77777777" w:rsidR="00C94963" w:rsidRPr="005944AA" w:rsidRDefault="00C94963" w:rsidP="00C9496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</w:tbl>
    <w:p w14:paraId="4B5E269D" w14:textId="77777777" w:rsidR="000F3824" w:rsidRDefault="000F3824" w:rsidP="004B37F5">
      <w:pPr>
        <w:rPr>
          <w:sz w:val="28"/>
          <w:szCs w:val="28"/>
        </w:rPr>
      </w:pPr>
    </w:p>
    <w:p w14:paraId="0CD760C4" w14:textId="77777777" w:rsidR="005944AA" w:rsidRDefault="005944AA" w:rsidP="00BC27D9">
      <w:pPr>
        <w:jc w:val="right"/>
        <w:rPr>
          <w:sz w:val="28"/>
          <w:szCs w:val="28"/>
        </w:rPr>
      </w:pPr>
    </w:p>
    <w:p w14:paraId="3DA7E903" w14:textId="77777777"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Приложение 3</w:t>
      </w:r>
    </w:p>
    <w:p w14:paraId="6DA2FF90" w14:textId="77777777"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 xml:space="preserve">к </w:t>
      </w:r>
      <w:r w:rsidR="00FC7035">
        <w:rPr>
          <w:sz w:val="28"/>
          <w:szCs w:val="28"/>
        </w:rPr>
        <w:t>М</w:t>
      </w:r>
      <w:r w:rsidRPr="00A02F72">
        <w:rPr>
          <w:sz w:val="28"/>
          <w:szCs w:val="28"/>
        </w:rPr>
        <w:t>униципальной программе</w:t>
      </w:r>
    </w:p>
    <w:p w14:paraId="21333199" w14:textId="77777777" w:rsidR="00BC27D9" w:rsidRPr="00A02F72" w:rsidRDefault="00BC27D9" w:rsidP="00BC27D9">
      <w:pPr>
        <w:jc w:val="right"/>
        <w:rPr>
          <w:sz w:val="28"/>
          <w:szCs w:val="28"/>
        </w:rPr>
      </w:pPr>
    </w:p>
    <w:p w14:paraId="44027ED7" w14:textId="77777777" w:rsidR="00BC27D9" w:rsidRPr="00A02F72" w:rsidRDefault="00BC27D9" w:rsidP="00760F90">
      <w:pPr>
        <w:jc w:val="center"/>
        <w:rPr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760F90"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2193"/>
        <w:gridCol w:w="1655"/>
        <w:gridCol w:w="1559"/>
        <w:gridCol w:w="1416"/>
        <w:gridCol w:w="1559"/>
        <w:gridCol w:w="1419"/>
        <w:gridCol w:w="1506"/>
      </w:tblGrid>
      <w:tr w:rsidR="00BC27D9" w:rsidRPr="00F2525F" w14:paraId="131B67F0" w14:textId="77777777" w:rsidTr="00882DF5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2EC8EA2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bookmarkStart w:id="3" w:name="_Hlk152153550"/>
            <w:r w:rsidRPr="00F2525F">
              <w:rPr>
                <w:bCs/>
                <w:sz w:val="28"/>
                <w:szCs w:val="28"/>
              </w:rPr>
              <w:t xml:space="preserve">Наименование муниципальной </w:t>
            </w:r>
            <w:r w:rsidRPr="00F2525F">
              <w:rPr>
                <w:bCs/>
                <w:sz w:val="28"/>
                <w:szCs w:val="28"/>
              </w:rPr>
              <w:lastRenderedPageBreak/>
              <w:t>программы, структурного элемента муниципальной программы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6CCBB128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lastRenderedPageBreak/>
              <w:t>Ответственный исполнитель, участник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5D584750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65" w:type="pct"/>
            <w:gridSpan w:val="5"/>
            <w:shd w:val="clear" w:color="auto" w:fill="auto"/>
            <w:vAlign w:val="center"/>
          </w:tcPr>
          <w:p w14:paraId="1EB4A49A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6BD7" w:rsidRPr="00F2525F" w14:paraId="2FC87BCE" w14:textId="77777777" w:rsidTr="00882DF5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D6F1A50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A512469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25EEB693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1DEE47E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F08D5D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D6C0F9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59ECF6C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</w:t>
            </w:r>
            <w:r w:rsidR="00DC2534">
              <w:rPr>
                <w:bCs/>
                <w:sz w:val="28"/>
                <w:szCs w:val="28"/>
              </w:rPr>
              <w:t>й</w:t>
            </w:r>
            <w:r w:rsidRPr="00F2525F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8884B95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6BD7" w:rsidRPr="00F2525F" w14:paraId="6056EFE6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39425E29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22319F2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7A7249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233A03A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96B613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DD3CB0D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1216486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91A485D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67425C" w:rsidRPr="00F2525F" w14:paraId="0999628A" w14:textId="77777777" w:rsidTr="00882DF5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023E3BC7" w14:textId="77777777" w:rsidR="0067425C" w:rsidRPr="00F2525F" w:rsidRDefault="0067425C" w:rsidP="009B7612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14:paraId="2887E004" w14:textId="77777777" w:rsidR="0067425C" w:rsidRPr="00F2525F" w:rsidRDefault="0067425C" w:rsidP="009B7612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7FA9BF0F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E13AFD7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44D9BA7" w14:textId="77777777" w:rsidR="0067425C" w:rsidRPr="00494BE4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BE4">
              <w:rPr>
                <w:rFonts w:ascii="Times New Roman" w:hAnsi="Times New Roman" w:cs="Times New Roman"/>
                <w:sz w:val="28"/>
                <w:szCs w:val="28"/>
              </w:rPr>
              <w:t>23 217,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59399F" w14:textId="77777777" w:rsidR="0067425C" w:rsidRPr="00CD163C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A046E71" w14:textId="77777777" w:rsidR="0067425C" w:rsidRPr="00CD163C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70DAB43" w14:textId="77777777" w:rsidR="0067425C" w:rsidRPr="00CD163C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23 217,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26FE462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7425C" w:rsidRPr="00F2525F" w14:paraId="3C12090D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C6600ED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03E7829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794A499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C7B440B" w14:textId="77777777" w:rsidR="0067425C" w:rsidRPr="00494BE4" w:rsidRDefault="0067425C" w:rsidP="002966E8">
            <w:pPr>
              <w:jc w:val="center"/>
              <w:rPr>
                <w:sz w:val="28"/>
                <w:szCs w:val="28"/>
              </w:rPr>
            </w:pPr>
            <w:r w:rsidRPr="00494BE4">
              <w:rPr>
                <w:sz w:val="28"/>
                <w:szCs w:val="28"/>
              </w:rPr>
              <w:t>22 365,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EE3841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0F102F0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390A6530" w14:textId="77777777" w:rsidR="0067425C" w:rsidRPr="00F2525F" w:rsidRDefault="0067425C" w:rsidP="009B76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22 365,5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ED8BE86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7425C" w:rsidRPr="00F2525F" w14:paraId="4B904281" w14:textId="77777777" w:rsidTr="0067425C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AF2008E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10C1057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6DBC1C1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A4F562" w14:textId="307DD96C" w:rsidR="0067425C" w:rsidRPr="00F3055F" w:rsidRDefault="0067425C" w:rsidP="0067425C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10 145,0</w:t>
            </w:r>
          </w:p>
          <w:p w14:paraId="1E669C80" w14:textId="77777777" w:rsidR="0067425C" w:rsidRPr="00F3055F" w:rsidRDefault="0067425C" w:rsidP="0067425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18EA38E" w14:textId="77777777" w:rsidR="0067425C" w:rsidRPr="00F3055F" w:rsidRDefault="0067425C" w:rsidP="006742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8255C3F" w14:textId="77777777" w:rsidR="0067425C" w:rsidRPr="00F3055F" w:rsidRDefault="0067425C" w:rsidP="006742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49D8B9B" w14:textId="77777777" w:rsidR="0067425C" w:rsidRPr="00F3055F" w:rsidRDefault="0067425C" w:rsidP="0067425C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10 145,0</w:t>
            </w:r>
          </w:p>
          <w:p w14:paraId="0FC98BE2" w14:textId="77777777" w:rsidR="0067425C" w:rsidRPr="00F3055F" w:rsidRDefault="0067425C" w:rsidP="0067425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42081812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D9D584F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8543224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11482C4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AE9846E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B8A20AB" w14:textId="13AAD7F6" w:rsidR="009C207D" w:rsidRPr="00F3055F" w:rsidRDefault="009C207D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F3055F">
              <w:rPr>
                <w:sz w:val="28"/>
                <w:szCs w:val="28"/>
              </w:rPr>
              <w:t>14 130,0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13F625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1D6C1DC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6D7D548" w14:textId="04AB85AB" w:rsidR="009C207D" w:rsidRPr="00F3055F" w:rsidRDefault="009C207D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F3055F">
              <w:rPr>
                <w:sz w:val="28"/>
                <w:szCs w:val="28"/>
              </w:rPr>
              <w:t>14 130,0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1E2C7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5B85379D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8517835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87D7B39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0ECF7C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DE94383" w14:textId="28B7FD35" w:rsidR="009C207D" w:rsidRPr="00F3055F" w:rsidRDefault="009C207D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CFCC5C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6DFC21C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1267A19" w14:textId="7396B73E" w:rsidR="009C207D" w:rsidRPr="00F3055F" w:rsidRDefault="009C207D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C26E753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12AC83E8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CB16A57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D496CF0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4E50B28" w14:textId="6AF070FA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1E9BA73" w14:textId="0488B626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A29B1A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F251FAA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E3CBA42" w14:textId="0BC08010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AC27FC4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D8322B5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7988B06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21A2AF1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0EE1726" w14:textId="77B88CD5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8FADE1C" w14:textId="72FD9863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277F5D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54DC62F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3B8EA25" w14:textId="05CBFF1C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7FB4498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6A73E92C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95CE9F5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6C881D7D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CE03B2C" w14:textId="3C49BE39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14ADD15" w14:textId="7E06936F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01016CB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4472B02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949D915" w14:textId="2AD473C9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19EBB2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7016F956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20B3616C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CAD287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9F6ABA9" w14:textId="51945DCB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2435FB" w14:textId="2F44D9D2" w:rsidR="009C207D" w:rsidRPr="00F3055F" w:rsidRDefault="004D5587" w:rsidP="009C2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137 657,</w:t>
            </w:r>
            <w:r w:rsidR="003364FA">
              <w:rPr>
                <w:sz w:val="28"/>
                <w:szCs w:val="28"/>
              </w:rPr>
              <w:t>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37B1E1" w14:textId="77777777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AAFDA75" w14:textId="77777777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75C8C8C" w14:textId="630E9786" w:rsidR="009C207D" w:rsidRPr="00F3055F" w:rsidRDefault="004D5587" w:rsidP="009C20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137 657,</w:t>
            </w:r>
            <w:r w:rsidR="003364FA">
              <w:rPr>
                <w:sz w:val="28"/>
                <w:szCs w:val="28"/>
              </w:rPr>
              <w:t>8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488D31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841542B" w14:textId="77777777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C684C3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EF4EDE" w:rsidRPr="00F2525F" w14:paraId="3B621B98" w14:textId="77777777" w:rsidTr="00882DF5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4D46BC34" w14:textId="77777777" w:rsidR="00EF4EDE" w:rsidRPr="00F2525F" w:rsidRDefault="00EF4EDE" w:rsidP="009C207D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 xml:space="preserve">Модернизация и развитие систем </w:t>
            </w:r>
            <w:r w:rsidRPr="00B920D0">
              <w:rPr>
                <w:sz w:val="28"/>
                <w:szCs w:val="28"/>
              </w:rPr>
              <w:lastRenderedPageBreak/>
              <w:t>электроснабжения населенных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2DAEF4C7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lastRenderedPageBreak/>
              <w:t xml:space="preserve">Сектор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BF140A0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148F4CB" w14:textId="594B4496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7849,2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E3F234" w14:textId="77777777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1CF824B" w14:textId="77777777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0C64314" w14:textId="77777777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7 849,2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0802D9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54B0D5A3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DC97694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4D6D5DE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0D79823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F46589" w14:textId="3971AECA" w:rsidR="00EF4EDE" w:rsidRPr="00E273B6" w:rsidRDefault="00EF4EDE" w:rsidP="009C2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8116,6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E8051F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31953A0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DA9E10A" w14:textId="77777777" w:rsidR="00EF4EDE" w:rsidRPr="00E273B6" w:rsidRDefault="00EF4EDE" w:rsidP="009C2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8 116,6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92B1427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1D449647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F00B445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9107DAD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8B2420C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99C84ED" w14:textId="142A05E3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1729,1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A44546" w14:textId="77777777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D026BB7" w14:textId="77777777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0EB2ACB" w14:textId="2B309874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1729,1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8D56306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17A7C871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B45E500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36F2E94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B5ACE18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5A1189B" w14:textId="1E345B52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039BA65" w14:textId="77777777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1B05E21" w14:textId="77777777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617DCA0" w14:textId="5FA5B84E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C77B6AB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547B2AFA" w14:textId="77777777" w:rsidTr="002F2999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AC15685" w14:textId="77777777" w:rsidR="00EF4EDE" w:rsidRPr="00F2525F" w:rsidRDefault="00EF4EDE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620DA07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558EA61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</w:tcPr>
          <w:p w14:paraId="2F2448AE" w14:textId="1B0E529E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E0512F4" w14:textId="77777777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3B4E904" w14:textId="77777777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0E5C1825" w14:textId="4E10CDD3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E17072C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2CEA1932" w14:textId="77777777" w:rsidTr="002F2999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0159B1F" w14:textId="77777777" w:rsidR="00EF4EDE" w:rsidRPr="00F2525F" w:rsidRDefault="00EF4EDE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7ECB778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F47742C" w14:textId="51B3ECB6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0340A650" w14:textId="0F842F86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38F4DF" w14:textId="77777777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E16F67E" w14:textId="77777777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1FB0456" w14:textId="75B4EC78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5E2126F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51E83F0B" w14:textId="77777777" w:rsidTr="002F2999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21999DC" w14:textId="77777777" w:rsidR="00EF4EDE" w:rsidRPr="00F2525F" w:rsidRDefault="00EF4EDE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B3068F0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B3674C3" w14:textId="0934F570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532A31CF" w14:textId="5D1FDD07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C5AB4B" w14:textId="77777777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E490E98" w14:textId="77777777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53C1DFD1" w14:textId="38E0A91C" w:rsidR="00EF4EDE" w:rsidRPr="00F305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FB445D8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74BD8986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B626C24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9DB705B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2720D48" w14:textId="1E8E225D" w:rsidR="00EF4EDE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C743BCD" w14:textId="772534BB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2270D99" w14:textId="77777777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F419686" w14:textId="77777777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2387AC1" w14:textId="6964DC1F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BCA236A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BDAFA5A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142CACBD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0EB821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5E96A84" w14:textId="35079BDD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6A82776" w14:textId="2F4EA947" w:rsidR="009C207D" w:rsidRPr="00F3055F" w:rsidRDefault="00974655" w:rsidP="009C207D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21694,9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FECE16" w14:textId="77777777" w:rsidR="009C207D" w:rsidRPr="00F3055F" w:rsidRDefault="009C207D" w:rsidP="009C207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934CAE7" w14:textId="77777777" w:rsidR="009C207D" w:rsidRPr="00F3055F" w:rsidRDefault="009C207D" w:rsidP="009C207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958E081" w14:textId="3A8FF762" w:rsidR="009C207D" w:rsidRPr="00F3055F" w:rsidRDefault="00974655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21694,9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1A96D83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5498050" w14:textId="77777777" w:rsidTr="00882DF5">
        <w:trPr>
          <w:trHeight w:val="244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2AC33EA4" w14:textId="77777777" w:rsidR="009C207D" w:rsidRPr="00F2525F" w:rsidRDefault="009C207D" w:rsidP="009C207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Газификация населенных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1F46DB4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C578B2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5837A18" w14:textId="77777777" w:rsidR="009C207D" w:rsidRPr="00AC02C9" w:rsidRDefault="009C207D" w:rsidP="009C207D">
            <w:pPr>
              <w:jc w:val="center"/>
              <w:rPr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374,6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EFB379" w14:textId="77777777" w:rsidR="009C207D" w:rsidRPr="00AC02C9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9C5111C" w14:textId="77777777" w:rsidR="009C207D" w:rsidRPr="00AC02C9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82E2514" w14:textId="77777777" w:rsidR="009C207D" w:rsidRPr="00AC02C9" w:rsidRDefault="009C207D" w:rsidP="009C207D">
            <w:pPr>
              <w:jc w:val="center"/>
              <w:rPr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374,6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D515C29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70B11B63" w14:textId="77777777" w:rsidTr="00882DF5">
        <w:trPr>
          <w:trHeight w:val="24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FCC5AB9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DC146FE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ACD6BAC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5A86075" w14:textId="77777777" w:rsidR="009C207D" w:rsidRPr="00AC02C9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133,5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891A1C" w14:textId="77777777" w:rsidR="009C207D" w:rsidRPr="00AC02C9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1BB6116" w14:textId="77777777" w:rsidR="009C207D" w:rsidRPr="00AC02C9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C887CAF" w14:textId="77777777" w:rsidR="009C207D" w:rsidRPr="00AC02C9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133,5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B240A6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2E65685B" w14:textId="77777777" w:rsidTr="00C94963">
        <w:trPr>
          <w:trHeight w:val="252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574A7B7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752EFF8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3CCEACA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</w:tcPr>
          <w:p w14:paraId="27581E3A" w14:textId="55C9347B" w:rsidR="009C207D" w:rsidRPr="00AC02C9" w:rsidRDefault="009C207D" w:rsidP="009C207D">
            <w:pPr>
              <w:jc w:val="center"/>
              <w:rPr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646,8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8C5E8C" w14:textId="77777777" w:rsidR="009C207D" w:rsidRPr="00AC02C9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6142C00" w14:textId="77777777" w:rsidR="009C207D" w:rsidRPr="00AC02C9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EE8E1AD" w14:textId="7D6580E3" w:rsidR="009C207D" w:rsidRPr="00AC02C9" w:rsidRDefault="009C207D" w:rsidP="009C207D">
            <w:pPr>
              <w:jc w:val="center"/>
              <w:rPr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646,8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726966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02C3CF8" w14:textId="77777777" w:rsidTr="00C94963">
        <w:trPr>
          <w:trHeight w:val="400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3612A9A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1AC0A9F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02043D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</w:tcPr>
          <w:p w14:paraId="70D74CEB" w14:textId="76EC90D8" w:rsidR="009C207D" w:rsidRPr="00AC02C9" w:rsidRDefault="00974655" w:rsidP="009C207D">
            <w:pPr>
              <w:jc w:val="center"/>
            </w:pPr>
            <w:r w:rsidRPr="00AC02C9">
              <w:rPr>
                <w:sz w:val="28"/>
                <w:szCs w:val="28"/>
              </w:rPr>
              <w:t>800</w:t>
            </w:r>
            <w:r w:rsidR="009C207D" w:rsidRPr="00AC02C9">
              <w:rPr>
                <w:sz w:val="28"/>
                <w:szCs w:val="28"/>
              </w:rPr>
              <w:t>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AECDF5" w14:textId="77777777" w:rsidR="009C207D" w:rsidRPr="00AC02C9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31FF828" w14:textId="77777777" w:rsidR="009C207D" w:rsidRPr="00AC02C9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5C8013A9" w14:textId="43F980F8" w:rsidR="009C207D" w:rsidRPr="00AC02C9" w:rsidRDefault="00974655" w:rsidP="009C207D">
            <w:pPr>
              <w:jc w:val="center"/>
            </w:pPr>
            <w:r w:rsidRPr="00AC02C9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87F2146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4D746B14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C2BB4F6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3CA040D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80A6847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</w:tcPr>
          <w:p w14:paraId="324F2185" w14:textId="4E0C9C97" w:rsidR="00974655" w:rsidRPr="00AC02C9" w:rsidRDefault="00974655" w:rsidP="00974655">
            <w:pPr>
              <w:jc w:val="center"/>
            </w:pPr>
            <w:r w:rsidRPr="00AC02C9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C5A7DC" w14:textId="77777777" w:rsidR="00974655" w:rsidRPr="00AC02C9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9C573C5" w14:textId="77777777" w:rsidR="00974655" w:rsidRPr="00AC02C9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06F72609" w14:textId="5BCF2D15" w:rsidR="00974655" w:rsidRPr="00AC02C9" w:rsidRDefault="00974655" w:rsidP="00974655">
            <w:pPr>
              <w:jc w:val="center"/>
            </w:pPr>
            <w:r w:rsidRPr="00AC02C9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27AD619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71B0B5F3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05D318B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2428F31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E7C21A5" w14:textId="06A971F2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4B237E6C" w14:textId="54E03441" w:rsidR="00974655" w:rsidRPr="00AC02C9" w:rsidRDefault="00974655" w:rsidP="00974655">
            <w:pPr>
              <w:jc w:val="center"/>
              <w:rPr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B5DA04" w14:textId="77777777" w:rsidR="00974655" w:rsidRPr="00AC02C9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A798AB0" w14:textId="77777777" w:rsidR="00974655" w:rsidRPr="00AC02C9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23CA8DD5" w14:textId="360171B8" w:rsidR="00974655" w:rsidRPr="00AC02C9" w:rsidRDefault="00974655" w:rsidP="00974655">
            <w:pPr>
              <w:jc w:val="center"/>
              <w:rPr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CAFDCA7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0378B937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0367958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4DA1402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D3E986B" w14:textId="4EE40014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156A3F47" w14:textId="384194EE" w:rsidR="00974655" w:rsidRPr="00AC02C9" w:rsidRDefault="00974655" w:rsidP="00974655">
            <w:pPr>
              <w:jc w:val="center"/>
              <w:rPr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0A4AC1" w14:textId="77777777" w:rsidR="00974655" w:rsidRPr="00AC02C9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DE29E4A" w14:textId="77777777" w:rsidR="00974655" w:rsidRPr="00AC02C9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69DF3DFE" w14:textId="707479AE" w:rsidR="00974655" w:rsidRPr="00AC02C9" w:rsidRDefault="00974655" w:rsidP="00974655">
            <w:pPr>
              <w:jc w:val="center"/>
              <w:rPr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45A338F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251C24C4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E6C0BC3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20BFAD3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0A264CB" w14:textId="4D43945F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6101880D" w14:textId="46FB36D7" w:rsidR="00974655" w:rsidRPr="00AC02C9" w:rsidRDefault="00974655" w:rsidP="00974655">
            <w:pPr>
              <w:jc w:val="center"/>
              <w:rPr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CD3F6E" w14:textId="77777777" w:rsidR="00974655" w:rsidRPr="00AC02C9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707173B" w14:textId="77777777" w:rsidR="00974655" w:rsidRPr="00AC02C9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6131C16" w14:textId="3F6D003F" w:rsidR="00974655" w:rsidRPr="00AC02C9" w:rsidRDefault="00974655" w:rsidP="00974655">
            <w:pPr>
              <w:jc w:val="center"/>
              <w:rPr>
                <w:sz w:val="28"/>
                <w:szCs w:val="28"/>
              </w:rPr>
            </w:pPr>
            <w:r w:rsidRPr="00AC02C9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6292FD0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3AA2C1CC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063CAA9F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06A4CC2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90F94C0" w14:textId="051B2078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CA87A2" w14:textId="4A956F63" w:rsidR="009C207D" w:rsidRPr="00AC02C9" w:rsidRDefault="00974655" w:rsidP="009C207D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5154,9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C20B53" w14:textId="77777777" w:rsidR="009C207D" w:rsidRPr="00AC02C9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0392ED7" w14:textId="77777777" w:rsidR="009C207D" w:rsidRPr="00AC02C9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3CC6D715" w14:textId="437B6A82" w:rsidR="009C207D" w:rsidRPr="00AC02C9" w:rsidRDefault="00974655" w:rsidP="009C207D">
            <w:pPr>
              <w:jc w:val="center"/>
              <w:rPr>
                <w:bCs/>
                <w:sz w:val="28"/>
                <w:szCs w:val="28"/>
              </w:rPr>
            </w:pPr>
            <w:r w:rsidRPr="00AC02C9">
              <w:rPr>
                <w:bCs/>
                <w:sz w:val="28"/>
                <w:szCs w:val="28"/>
              </w:rPr>
              <w:t>5154,9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336067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5C3ED9D2" w14:textId="77777777" w:rsidTr="00882DF5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10F17C4A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«Модернизация </w:t>
            </w:r>
            <w:proofErr w:type="gramStart"/>
            <w:r>
              <w:rPr>
                <w:sz w:val="28"/>
                <w:szCs w:val="28"/>
              </w:rPr>
              <w:t>и  развитие</w:t>
            </w:r>
            <w:proofErr w:type="gramEnd"/>
            <w:r>
              <w:rPr>
                <w:sz w:val="28"/>
                <w:szCs w:val="28"/>
              </w:rPr>
              <w:t xml:space="preserve"> систем водоснабжения и водоотведения населённых пунктов поселения»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1B39D9CF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5659326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4CACE13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350B4BA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A3206EE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C40BD9E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AB7121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8944561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2372DB8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9E1E347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9D9094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64718D5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90640B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E5ACA77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C163A94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BD229A3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CF7B2CC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B367B1E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41E28C7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40F564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B6E9321" w14:textId="0CD07548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B1C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</w:t>
            </w:r>
            <w:r w:rsidR="004B1C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C0F1394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96F169D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5C37CFE" w14:textId="669C15CB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1495,</w:t>
            </w:r>
            <w:r w:rsidR="004B1C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79F151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A825B45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593077C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49315EA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9BC5AC5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9F30A36" w14:textId="0F711388" w:rsidR="009C207D" w:rsidRPr="00AB232E" w:rsidRDefault="004C1A01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B1C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DBA0DF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3B74A07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99FBF2A" w14:textId="26538C79" w:rsidR="009C207D" w:rsidRPr="00AB232E" w:rsidRDefault="004C1A01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075992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449B1DA4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5F42C93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35EDA52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28EA4A3E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</w:tcPr>
          <w:p w14:paraId="3F2EE6D1" w14:textId="1D0FE66F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59C5E8" w14:textId="77777777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00A10EC" w14:textId="77777777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D381E0C" w14:textId="360BAB2B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CE5BD46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560CC317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A0AFA47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2306C7B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56BE79BB" w14:textId="69FD910B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6450ECF9" w14:textId="7A502365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9FF7D5" w14:textId="77777777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6F36506" w14:textId="77777777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427744F6" w14:textId="7077195B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49D6A87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7838C34B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FFE5751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3B68A1B5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38106A15" w14:textId="7DD4C15B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68C26C7C" w14:textId="72D3E550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C8CE7B" w14:textId="77777777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3A5FAB6" w14:textId="77777777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18FCA2C" w14:textId="46449E3F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44BBA59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4B193FA5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94783C1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37964D38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1C1D2979" w14:textId="765F4D21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25CCCF6A" w14:textId="1A73CC1C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3DE1C9" w14:textId="77777777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A0BB26A" w14:textId="77777777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DC8508A" w14:textId="78DA74B2" w:rsidR="004C1A01" w:rsidRPr="00AB232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8C6BBA4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A9B6E87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0DCCF61F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B0AB910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56A5E53" w14:textId="3CF246D4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CB162E1" w14:textId="3139D3A9" w:rsidR="009C207D" w:rsidRPr="004B37F5" w:rsidRDefault="004C1A01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14845,</w:t>
            </w:r>
            <w:r w:rsidR="004B1CF8" w:rsidRPr="004B3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C2B2B94" w14:textId="77777777" w:rsidR="009C207D" w:rsidRPr="004B37F5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F339E70" w14:textId="77777777" w:rsidR="009C207D" w:rsidRPr="004B37F5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A520813" w14:textId="62739D1F" w:rsidR="009C207D" w:rsidRPr="004B37F5" w:rsidRDefault="004C1A01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3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14845,</w:t>
            </w:r>
            <w:r w:rsidR="004B1CF8" w:rsidRPr="004B3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80CB57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5E1C3BF5" w14:textId="77777777" w:rsidTr="00882DF5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47EBFD05" w14:textId="77777777" w:rsidR="000331CB" w:rsidRPr="00F2525F" w:rsidRDefault="000331CB" w:rsidP="009C207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lastRenderedPageBreak/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теплоснабжения населенных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435689B3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9ED6C8B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46A0C80" w14:textId="77777777" w:rsidR="000331CB" w:rsidRPr="00A939AB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12 798,7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6E7BF2" w14:textId="77777777" w:rsidR="000331CB" w:rsidRPr="00A939AB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095A68A" w14:textId="77777777" w:rsidR="000331CB" w:rsidRPr="00A939AB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822DBBE" w14:textId="77777777" w:rsidR="000331CB" w:rsidRPr="00A939AB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12 798,7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C54D92B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26E425EA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C351139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AE2B524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64BDC41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74D699B" w14:textId="77777777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14 115,4</w:t>
            </w:r>
          </w:p>
          <w:p w14:paraId="5FD9176E" w14:textId="77777777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664B2AD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02756EA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03E0E1A" w14:textId="77777777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14 115,4</w:t>
            </w:r>
          </w:p>
          <w:p w14:paraId="67AFACAC" w14:textId="77777777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98037A9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0F5FD73D" w14:textId="77777777" w:rsidTr="009E1D9F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98F3B7B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26E99D60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B472E7C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4CF373F" w14:textId="51C1A19D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6 273,5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872A74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8747152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62C0DB7" w14:textId="2A386476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6 273,5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316DE6D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6D2B1233" w14:textId="77777777" w:rsidTr="009E1D9F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AD0F841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6DD0BF2F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C436BBA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188AFF0" w14:textId="7F136C76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8 580,0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D25D49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8517DDB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9560736" w14:textId="16728F3E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8 580,0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45F757D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768D9610" w14:textId="77777777" w:rsidTr="009E1D9F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8662DE8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2FBEF06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60DBFE7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887CB2D" w14:textId="7CF62543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8A310D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C887FF0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BA0E737" w14:textId="74C94F6A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6D2F854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08EDD7BE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7EFA207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F27C853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43CF391" w14:textId="1067FF31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7158CC3A" w14:textId="4001DBAD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9FC301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A08F9F7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56A7BA1" w14:textId="7CEA907B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115B5D8" w14:textId="7777777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78793B06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977BEC1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1DDD180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5BAD7BF" w14:textId="08E92A8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6BF36F5C" w14:textId="225556E3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04065E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6753E5B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4AE60CCA" w14:textId="4DB5AF4D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6857227" w14:textId="7777777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7A611A87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E572357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FF3A66F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144C465" w14:textId="7955B8D0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562F28E3" w14:textId="3EF3108A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407044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51FDECF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2B37992" w14:textId="4E12F71C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A4BD617" w14:textId="7777777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6A87C91B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30C2E511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FDA7D64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C09325B" w14:textId="2A6D51CC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DD9C68" w14:textId="3A42241B" w:rsidR="009C207D" w:rsidRPr="004B37F5" w:rsidRDefault="00460853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95367,6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C62956" w14:textId="77777777" w:rsidR="009C207D" w:rsidRPr="004B37F5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C2C7CC5" w14:textId="77777777" w:rsidR="009C207D" w:rsidRPr="004B37F5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1BB51B4" w14:textId="7FA8281D" w:rsidR="009C207D" w:rsidRPr="004B37F5" w:rsidRDefault="00460853" w:rsidP="009C207D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95367,6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A3A52D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72366A30" w14:textId="77777777" w:rsidTr="00C94963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763AFEF3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Разработка и сопровождение геоинформационной системы жилищно-коммунального хозяйства населённых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5053B0EE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5B76FA8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</w:tcPr>
          <w:p w14:paraId="594347A9" w14:textId="77777777" w:rsidR="009C207D" w:rsidRPr="00A939AB" w:rsidRDefault="009C207D" w:rsidP="009C207D">
            <w:pPr>
              <w:jc w:val="center"/>
              <w:rPr>
                <w:color w:val="000000"/>
                <w:sz w:val="28"/>
                <w:szCs w:val="28"/>
              </w:rPr>
            </w:pPr>
            <w:r w:rsidRPr="00A939AB">
              <w:rPr>
                <w:color w:val="000000"/>
                <w:sz w:val="28"/>
                <w:szCs w:val="28"/>
              </w:rPr>
              <w:t>594,9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21111D" w14:textId="77777777" w:rsidR="009C207D" w:rsidRPr="00A939AB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09A3C88" w14:textId="77777777" w:rsidR="009C207D" w:rsidRPr="00A939AB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81113B0" w14:textId="77777777" w:rsidR="009C207D" w:rsidRPr="00A939AB" w:rsidRDefault="009C207D" w:rsidP="009C207D">
            <w:pPr>
              <w:jc w:val="center"/>
              <w:rPr>
                <w:color w:val="000000"/>
                <w:sz w:val="28"/>
                <w:szCs w:val="28"/>
              </w:rPr>
            </w:pPr>
            <w:r w:rsidRPr="00A939AB">
              <w:rPr>
                <w:color w:val="000000"/>
                <w:sz w:val="28"/>
                <w:szCs w:val="28"/>
              </w:rPr>
              <w:t>594,9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22CF81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CE97ABC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C94997E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BD13988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499108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F1C5AD1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D4F836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E432C38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204633F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D6027F4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2433E2C1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4162F86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22A0E7C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27A669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CBF7E62" w14:textId="77777777" w:rsidR="009C207D" w:rsidRPr="00A939AB" w:rsidRDefault="009C207D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605E6D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11359DC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E6B13BB" w14:textId="77777777" w:rsidR="009C207D" w:rsidRPr="00A939AB" w:rsidRDefault="009C207D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CE0B95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7A76974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58EC1E7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0B1B92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D19A95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C8379EE" w14:textId="78499EE4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E96B49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7C5C8D4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9B649DA" w14:textId="14597B6D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3C0C0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39300DEF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C853DFD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EA7EB4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AF8D602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736E9CF" w14:textId="274B0592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B4975F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B1FE3F0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1785284" w14:textId="11BDB131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002742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055F" w:rsidRPr="00F2525F" w14:paraId="74DD1766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1E2F137" w14:textId="77777777" w:rsidR="00F3055F" w:rsidRPr="00F2525F" w:rsidRDefault="00F3055F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A4CA6FE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9AF3A36" w14:textId="333504A8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6258FE96" w14:textId="4AC20964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2B9996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2AFC1D9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4BAC57B5" w14:textId="2EC2914C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DAD853C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055F" w:rsidRPr="00F2525F" w14:paraId="57CF26D8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30CE463" w14:textId="77777777" w:rsidR="00F3055F" w:rsidRPr="00F2525F" w:rsidRDefault="00F3055F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20A25400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E7D5A06" w14:textId="4CC201A4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79F3505F" w14:textId="10EF1B9B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5F558F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2620AF8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564B9286" w14:textId="794CE1D4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C4114FE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055F" w:rsidRPr="00F2525F" w14:paraId="675A8A8F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949A8D0" w14:textId="77777777" w:rsidR="00F3055F" w:rsidRPr="00F2525F" w:rsidRDefault="00F3055F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29DE077C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5D1EFC5" w14:textId="44E260DA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21E83C99" w14:textId="4002D30A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697FDD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B5B29AA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35A1336" w14:textId="15807E53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19FB7CB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2FAB5EF9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03936205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8240546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8EB35C2" w14:textId="4E8EEC93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27A1975" w14:textId="0D7096BD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2F9060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8C25173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1BB6073" w14:textId="5ED24642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C6FFF8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3"/>
    </w:tbl>
    <w:p w14:paraId="019D2F81" w14:textId="77777777" w:rsidR="00BC27D9" w:rsidRPr="00BC27D9" w:rsidRDefault="00BC27D9" w:rsidP="00A57F81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  <w:sectPr w:rsidR="00BC27D9" w:rsidRPr="00BC27D9" w:rsidSect="00EF4EDE">
          <w:pgSz w:w="16834" w:h="11909" w:orient="landscape"/>
          <w:pgMar w:top="1701" w:right="1134" w:bottom="1134" w:left="1701" w:header="567" w:footer="0" w:gutter="0"/>
          <w:cols w:space="60"/>
          <w:noEndnote/>
          <w:docGrid w:linePitch="326"/>
        </w:sectPr>
      </w:pPr>
    </w:p>
    <w:p w14:paraId="06340730" w14:textId="77777777" w:rsidR="00BC27D9" w:rsidRPr="00BC27D9" w:rsidRDefault="00BC27D9" w:rsidP="00A57F81">
      <w:pPr>
        <w:jc w:val="right"/>
        <w:rPr>
          <w:sz w:val="28"/>
          <w:szCs w:val="28"/>
        </w:rPr>
      </w:pPr>
      <w:bookmarkStart w:id="4" w:name="_Hlk138925731"/>
      <w:bookmarkStart w:id="5" w:name="_Hlk152153809"/>
      <w:r w:rsidRPr="00BC27D9">
        <w:rPr>
          <w:sz w:val="28"/>
          <w:szCs w:val="28"/>
        </w:rPr>
        <w:lastRenderedPageBreak/>
        <w:t>Приложение 4</w:t>
      </w:r>
    </w:p>
    <w:p w14:paraId="15046D12" w14:textId="77777777" w:rsidR="00BC27D9" w:rsidRPr="00BC27D9" w:rsidRDefault="00BC27D9" w:rsidP="00BC27D9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 xml:space="preserve">к </w:t>
      </w:r>
      <w:r w:rsidR="00FC7035">
        <w:rPr>
          <w:sz w:val="28"/>
          <w:szCs w:val="28"/>
        </w:rPr>
        <w:t>М</w:t>
      </w:r>
      <w:r w:rsidRPr="00BC27D9">
        <w:rPr>
          <w:sz w:val="28"/>
          <w:szCs w:val="28"/>
        </w:rPr>
        <w:t>униципальной программе</w:t>
      </w:r>
    </w:p>
    <w:bookmarkEnd w:id="4"/>
    <w:p w14:paraId="65D90617" w14:textId="77777777" w:rsidR="00BC27D9" w:rsidRPr="00BC27D9" w:rsidRDefault="00BC27D9" w:rsidP="00BC27D9">
      <w:pPr>
        <w:rPr>
          <w:rFonts w:eastAsia="Calibri"/>
          <w:sz w:val="28"/>
          <w:szCs w:val="28"/>
          <w:lang w:eastAsia="en-US"/>
        </w:rPr>
      </w:pPr>
    </w:p>
    <w:p w14:paraId="51CB83EA" w14:textId="77777777" w:rsidR="00350D9C" w:rsidRDefault="00DC2534" w:rsidP="00BC27D9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="00BC27D9" w:rsidRPr="00BC27D9">
        <w:rPr>
          <w:sz w:val="28"/>
          <w:szCs w:val="28"/>
        </w:rPr>
        <w:t>етальный план реализации муниципальной программы «</w:t>
      </w:r>
      <w:r w:rsidR="00760F90"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="00BC27D9" w:rsidRPr="00BC27D9">
        <w:rPr>
          <w:rFonts w:eastAsia="Calibri"/>
          <w:bCs/>
          <w:sz w:val="28"/>
          <w:szCs w:val="28"/>
        </w:rPr>
        <w:t>»</w:t>
      </w:r>
      <w:r w:rsidR="00BC27D9" w:rsidRPr="00BC27D9">
        <w:rPr>
          <w:bCs/>
          <w:spacing w:val="-6"/>
          <w:sz w:val="28"/>
          <w:szCs w:val="28"/>
        </w:rPr>
        <w:t xml:space="preserve"> </w:t>
      </w:r>
    </w:p>
    <w:p w14:paraId="07909914" w14:textId="0A481B24" w:rsidR="00BC27D9" w:rsidRPr="00BC27D9" w:rsidRDefault="00BC27D9" w:rsidP="00BC27D9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>на 202</w:t>
      </w:r>
      <w:r w:rsidR="00E50823">
        <w:rPr>
          <w:bCs/>
          <w:spacing w:val="-6"/>
          <w:sz w:val="28"/>
          <w:szCs w:val="28"/>
        </w:rPr>
        <w:t>6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1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43"/>
        <w:gridCol w:w="2094"/>
        <w:gridCol w:w="2573"/>
        <w:gridCol w:w="928"/>
        <w:gridCol w:w="961"/>
        <w:gridCol w:w="1449"/>
        <w:gridCol w:w="1300"/>
        <w:gridCol w:w="2106"/>
      </w:tblGrid>
      <w:tr w:rsidR="00BC27D9" w:rsidRPr="0001054C" w14:paraId="61032F02" w14:textId="77777777" w:rsidTr="00264C24">
        <w:trPr>
          <w:trHeight w:val="20"/>
        </w:trPr>
        <w:tc>
          <w:tcPr>
            <w:tcW w:w="242" w:type="pct"/>
            <w:vMerge w:val="restart"/>
            <w:vAlign w:val="center"/>
            <w:hideMark/>
          </w:tcPr>
          <w:p w14:paraId="514D4B6A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22" w:type="pct"/>
            <w:vMerge w:val="restart"/>
            <w:vAlign w:val="center"/>
            <w:hideMark/>
          </w:tcPr>
          <w:p w14:paraId="1D52EF5C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04" w:type="pct"/>
            <w:vMerge w:val="restart"/>
            <w:vAlign w:val="center"/>
            <w:hideMark/>
          </w:tcPr>
          <w:p w14:paraId="11B56BB3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65" w:type="pct"/>
            <w:vMerge w:val="restart"/>
            <w:vAlign w:val="center"/>
            <w:hideMark/>
          </w:tcPr>
          <w:p w14:paraId="77F16C3E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12" w:type="pct"/>
            <w:vMerge w:val="restart"/>
            <w:vAlign w:val="center"/>
            <w:hideMark/>
          </w:tcPr>
          <w:p w14:paraId="03D28BE6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23" w:type="pct"/>
            <w:vMerge w:val="restart"/>
            <w:vAlign w:val="center"/>
            <w:hideMark/>
          </w:tcPr>
          <w:p w14:paraId="3F4DB652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24" w:type="pct"/>
            <w:gridSpan w:val="2"/>
            <w:vAlign w:val="center"/>
            <w:hideMark/>
          </w:tcPr>
          <w:p w14:paraId="2358315F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08" w:type="pct"/>
            <w:vMerge w:val="restart"/>
            <w:vAlign w:val="center"/>
            <w:hideMark/>
          </w:tcPr>
          <w:p w14:paraId="096ACB3A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BC27D9" w:rsidRPr="0001054C" w14:paraId="3CDC05A1" w14:textId="77777777" w:rsidTr="00264C24">
        <w:trPr>
          <w:trHeight w:val="20"/>
        </w:trPr>
        <w:tc>
          <w:tcPr>
            <w:tcW w:w="242" w:type="pct"/>
            <w:vMerge/>
            <w:vAlign w:val="center"/>
            <w:hideMark/>
          </w:tcPr>
          <w:p w14:paraId="522F4FBE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14:paraId="7C131B10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14:paraId="04023C5D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5" w:type="pct"/>
            <w:vMerge/>
            <w:vAlign w:val="center"/>
            <w:hideMark/>
          </w:tcPr>
          <w:p w14:paraId="64D25F86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75A78A2B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376C8271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vAlign w:val="center"/>
            <w:hideMark/>
          </w:tcPr>
          <w:p w14:paraId="58D4F567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37" w:type="pct"/>
            <w:vAlign w:val="center"/>
            <w:hideMark/>
          </w:tcPr>
          <w:p w14:paraId="7CD74DC6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08" w:type="pct"/>
            <w:vMerge/>
            <w:vAlign w:val="center"/>
            <w:hideMark/>
          </w:tcPr>
          <w:p w14:paraId="6ACFB191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</w:tr>
      <w:tr w:rsidR="00BC27D9" w:rsidRPr="0001054C" w14:paraId="31AEBDB2" w14:textId="77777777" w:rsidTr="00264C24">
        <w:trPr>
          <w:trHeight w:val="20"/>
        </w:trPr>
        <w:tc>
          <w:tcPr>
            <w:tcW w:w="242" w:type="pct"/>
            <w:hideMark/>
          </w:tcPr>
          <w:p w14:paraId="5FD0D85D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hideMark/>
          </w:tcPr>
          <w:p w14:paraId="6A0950AF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4" w:type="pct"/>
            <w:hideMark/>
          </w:tcPr>
          <w:p w14:paraId="02692ECE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65" w:type="pct"/>
            <w:hideMark/>
          </w:tcPr>
          <w:p w14:paraId="18355786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2" w:type="pct"/>
            <w:hideMark/>
          </w:tcPr>
          <w:p w14:paraId="516B7C7C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3" w:type="pct"/>
            <w:hideMark/>
          </w:tcPr>
          <w:p w14:paraId="2393727F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7" w:type="pct"/>
            <w:hideMark/>
          </w:tcPr>
          <w:p w14:paraId="6A9C369E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7" w:type="pct"/>
            <w:hideMark/>
          </w:tcPr>
          <w:p w14:paraId="05E84C5B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8" w:type="pct"/>
            <w:hideMark/>
          </w:tcPr>
          <w:p w14:paraId="3BC5E353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91148C" w:rsidRPr="0001054C" w14:paraId="77965934" w14:textId="77777777" w:rsidTr="00F3055F">
        <w:trPr>
          <w:trHeight w:val="20"/>
        </w:trPr>
        <w:tc>
          <w:tcPr>
            <w:tcW w:w="242" w:type="pct"/>
            <w:vAlign w:val="center"/>
          </w:tcPr>
          <w:p w14:paraId="17B027A3" w14:textId="77777777" w:rsidR="0091148C" w:rsidRPr="00DD6F4D" w:rsidRDefault="0091148C" w:rsidP="006003B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5BED671D" w14:textId="77777777" w:rsidR="0091148C" w:rsidRPr="00DD6F4D" w:rsidRDefault="0091148C" w:rsidP="006003B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Муниципальная программа «</w:t>
            </w:r>
            <w:r w:rsidR="00760F90" w:rsidRPr="00B920D0">
              <w:rPr>
                <w:sz w:val="28"/>
                <w:szCs w:val="28"/>
              </w:rPr>
              <w:t>Обеспечение устойчивого функционирования и развития коммунальной и инженерной инфраструктуры и повышение энергоэффективност</w:t>
            </w:r>
            <w:r w:rsidR="00760F90" w:rsidRPr="00B920D0">
              <w:rPr>
                <w:sz w:val="28"/>
                <w:szCs w:val="28"/>
              </w:rPr>
              <w:lastRenderedPageBreak/>
              <w:t>и на территории Заневского городского поселения Всеволожского муниципального района Ленинградской област</w:t>
            </w:r>
            <w:r w:rsidR="001C4D51" w:rsidRPr="00DD6F4D">
              <w:rPr>
                <w:sz w:val="28"/>
                <w:szCs w:val="28"/>
              </w:rPr>
              <w:t>и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3D99A7A4" w14:textId="77777777" w:rsidR="00DD6F4D" w:rsidRPr="00DD6F4D" w:rsidRDefault="00596CE2" w:rsidP="006003B7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lastRenderedPageBreak/>
              <w:t xml:space="preserve">Сектор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65" w:type="pct"/>
            <w:vAlign w:val="center"/>
          </w:tcPr>
          <w:p w14:paraId="4AC10BD4" w14:textId="77777777" w:rsidR="0091148C" w:rsidRPr="00DD6F4D" w:rsidRDefault="0091148C" w:rsidP="006003B7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6AEFA844" w14:textId="77777777" w:rsidR="0091148C" w:rsidRPr="004B37F5" w:rsidRDefault="0091148C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07173A42" w14:textId="163A474B" w:rsidR="0091148C" w:rsidRPr="004B37F5" w:rsidRDefault="0091148C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20</w:t>
            </w:r>
            <w:r w:rsidR="00E50823" w:rsidRPr="004B37F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122ABB4" w14:textId="3E8FB3BB" w:rsidR="0091148C" w:rsidRPr="004B37F5" w:rsidRDefault="00460853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sz w:val="28"/>
                <w:szCs w:val="28"/>
              </w:rPr>
              <w:t>137 657,</w:t>
            </w:r>
            <w:r w:rsidR="0042375C" w:rsidRPr="004B37F5">
              <w:rPr>
                <w:sz w:val="28"/>
                <w:szCs w:val="28"/>
              </w:rPr>
              <w:t>8</w:t>
            </w:r>
          </w:p>
        </w:tc>
        <w:tc>
          <w:tcPr>
            <w:tcW w:w="437" w:type="pct"/>
            <w:vAlign w:val="center"/>
          </w:tcPr>
          <w:p w14:paraId="0DCA90F4" w14:textId="5901713F" w:rsidR="0091148C" w:rsidRPr="004B37F5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sz w:val="28"/>
                <w:szCs w:val="28"/>
              </w:rPr>
              <w:t>14 130,0</w:t>
            </w:r>
          </w:p>
        </w:tc>
        <w:tc>
          <w:tcPr>
            <w:tcW w:w="708" w:type="pct"/>
            <w:vAlign w:val="center"/>
          </w:tcPr>
          <w:p w14:paraId="2F278F79" w14:textId="77777777" w:rsidR="0091148C" w:rsidRDefault="00494BE4" w:rsidP="006003B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Сектор ЖКХ</w:t>
            </w:r>
          </w:p>
          <w:p w14:paraId="1BB7DC97" w14:textId="77777777" w:rsidR="00DD6F4D" w:rsidRPr="00DD6F4D" w:rsidRDefault="00DD6F4D" w:rsidP="00600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DC2625" w:rsidRPr="0001054C" w14:paraId="54082476" w14:textId="77777777" w:rsidTr="00DC2625">
        <w:trPr>
          <w:trHeight w:val="20"/>
        </w:trPr>
        <w:tc>
          <w:tcPr>
            <w:tcW w:w="5000" w:type="pct"/>
            <w:gridSpan w:val="9"/>
            <w:vAlign w:val="center"/>
          </w:tcPr>
          <w:p w14:paraId="5DE9239D" w14:textId="77777777" w:rsidR="00DC2625" w:rsidRPr="00DD6F4D" w:rsidRDefault="00DC2625" w:rsidP="00DC262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2604F0" w:rsidRPr="0001054C" w14:paraId="09511EBF" w14:textId="77777777" w:rsidTr="00264C24">
        <w:trPr>
          <w:trHeight w:val="20"/>
        </w:trPr>
        <w:tc>
          <w:tcPr>
            <w:tcW w:w="242" w:type="pct"/>
            <w:vAlign w:val="center"/>
            <w:hideMark/>
          </w:tcPr>
          <w:p w14:paraId="576BA852" w14:textId="77777777" w:rsidR="002604F0" w:rsidRPr="00DD6F4D" w:rsidRDefault="002604F0" w:rsidP="002604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vAlign w:val="center"/>
          </w:tcPr>
          <w:p w14:paraId="58252961" w14:textId="77777777" w:rsidR="002604F0" w:rsidRPr="00DD6F4D" w:rsidRDefault="002604F0" w:rsidP="002604F0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электроснабжения населенных пунктов поселения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24B1550B" w14:textId="77777777" w:rsidR="002604F0" w:rsidRPr="00DD6F4D" w:rsidRDefault="002604F0" w:rsidP="002604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65" w:type="pct"/>
            <w:vAlign w:val="center"/>
            <w:hideMark/>
          </w:tcPr>
          <w:p w14:paraId="42184290" w14:textId="77777777" w:rsidR="002604F0" w:rsidRPr="00DD6F4D" w:rsidRDefault="002604F0" w:rsidP="002604F0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  <w:hideMark/>
          </w:tcPr>
          <w:p w14:paraId="37BE77AA" w14:textId="77777777" w:rsidR="002604F0" w:rsidRPr="00DD6F4D" w:rsidRDefault="002604F0" w:rsidP="002604F0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  <w:hideMark/>
          </w:tcPr>
          <w:p w14:paraId="21017712" w14:textId="32944EAD" w:rsidR="002604F0" w:rsidRPr="00DD6F4D" w:rsidRDefault="002604F0" w:rsidP="002604F0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5041BDDD" w14:textId="2D5C4633" w:rsidR="002604F0" w:rsidRPr="00BC6A1D" w:rsidRDefault="00F3055F" w:rsidP="002604F0">
            <w:pPr>
              <w:jc w:val="center"/>
              <w:rPr>
                <w:bCs/>
                <w:sz w:val="28"/>
                <w:szCs w:val="28"/>
              </w:rPr>
            </w:pPr>
            <w:r w:rsidRPr="00BC6A1D">
              <w:rPr>
                <w:bCs/>
                <w:sz w:val="28"/>
                <w:szCs w:val="28"/>
              </w:rPr>
              <w:t>21694,9</w:t>
            </w:r>
          </w:p>
        </w:tc>
        <w:tc>
          <w:tcPr>
            <w:tcW w:w="437" w:type="pct"/>
            <w:vAlign w:val="center"/>
          </w:tcPr>
          <w:p w14:paraId="051D9657" w14:textId="01F1A500" w:rsidR="002604F0" w:rsidRPr="00BC6A1D" w:rsidRDefault="00F3055F" w:rsidP="002604F0">
            <w:pPr>
              <w:jc w:val="center"/>
              <w:rPr>
                <w:bCs/>
                <w:sz w:val="28"/>
                <w:szCs w:val="28"/>
              </w:rPr>
            </w:pPr>
            <w:r w:rsidRPr="00BC6A1D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708" w:type="pct"/>
            <w:vAlign w:val="center"/>
          </w:tcPr>
          <w:p w14:paraId="5B1D2CEB" w14:textId="77777777" w:rsidR="002604F0" w:rsidRPr="00DD6F4D" w:rsidRDefault="002604F0" w:rsidP="002604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AC02C9" w:rsidRPr="0001054C" w14:paraId="656E334A" w14:textId="77777777" w:rsidTr="00264C24">
        <w:trPr>
          <w:trHeight w:val="20"/>
        </w:trPr>
        <w:tc>
          <w:tcPr>
            <w:tcW w:w="242" w:type="pct"/>
            <w:vAlign w:val="center"/>
          </w:tcPr>
          <w:p w14:paraId="08154408" w14:textId="77777777" w:rsidR="00AC02C9" w:rsidRPr="00DD6F4D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22" w:type="pct"/>
            <w:vAlign w:val="center"/>
          </w:tcPr>
          <w:p w14:paraId="32DF94B0" w14:textId="77777777" w:rsidR="00AC02C9" w:rsidRPr="00DD6F4D" w:rsidRDefault="00AC02C9" w:rsidP="00AC02C9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Подключение (технологическое присоединение) к сетям инженерно-технического обеспечения</w:t>
            </w:r>
          </w:p>
        </w:tc>
        <w:tc>
          <w:tcPr>
            <w:tcW w:w="704" w:type="pct"/>
            <w:vAlign w:val="center"/>
          </w:tcPr>
          <w:p w14:paraId="4657FD1A" w14:textId="77777777" w:rsidR="00AC02C9" w:rsidRPr="00DD6F4D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65" w:type="pct"/>
            <w:vAlign w:val="center"/>
          </w:tcPr>
          <w:p w14:paraId="3895AE21" w14:textId="77777777" w:rsidR="00AC02C9" w:rsidRPr="00BE6017" w:rsidRDefault="00AC02C9" w:rsidP="00AC02C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BE6017">
              <w:rPr>
                <w:color w:val="000000"/>
                <w:sz w:val="28"/>
                <w:szCs w:val="28"/>
              </w:rPr>
              <w:t xml:space="preserve">Обеспечение комфортных условий проживания населения </w:t>
            </w:r>
          </w:p>
        </w:tc>
        <w:tc>
          <w:tcPr>
            <w:tcW w:w="312" w:type="pct"/>
            <w:vAlign w:val="center"/>
          </w:tcPr>
          <w:p w14:paraId="6146001A" w14:textId="77777777" w:rsidR="00AC02C9" w:rsidRPr="00DD6F4D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557ED6A9" w14:textId="60332B25" w:rsidR="00AC02C9" w:rsidRPr="00DD6F4D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7DFDFCD7" w14:textId="7D03550A" w:rsidR="00AC02C9" w:rsidRPr="00D7418B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 w:rsidRPr="00D7418B">
              <w:rPr>
                <w:bCs/>
                <w:sz w:val="28"/>
                <w:szCs w:val="28"/>
              </w:rPr>
              <w:t>21694,9</w:t>
            </w:r>
          </w:p>
        </w:tc>
        <w:tc>
          <w:tcPr>
            <w:tcW w:w="437" w:type="pct"/>
            <w:vAlign w:val="center"/>
          </w:tcPr>
          <w:p w14:paraId="13D9B015" w14:textId="200593C5" w:rsidR="00AC02C9" w:rsidRPr="00D7418B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 w:rsidRPr="00D7418B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708" w:type="pct"/>
            <w:vAlign w:val="center"/>
          </w:tcPr>
          <w:p w14:paraId="2144BF5E" w14:textId="77777777" w:rsidR="00AC02C9" w:rsidRPr="00DD6F4D" w:rsidRDefault="00AC02C9" w:rsidP="00AC02C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BE6017" w:rsidRPr="0001054C" w14:paraId="11AA4161" w14:textId="77777777" w:rsidTr="00264C24">
        <w:trPr>
          <w:trHeight w:val="20"/>
        </w:trPr>
        <w:tc>
          <w:tcPr>
            <w:tcW w:w="242" w:type="pct"/>
            <w:vAlign w:val="center"/>
          </w:tcPr>
          <w:p w14:paraId="4FB29C49" w14:textId="77777777" w:rsidR="00BE6017" w:rsidRPr="00DD6F4D" w:rsidRDefault="00BE6017" w:rsidP="00BE6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2" w:type="pct"/>
            <w:vAlign w:val="center"/>
          </w:tcPr>
          <w:p w14:paraId="122286C5" w14:textId="77777777" w:rsidR="00BE6017" w:rsidRPr="00DD6F4D" w:rsidRDefault="00BE6017" w:rsidP="00BE601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="00E114D3" w:rsidRPr="00B920D0">
              <w:rPr>
                <w:sz w:val="28"/>
                <w:szCs w:val="28"/>
              </w:rPr>
              <w:t>Газификация населенных пунктов поселения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5198FCC5" w14:textId="77777777" w:rsidR="00BE6017" w:rsidRPr="00DD6F4D" w:rsidRDefault="00E114D3" w:rsidP="00BE6017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7525FD29" w14:textId="77777777" w:rsidR="00BE6017" w:rsidRPr="00DD6F4D" w:rsidRDefault="00BE6017" w:rsidP="00BE6017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4D6E07CD" w14:textId="77777777" w:rsidR="00BE6017" w:rsidRPr="00DD6F4D" w:rsidRDefault="00BE6017" w:rsidP="00BE601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112E31B2" w14:textId="75C2FDA6" w:rsidR="00BE6017" w:rsidRPr="00DD6F4D" w:rsidRDefault="00BE6017" w:rsidP="00BE601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3435348F" w14:textId="1377649D" w:rsidR="00BE6017" w:rsidRPr="00BC6A1D" w:rsidRDefault="00D7418B" w:rsidP="00BE6017">
            <w:pPr>
              <w:jc w:val="center"/>
              <w:rPr>
                <w:bCs/>
                <w:sz w:val="28"/>
                <w:szCs w:val="28"/>
              </w:rPr>
            </w:pPr>
            <w:r w:rsidRPr="00BC6A1D">
              <w:rPr>
                <w:bCs/>
                <w:sz w:val="28"/>
                <w:szCs w:val="28"/>
              </w:rPr>
              <w:t>5154,9</w:t>
            </w:r>
          </w:p>
        </w:tc>
        <w:tc>
          <w:tcPr>
            <w:tcW w:w="437" w:type="pct"/>
            <w:vAlign w:val="center"/>
          </w:tcPr>
          <w:p w14:paraId="782E22F2" w14:textId="796CD89F" w:rsidR="00BE6017" w:rsidRPr="00BC6A1D" w:rsidRDefault="00AC02C9" w:rsidP="00BE6017">
            <w:pPr>
              <w:jc w:val="center"/>
              <w:rPr>
                <w:bCs/>
                <w:sz w:val="28"/>
                <w:szCs w:val="28"/>
              </w:rPr>
            </w:pPr>
            <w:r w:rsidRPr="00BC6A1D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708" w:type="pct"/>
            <w:vAlign w:val="center"/>
          </w:tcPr>
          <w:p w14:paraId="1CFF8551" w14:textId="77777777" w:rsidR="00BE6017" w:rsidRPr="00DD6F4D" w:rsidRDefault="00E114D3" w:rsidP="00BE6017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AC02C9" w:rsidRPr="0001054C" w14:paraId="01AB038C" w14:textId="77777777" w:rsidTr="00264C24">
        <w:trPr>
          <w:trHeight w:val="20"/>
        </w:trPr>
        <w:tc>
          <w:tcPr>
            <w:tcW w:w="242" w:type="pct"/>
            <w:vAlign w:val="center"/>
            <w:hideMark/>
          </w:tcPr>
          <w:p w14:paraId="4B9AEE9E" w14:textId="77777777" w:rsidR="00AC02C9" w:rsidRPr="00DD6F4D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22" w:type="pct"/>
            <w:vAlign w:val="center"/>
          </w:tcPr>
          <w:p w14:paraId="11C10F13" w14:textId="77777777" w:rsidR="00AC02C9" w:rsidRPr="00DD6F4D" w:rsidRDefault="00AC02C9" w:rsidP="00AC02C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Техническое обслуживание сетей газопроводов, выполнение мероприятий по технологическому присоединению</w:t>
            </w:r>
          </w:p>
        </w:tc>
        <w:tc>
          <w:tcPr>
            <w:tcW w:w="704" w:type="pct"/>
            <w:vAlign w:val="center"/>
          </w:tcPr>
          <w:p w14:paraId="366C000E" w14:textId="77777777" w:rsidR="00AC02C9" w:rsidRPr="00DD6F4D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684ADCBE" w14:textId="77777777" w:rsidR="00AC02C9" w:rsidRPr="00E114D3" w:rsidRDefault="00AC02C9" w:rsidP="00AC02C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  <w:hideMark/>
          </w:tcPr>
          <w:p w14:paraId="1B03660D" w14:textId="77777777" w:rsidR="00AC02C9" w:rsidRPr="00DD6F4D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  <w:hideMark/>
          </w:tcPr>
          <w:p w14:paraId="6C6ED251" w14:textId="4E957E23" w:rsidR="00AC02C9" w:rsidRPr="00DD6F4D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72876635" w14:textId="605D55EF" w:rsidR="00AC02C9" w:rsidRPr="00D7418B" w:rsidRDefault="00D7418B" w:rsidP="00AC02C9">
            <w:pPr>
              <w:jc w:val="center"/>
              <w:rPr>
                <w:bCs/>
                <w:sz w:val="28"/>
                <w:szCs w:val="28"/>
              </w:rPr>
            </w:pPr>
            <w:r w:rsidRPr="00D7418B">
              <w:rPr>
                <w:bCs/>
                <w:sz w:val="28"/>
                <w:szCs w:val="28"/>
              </w:rPr>
              <w:t>5154,9</w:t>
            </w:r>
          </w:p>
        </w:tc>
        <w:tc>
          <w:tcPr>
            <w:tcW w:w="437" w:type="pct"/>
            <w:vAlign w:val="center"/>
          </w:tcPr>
          <w:p w14:paraId="4F68F7F6" w14:textId="5FA482BC" w:rsidR="00AC02C9" w:rsidRPr="00D7418B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 w:rsidRPr="00D7418B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708" w:type="pct"/>
            <w:vAlign w:val="center"/>
          </w:tcPr>
          <w:p w14:paraId="08FD8A30" w14:textId="77777777" w:rsidR="00AC02C9" w:rsidRPr="00DD6F4D" w:rsidRDefault="00AC02C9" w:rsidP="00AC02C9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0F04D431" w14:textId="77777777" w:rsidTr="00EF3277">
        <w:trPr>
          <w:trHeight w:val="20"/>
        </w:trPr>
        <w:tc>
          <w:tcPr>
            <w:tcW w:w="242" w:type="pct"/>
            <w:vAlign w:val="center"/>
          </w:tcPr>
          <w:p w14:paraId="7F14BEC7" w14:textId="00EC2C79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2" w:type="pct"/>
            <w:vAlign w:val="center"/>
          </w:tcPr>
          <w:p w14:paraId="59E7C23E" w14:textId="74F008F1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«Модернизация и развитие систем водоснабжения и водоотведения населенных пунктов»</w:t>
            </w:r>
          </w:p>
        </w:tc>
        <w:tc>
          <w:tcPr>
            <w:tcW w:w="704" w:type="pct"/>
            <w:vAlign w:val="center"/>
          </w:tcPr>
          <w:p w14:paraId="2B13985F" w14:textId="3793EB3B" w:rsidR="00D003D7" w:rsidRPr="0090149D" w:rsidRDefault="00D003D7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29C931CE" w14:textId="40B3FCA4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268875A4" w14:textId="53F000FC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5C15EB32" w14:textId="4E2CCB99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4FECB61A" w14:textId="5598CC3C" w:rsidR="00D003D7" w:rsidRPr="00BC6A1D" w:rsidRDefault="00D7418B" w:rsidP="00D003D7">
            <w:pPr>
              <w:jc w:val="center"/>
              <w:rPr>
                <w:bCs/>
                <w:sz w:val="28"/>
                <w:szCs w:val="28"/>
              </w:rPr>
            </w:pPr>
            <w:r w:rsidRPr="00BC6A1D">
              <w:rPr>
                <w:color w:val="000000"/>
                <w:sz w:val="28"/>
                <w:szCs w:val="28"/>
              </w:rPr>
              <w:t>14845,</w:t>
            </w:r>
            <w:r w:rsidR="004B1CF8" w:rsidRPr="00BC6A1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7" w:type="pct"/>
            <w:vAlign w:val="center"/>
          </w:tcPr>
          <w:p w14:paraId="4712F496" w14:textId="2340CC13" w:rsidR="00D003D7" w:rsidRPr="00BC6A1D" w:rsidRDefault="00AC02C9" w:rsidP="00D003D7">
            <w:pPr>
              <w:jc w:val="center"/>
              <w:rPr>
                <w:sz w:val="28"/>
                <w:szCs w:val="28"/>
              </w:rPr>
            </w:pPr>
            <w:r w:rsidRPr="00BC6A1D">
              <w:rPr>
                <w:color w:val="000000"/>
                <w:sz w:val="28"/>
                <w:szCs w:val="28"/>
              </w:rPr>
              <w:t>3 950,0</w:t>
            </w:r>
          </w:p>
        </w:tc>
        <w:tc>
          <w:tcPr>
            <w:tcW w:w="708" w:type="pct"/>
            <w:vAlign w:val="center"/>
          </w:tcPr>
          <w:p w14:paraId="3D3E02F9" w14:textId="3CEDF453" w:rsidR="00D003D7" w:rsidRPr="00AD7FD3" w:rsidRDefault="00D003D7" w:rsidP="00D003D7">
            <w:pPr>
              <w:jc w:val="center"/>
              <w:rPr>
                <w:sz w:val="28"/>
                <w:szCs w:val="28"/>
              </w:rPr>
            </w:pPr>
            <w:r w:rsidRPr="001F2276">
              <w:rPr>
                <w:sz w:val="28"/>
                <w:szCs w:val="28"/>
              </w:rPr>
              <w:t>Сектор ЖКХ</w:t>
            </w:r>
          </w:p>
        </w:tc>
      </w:tr>
      <w:tr w:rsidR="00D003D7" w:rsidRPr="0001054C" w14:paraId="2DD228A9" w14:textId="77777777" w:rsidTr="00EF3277">
        <w:trPr>
          <w:trHeight w:val="20"/>
        </w:trPr>
        <w:tc>
          <w:tcPr>
            <w:tcW w:w="242" w:type="pct"/>
            <w:vAlign w:val="center"/>
          </w:tcPr>
          <w:p w14:paraId="65FB351F" w14:textId="0642875A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922" w:type="pct"/>
            <w:vAlign w:val="center"/>
          </w:tcPr>
          <w:p w14:paraId="7131D1EE" w14:textId="733255A1" w:rsidR="00D003D7" w:rsidRPr="00B920D0" w:rsidRDefault="004B37F5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</w:t>
            </w:r>
            <w:r w:rsidR="00D003D7">
              <w:rPr>
                <w:sz w:val="28"/>
                <w:szCs w:val="28"/>
              </w:rPr>
              <w:t xml:space="preserve"> схем водоснабжения и водоотведения</w:t>
            </w:r>
          </w:p>
        </w:tc>
        <w:tc>
          <w:tcPr>
            <w:tcW w:w="704" w:type="pct"/>
            <w:vAlign w:val="center"/>
          </w:tcPr>
          <w:p w14:paraId="1F4F9857" w14:textId="15FFEB48" w:rsidR="00D003D7" w:rsidRPr="0090149D" w:rsidRDefault="00D003D7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4B940544" w14:textId="15F1EE2B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089ADC5F" w14:textId="7D4AA642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3804D3BF" w14:textId="73E83C19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C3C18CF" w14:textId="27E5942C" w:rsidR="00D003D7" w:rsidRPr="005259FE" w:rsidRDefault="004B1CF8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003D7" w:rsidRPr="005259FE">
              <w:rPr>
                <w:bCs/>
                <w:sz w:val="28"/>
                <w:szCs w:val="28"/>
              </w:rPr>
              <w:t>600,0</w:t>
            </w:r>
          </w:p>
        </w:tc>
        <w:tc>
          <w:tcPr>
            <w:tcW w:w="437" w:type="pct"/>
            <w:vAlign w:val="center"/>
          </w:tcPr>
          <w:p w14:paraId="18908F8C" w14:textId="2F279E08" w:rsidR="00D003D7" w:rsidRPr="005259FE" w:rsidRDefault="00507D3D" w:rsidP="00D003D7">
            <w:pPr>
              <w:jc w:val="center"/>
              <w:rPr>
                <w:sz w:val="28"/>
                <w:szCs w:val="28"/>
              </w:rPr>
            </w:pPr>
            <w:r w:rsidRPr="005259FE">
              <w:rPr>
                <w:bCs/>
                <w:sz w:val="28"/>
                <w:szCs w:val="28"/>
              </w:rPr>
              <w:t>2000,0</w:t>
            </w:r>
          </w:p>
        </w:tc>
        <w:tc>
          <w:tcPr>
            <w:tcW w:w="708" w:type="pct"/>
            <w:vAlign w:val="center"/>
          </w:tcPr>
          <w:p w14:paraId="7CDFB93C" w14:textId="0027C0FC" w:rsidR="00D003D7" w:rsidRPr="00AD7FD3" w:rsidRDefault="00D003D7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507D3D" w:rsidRPr="0001054C" w14:paraId="54D33BC0" w14:textId="77777777" w:rsidTr="00EF3277">
        <w:trPr>
          <w:trHeight w:val="20"/>
        </w:trPr>
        <w:tc>
          <w:tcPr>
            <w:tcW w:w="242" w:type="pct"/>
            <w:vAlign w:val="center"/>
          </w:tcPr>
          <w:p w14:paraId="2BDD4869" w14:textId="3E2962D7" w:rsidR="00507D3D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922" w:type="pct"/>
            <w:vAlign w:val="center"/>
          </w:tcPr>
          <w:p w14:paraId="632FA04F" w14:textId="354A8EFA" w:rsidR="00507D3D" w:rsidRDefault="00507D3D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507D3D">
              <w:rPr>
                <w:sz w:val="28"/>
                <w:szCs w:val="28"/>
              </w:rPr>
              <w:t xml:space="preserve">Осуществление контроля за микробным и химическим составом воды в </w:t>
            </w:r>
            <w:r w:rsidRPr="00507D3D">
              <w:rPr>
                <w:sz w:val="28"/>
                <w:szCs w:val="28"/>
              </w:rPr>
              <w:lastRenderedPageBreak/>
              <w:t>источниках водоснабжения</w:t>
            </w:r>
          </w:p>
        </w:tc>
        <w:tc>
          <w:tcPr>
            <w:tcW w:w="704" w:type="pct"/>
            <w:vAlign w:val="center"/>
          </w:tcPr>
          <w:p w14:paraId="3525F16F" w14:textId="0B47806B" w:rsidR="00507D3D" w:rsidRPr="00262B50" w:rsidRDefault="00507D3D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lastRenderedPageBreak/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0BABF709" w14:textId="149A4B8C" w:rsidR="00507D3D" w:rsidRPr="00507D3D" w:rsidRDefault="00507D3D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FF0000"/>
                <w:sz w:val="28"/>
                <w:szCs w:val="28"/>
              </w:rPr>
            </w:pPr>
            <w:r w:rsidRPr="004B37F5">
              <w:rPr>
                <w:sz w:val="28"/>
                <w:szCs w:val="28"/>
              </w:rPr>
              <w:t xml:space="preserve">Обеспечение </w:t>
            </w:r>
            <w:r w:rsidR="004B37F5" w:rsidRPr="004B37F5">
              <w:rPr>
                <w:sz w:val="28"/>
                <w:szCs w:val="28"/>
              </w:rPr>
              <w:t>качеств</w:t>
            </w:r>
            <w:r w:rsidR="004B37F5">
              <w:rPr>
                <w:sz w:val="28"/>
                <w:szCs w:val="28"/>
              </w:rPr>
              <w:t>енной</w:t>
            </w:r>
            <w:r w:rsidR="004B37F5" w:rsidRPr="004B37F5">
              <w:rPr>
                <w:sz w:val="28"/>
                <w:szCs w:val="28"/>
              </w:rPr>
              <w:t xml:space="preserve"> вод</w:t>
            </w:r>
            <w:r w:rsidR="004B37F5">
              <w:rPr>
                <w:sz w:val="28"/>
                <w:szCs w:val="28"/>
              </w:rPr>
              <w:t>ой населения</w:t>
            </w:r>
          </w:p>
        </w:tc>
        <w:tc>
          <w:tcPr>
            <w:tcW w:w="312" w:type="pct"/>
            <w:vAlign w:val="center"/>
          </w:tcPr>
          <w:p w14:paraId="5F30C13A" w14:textId="22B8E3C5" w:rsidR="00507D3D" w:rsidRPr="00DD6F4D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6C71A74F" w14:textId="211AF663" w:rsidR="00507D3D" w:rsidRPr="00DD6F4D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vAlign w:val="center"/>
          </w:tcPr>
          <w:p w14:paraId="5F2C6859" w14:textId="48E73971" w:rsidR="00507D3D" w:rsidRPr="004B1CF8" w:rsidRDefault="00D7418B" w:rsidP="00D003D7">
            <w:pPr>
              <w:jc w:val="center"/>
              <w:rPr>
                <w:bCs/>
                <w:sz w:val="28"/>
                <w:szCs w:val="28"/>
              </w:rPr>
            </w:pPr>
            <w:r w:rsidRPr="004B1CF8">
              <w:rPr>
                <w:bCs/>
                <w:sz w:val="28"/>
                <w:szCs w:val="28"/>
              </w:rPr>
              <w:t>7</w:t>
            </w:r>
            <w:r w:rsidR="00507D3D" w:rsidRPr="004B1CF8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437" w:type="pct"/>
            <w:vAlign w:val="center"/>
          </w:tcPr>
          <w:p w14:paraId="45AC18D7" w14:textId="07DDC5E9" w:rsidR="00507D3D" w:rsidRPr="004B1CF8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 w:rsidRPr="004B1CF8"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708" w:type="pct"/>
            <w:vAlign w:val="center"/>
          </w:tcPr>
          <w:p w14:paraId="7641C944" w14:textId="14F560E4" w:rsidR="00507D3D" w:rsidRPr="00262B50" w:rsidRDefault="00507D3D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3865A747" w14:textId="77777777" w:rsidTr="00EF3277">
        <w:trPr>
          <w:trHeight w:val="20"/>
        </w:trPr>
        <w:tc>
          <w:tcPr>
            <w:tcW w:w="242" w:type="pct"/>
            <w:vAlign w:val="center"/>
          </w:tcPr>
          <w:p w14:paraId="753A6183" w14:textId="21F476DC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507D3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2" w:type="pct"/>
            <w:vAlign w:val="center"/>
          </w:tcPr>
          <w:p w14:paraId="5BBBD20E" w14:textId="1ECD171B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установка ограждений на земельных участках под КНС</w:t>
            </w:r>
          </w:p>
        </w:tc>
        <w:tc>
          <w:tcPr>
            <w:tcW w:w="704" w:type="pct"/>
            <w:vAlign w:val="center"/>
          </w:tcPr>
          <w:p w14:paraId="4F76397A" w14:textId="3CFC36E8" w:rsidR="00D003D7" w:rsidRPr="0090149D" w:rsidRDefault="00D003D7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0587E7B9" w14:textId="32D342CA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49D154FC" w14:textId="6DB6176C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7EB62AE6" w14:textId="295BF7C3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D98B437" w14:textId="025A8268" w:rsidR="00D003D7" w:rsidRPr="004B1CF8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4B1CF8">
              <w:rPr>
                <w:bCs/>
                <w:sz w:val="28"/>
                <w:szCs w:val="28"/>
              </w:rPr>
              <w:t>341,0</w:t>
            </w:r>
          </w:p>
        </w:tc>
        <w:tc>
          <w:tcPr>
            <w:tcW w:w="437" w:type="pct"/>
            <w:vAlign w:val="center"/>
          </w:tcPr>
          <w:p w14:paraId="564662CB" w14:textId="5BEF52E0" w:rsidR="00D003D7" w:rsidRPr="004B1CF8" w:rsidRDefault="00D7418B" w:rsidP="00D003D7">
            <w:pPr>
              <w:jc w:val="center"/>
              <w:rPr>
                <w:sz w:val="28"/>
                <w:szCs w:val="28"/>
              </w:rPr>
            </w:pPr>
            <w:r w:rsidRPr="004B1CF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14:paraId="6548E427" w14:textId="4F405808" w:rsidR="00D003D7" w:rsidRPr="00AD7FD3" w:rsidRDefault="00D003D7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426C8510" w14:textId="77777777" w:rsidTr="00EF3277">
        <w:trPr>
          <w:trHeight w:val="20"/>
        </w:trPr>
        <w:tc>
          <w:tcPr>
            <w:tcW w:w="242" w:type="pct"/>
            <w:vAlign w:val="center"/>
          </w:tcPr>
          <w:p w14:paraId="36C4FCBE" w14:textId="05C41ED8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4B37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2" w:type="pct"/>
            <w:vAlign w:val="center"/>
          </w:tcPr>
          <w:p w14:paraId="3E20CB02" w14:textId="67C54257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аварий на сетях водоканализационного хозяйства, находящегося в муниципальной собственности</w:t>
            </w:r>
          </w:p>
        </w:tc>
        <w:tc>
          <w:tcPr>
            <w:tcW w:w="704" w:type="pct"/>
            <w:vAlign w:val="center"/>
          </w:tcPr>
          <w:p w14:paraId="0B18D83B" w14:textId="158EF99F" w:rsidR="00D003D7" w:rsidRPr="0090149D" w:rsidRDefault="00D003D7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532C145E" w14:textId="290AFF76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5D16382F" w14:textId="25F71C46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38763B57" w14:textId="0EFD52C9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ACF5166" w14:textId="3B6647D0" w:rsidR="00D003D7" w:rsidRPr="004B1CF8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 w:rsidRPr="004B1CF8">
              <w:rPr>
                <w:sz w:val="28"/>
                <w:szCs w:val="28"/>
              </w:rPr>
              <w:t>10154,5</w:t>
            </w:r>
          </w:p>
        </w:tc>
        <w:tc>
          <w:tcPr>
            <w:tcW w:w="437" w:type="pct"/>
            <w:vAlign w:val="center"/>
          </w:tcPr>
          <w:p w14:paraId="6E7272E5" w14:textId="59771731" w:rsidR="00D003D7" w:rsidRPr="004B1CF8" w:rsidRDefault="00507D3D" w:rsidP="00D003D7">
            <w:pPr>
              <w:jc w:val="center"/>
              <w:rPr>
                <w:sz w:val="28"/>
                <w:szCs w:val="28"/>
              </w:rPr>
            </w:pPr>
            <w:r w:rsidRPr="004B1CF8">
              <w:rPr>
                <w:sz w:val="28"/>
                <w:szCs w:val="28"/>
              </w:rPr>
              <w:t>1800,0</w:t>
            </w:r>
          </w:p>
        </w:tc>
        <w:tc>
          <w:tcPr>
            <w:tcW w:w="708" w:type="pct"/>
            <w:vAlign w:val="center"/>
          </w:tcPr>
          <w:p w14:paraId="37AEA7EA" w14:textId="05678275" w:rsidR="00D003D7" w:rsidRPr="00AD7FD3" w:rsidRDefault="00D003D7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00F07978" w14:textId="77777777" w:rsidTr="00EF3277">
        <w:trPr>
          <w:trHeight w:val="20"/>
        </w:trPr>
        <w:tc>
          <w:tcPr>
            <w:tcW w:w="242" w:type="pct"/>
            <w:vAlign w:val="center"/>
          </w:tcPr>
          <w:p w14:paraId="6073E4E1" w14:textId="1ACFBD1B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2" w:type="pct"/>
            <w:vAlign w:val="center"/>
          </w:tcPr>
          <w:p w14:paraId="592080B3" w14:textId="7D5800B9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теплоснабжения населенных пунктов поселения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4EF6419F" w14:textId="3420AA80" w:rsidR="00D003D7" w:rsidRPr="0090149D" w:rsidRDefault="00D003D7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58404E7F" w14:textId="6439BC8D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361040E5" w14:textId="16035513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2896541B" w14:textId="18E38A4E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A254B27" w14:textId="73E04587" w:rsidR="00D003D7" w:rsidRPr="004B37F5" w:rsidRDefault="005259FE" w:rsidP="00D003D7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95 367,6</w:t>
            </w:r>
          </w:p>
        </w:tc>
        <w:tc>
          <w:tcPr>
            <w:tcW w:w="437" w:type="pct"/>
            <w:vAlign w:val="center"/>
          </w:tcPr>
          <w:p w14:paraId="73C0EB9C" w14:textId="60AEABCB" w:rsidR="00D003D7" w:rsidRPr="004B37F5" w:rsidRDefault="00AB232E" w:rsidP="00EF4EDE">
            <w:pPr>
              <w:jc w:val="center"/>
              <w:rPr>
                <w:sz w:val="28"/>
                <w:szCs w:val="28"/>
              </w:rPr>
            </w:pPr>
            <w:r w:rsidRPr="004B37F5">
              <w:rPr>
                <w:sz w:val="28"/>
                <w:szCs w:val="28"/>
              </w:rPr>
              <w:t>8 580,0</w:t>
            </w:r>
          </w:p>
        </w:tc>
        <w:tc>
          <w:tcPr>
            <w:tcW w:w="708" w:type="pct"/>
            <w:vAlign w:val="center"/>
          </w:tcPr>
          <w:p w14:paraId="4B1BB4B6" w14:textId="662A3E31" w:rsidR="00D003D7" w:rsidRPr="00AD7FD3" w:rsidRDefault="00D003D7" w:rsidP="00D003D7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1C5769" w:rsidRPr="0001054C" w14:paraId="40990D26" w14:textId="77777777" w:rsidTr="00EF3277">
        <w:trPr>
          <w:trHeight w:val="20"/>
        </w:trPr>
        <w:tc>
          <w:tcPr>
            <w:tcW w:w="242" w:type="pct"/>
            <w:vAlign w:val="center"/>
          </w:tcPr>
          <w:p w14:paraId="14A44F50" w14:textId="5D8CEEC6" w:rsidR="001C5769" w:rsidRPr="00DD6F4D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1C5769" w:rsidRPr="00DD6F4D">
              <w:rPr>
                <w:bCs/>
                <w:sz w:val="28"/>
                <w:szCs w:val="28"/>
              </w:rPr>
              <w:t>.</w:t>
            </w:r>
            <w:r w:rsidR="001C576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vAlign w:val="center"/>
          </w:tcPr>
          <w:p w14:paraId="7E835D51" w14:textId="77777777" w:rsidR="001C5769" w:rsidRPr="002967F5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Подготовка объектов теплоснабжения к ОЗП</w:t>
            </w:r>
          </w:p>
        </w:tc>
        <w:tc>
          <w:tcPr>
            <w:tcW w:w="704" w:type="pct"/>
            <w:vAlign w:val="center"/>
          </w:tcPr>
          <w:p w14:paraId="109FE18B" w14:textId="77777777" w:rsidR="001C5769" w:rsidRDefault="001C5769" w:rsidP="001C5769">
            <w:pPr>
              <w:jc w:val="center"/>
            </w:pPr>
            <w:r w:rsidRPr="0090149D">
              <w:rPr>
                <w:sz w:val="28"/>
                <w:szCs w:val="28"/>
              </w:rPr>
              <w:t>Сектор ЖКХ</w:t>
            </w:r>
          </w:p>
        </w:tc>
        <w:tc>
          <w:tcPr>
            <w:tcW w:w="865" w:type="pct"/>
            <w:vAlign w:val="center"/>
          </w:tcPr>
          <w:p w14:paraId="609C4160" w14:textId="77777777" w:rsidR="001C5769" w:rsidRPr="00E114D3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 xml:space="preserve">Обеспечение комфортных условий проживания </w:t>
            </w:r>
            <w:r w:rsidRPr="00E114D3">
              <w:rPr>
                <w:color w:val="000000"/>
                <w:sz w:val="28"/>
                <w:szCs w:val="28"/>
              </w:rPr>
              <w:lastRenderedPageBreak/>
              <w:t>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6584DC56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23" w:type="pct"/>
            <w:vAlign w:val="center"/>
          </w:tcPr>
          <w:p w14:paraId="3505AEA0" w14:textId="0EEB855D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360912BB" w14:textId="14B7F36C" w:rsidR="001C5769" w:rsidRPr="004B1CF8" w:rsidRDefault="0042375C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78474,1</w:t>
            </w:r>
          </w:p>
        </w:tc>
        <w:tc>
          <w:tcPr>
            <w:tcW w:w="437" w:type="pct"/>
            <w:vAlign w:val="center"/>
          </w:tcPr>
          <w:p w14:paraId="15206B46" w14:textId="54BE307D" w:rsidR="001C5769" w:rsidRPr="004B1CF8" w:rsidRDefault="00AB232E" w:rsidP="001C5769">
            <w:pPr>
              <w:jc w:val="center"/>
              <w:rPr>
                <w:bCs/>
                <w:sz w:val="28"/>
                <w:szCs w:val="28"/>
              </w:rPr>
            </w:pPr>
            <w:r w:rsidRPr="004B1CF8">
              <w:rPr>
                <w:sz w:val="28"/>
                <w:szCs w:val="28"/>
              </w:rPr>
              <w:t>6000,0</w:t>
            </w:r>
          </w:p>
        </w:tc>
        <w:tc>
          <w:tcPr>
            <w:tcW w:w="708" w:type="pct"/>
            <w:vAlign w:val="center"/>
          </w:tcPr>
          <w:p w14:paraId="17C02005" w14:textId="77777777" w:rsidR="001C5769" w:rsidRDefault="001C5769" w:rsidP="001C5769">
            <w:pPr>
              <w:jc w:val="center"/>
            </w:pPr>
            <w:r w:rsidRPr="00AD7FD3">
              <w:rPr>
                <w:sz w:val="28"/>
                <w:szCs w:val="28"/>
              </w:rPr>
              <w:t>Сектор ЖКХ</w:t>
            </w:r>
          </w:p>
        </w:tc>
      </w:tr>
      <w:tr w:rsidR="001C5769" w:rsidRPr="0001054C" w14:paraId="2BD1EE99" w14:textId="77777777" w:rsidTr="00EF3277">
        <w:trPr>
          <w:trHeight w:val="20"/>
        </w:trPr>
        <w:tc>
          <w:tcPr>
            <w:tcW w:w="242" w:type="pct"/>
            <w:vAlign w:val="center"/>
          </w:tcPr>
          <w:p w14:paraId="4A9A4086" w14:textId="5BF3B803" w:rsidR="001C5769" w:rsidRPr="00DD6F4D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1C5769" w:rsidRPr="00DD6F4D">
              <w:rPr>
                <w:bCs/>
                <w:sz w:val="28"/>
                <w:szCs w:val="28"/>
              </w:rPr>
              <w:t>.</w:t>
            </w:r>
            <w:r w:rsidR="001C576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2" w:type="pct"/>
            <w:vAlign w:val="center"/>
          </w:tcPr>
          <w:p w14:paraId="1AAA26BB" w14:textId="77777777" w:rsidR="001C5769" w:rsidRPr="00DD6F4D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704" w:type="pct"/>
            <w:vAlign w:val="center"/>
          </w:tcPr>
          <w:p w14:paraId="0C9C8371" w14:textId="77777777" w:rsidR="001C5769" w:rsidRDefault="001C5769" w:rsidP="001C5769">
            <w:pPr>
              <w:jc w:val="center"/>
            </w:pPr>
            <w:r w:rsidRPr="0090149D">
              <w:rPr>
                <w:sz w:val="28"/>
                <w:szCs w:val="28"/>
              </w:rPr>
              <w:t>Сектор ЖКХ</w:t>
            </w:r>
          </w:p>
        </w:tc>
        <w:tc>
          <w:tcPr>
            <w:tcW w:w="865" w:type="pct"/>
            <w:vAlign w:val="center"/>
          </w:tcPr>
          <w:p w14:paraId="6B6B3FAB" w14:textId="77777777" w:rsidR="001C5769" w:rsidRPr="00E114D3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0C76771D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37C44DE8" w14:textId="671FD85A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00ED83DE" w14:textId="6BC3C8F6" w:rsidR="001C5769" w:rsidRPr="0042375C" w:rsidRDefault="00386189" w:rsidP="001C5769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2923,5</w:t>
            </w:r>
          </w:p>
        </w:tc>
        <w:tc>
          <w:tcPr>
            <w:tcW w:w="437" w:type="pct"/>
            <w:vAlign w:val="center"/>
          </w:tcPr>
          <w:p w14:paraId="32E8932C" w14:textId="15C69433" w:rsidR="001C5769" w:rsidRPr="0042375C" w:rsidRDefault="00EF0C63" w:rsidP="001C5769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580,0</w:t>
            </w:r>
          </w:p>
        </w:tc>
        <w:tc>
          <w:tcPr>
            <w:tcW w:w="708" w:type="pct"/>
            <w:vAlign w:val="center"/>
          </w:tcPr>
          <w:p w14:paraId="1F62C951" w14:textId="77777777" w:rsidR="001C5769" w:rsidRDefault="001C5769" w:rsidP="001C5769">
            <w:pPr>
              <w:jc w:val="center"/>
            </w:pPr>
            <w:r w:rsidRPr="00AD7FD3">
              <w:rPr>
                <w:sz w:val="28"/>
                <w:szCs w:val="28"/>
              </w:rPr>
              <w:t>Сектор ЖКХ</w:t>
            </w:r>
          </w:p>
        </w:tc>
      </w:tr>
      <w:tr w:rsidR="00D003D7" w:rsidRPr="0001054C" w14:paraId="7628267E" w14:textId="77777777" w:rsidTr="00EF3277">
        <w:trPr>
          <w:trHeight w:val="20"/>
        </w:trPr>
        <w:tc>
          <w:tcPr>
            <w:tcW w:w="242" w:type="pct"/>
            <w:vAlign w:val="center"/>
          </w:tcPr>
          <w:p w14:paraId="21988AA9" w14:textId="5984D866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DD6F4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2" w:type="pct"/>
            <w:vAlign w:val="center"/>
          </w:tcPr>
          <w:p w14:paraId="740C28F1" w14:textId="586EABAD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схемы теплоснабжения</w:t>
            </w:r>
          </w:p>
        </w:tc>
        <w:tc>
          <w:tcPr>
            <w:tcW w:w="704" w:type="pct"/>
            <w:vAlign w:val="center"/>
          </w:tcPr>
          <w:p w14:paraId="118BA48F" w14:textId="28BCF7E5" w:rsidR="00D003D7" w:rsidRPr="0090149D" w:rsidRDefault="00D003D7" w:rsidP="00D003D7">
            <w:pPr>
              <w:jc w:val="center"/>
              <w:rPr>
                <w:sz w:val="28"/>
                <w:szCs w:val="28"/>
              </w:rPr>
            </w:pPr>
            <w:r w:rsidRPr="0090149D">
              <w:rPr>
                <w:sz w:val="28"/>
                <w:szCs w:val="28"/>
              </w:rPr>
              <w:t>Сектор ЖКХ</w:t>
            </w:r>
          </w:p>
        </w:tc>
        <w:tc>
          <w:tcPr>
            <w:tcW w:w="865" w:type="pct"/>
            <w:vAlign w:val="center"/>
          </w:tcPr>
          <w:p w14:paraId="3534B0EE" w14:textId="747EE32E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41747007" w14:textId="42DE577E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2AFAA705" w14:textId="05B40F4E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6CE62290" w14:textId="77A2F2A4" w:rsidR="00D003D7" w:rsidRPr="0042375C" w:rsidRDefault="00704673" w:rsidP="00D003D7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13970,0</w:t>
            </w:r>
          </w:p>
        </w:tc>
        <w:tc>
          <w:tcPr>
            <w:tcW w:w="437" w:type="pct"/>
            <w:vAlign w:val="center"/>
          </w:tcPr>
          <w:p w14:paraId="53C8CD8C" w14:textId="62B781F2" w:rsidR="00D003D7" w:rsidRPr="0042375C" w:rsidRDefault="00704673" w:rsidP="00D003D7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2000,0</w:t>
            </w:r>
          </w:p>
        </w:tc>
        <w:tc>
          <w:tcPr>
            <w:tcW w:w="708" w:type="pct"/>
            <w:vAlign w:val="center"/>
          </w:tcPr>
          <w:p w14:paraId="5982489A" w14:textId="0A06DBF8" w:rsidR="00D003D7" w:rsidRPr="00AD7FD3" w:rsidRDefault="00D003D7" w:rsidP="00D003D7">
            <w:pPr>
              <w:jc w:val="center"/>
              <w:rPr>
                <w:sz w:val="28"/>
                <w:szCs w:val="28"/>
              </w:rPr>
            </w:pPr>
            <w:r w:rsidRPr="0090149D">
              <w:rPr>
                <w:sz w:val="28"/>
                <w:szCs w:val="28"/>
              </w:rPr>
              <w:t>Сектор ЖКХ</w:t>
            </w:r>
          </w:p>
        </w:tc>
      </w:tr>
      <w:tr w:rsidR="001C5769" w:rsidRPr="0001054C" w14:paraId="2EE55FAC" w14:textId="77777777" w:rsidTr="00264C24">
        <w:trPr>
          <w:trHeight w:val="20"/>
        </w:trPr>
        <w:tc>
          <w:tcPr>
            <w:tcW w:w="242" w:type="pct"/>
            <w:vAlign w:val="center"/>
          </w:tcPr>
          <w:p w14:paraId="176A9AF0" w14:textId="3901D8FC" w:rsidR="001C5769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22" w:type="pct"/>
            <w:vAlign w:val="center"/>
          </w:tcPr>
          <w:p w14:paraId="6FC6A3A1" w14:textId="77777777" w:rsidR="001C5769" w:rsidRPr="002967F5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 xml:space="preserve">Разработка и сопровождение геоинформационной системы жилищно-коммунального хозяйства </w:t>
            </w:r>
            <w:r w:rsidRPr="00B920D0">
              <w:rPr>
                <w:sz w:val="28"/>
                <w:szCs w:val="28"/>
              </w:rPr>
              <w:lastRenderedPageBreak/>
              <w:t>населённых пунктов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32804B67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lastRenderedPageBreak/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7ED98841" w14:textId="77777777" w:rsidR="001C5769" w:rsidRPr="00DD6F4D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7A4D1DA5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7B7742D7" w14:textId="7CB4BBCF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94C34B5" w14:textId="3EEE98F1" w:rsidR="001C5769" w:rsidRPr="0042375C" w:rsidRDefault="0042375C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437" w:type="pct"/>
            <w:vAlign w:val="center"/>
          </w:tcPr>
          <w:p w14:paraId="6B8ECE4E" w14:textId="77777777" w:rsidR="001C5769" w:rsidRPr="0042375C" w:rsidRDefault="00715F89" w:rsidP="001C5769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14:paraId="608D7C45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1C5769" w:rsidRPr="0001054C" w14:paraId="4D8C7F94" w14:textId="77777777" w:rsidTr="00264C24">
        <w:trPr>
          <w:trHeight w:val="20"/>
        </w:trPr>
        <w:tc>
          <w:tcPr>
            <w:tcW w:w="242" w:type="pct"/>
            <w:vAlign w:val="center"/>
          </w:tcPr>
          <w:p w14:paraId="309425F2" w14:textId="46610C84" w:rsidR="001C5769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1C576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22" w:type="pct"/>
            <w:vAlign w:val="center"/>
          </w:tcPr>
          <w:p w14:paraId="3E80944C" w14:textId="77777777" w:rsidR="001C5769" w:rsidRPr="002967F5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Разработка и сопровождение геоинформационной системы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Жилищно-коммунальное хозяйство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65C60A37" w14:textId="77777777" w:rsidR="001C5769" w:rsidRPr="0090149D" w:rsidRDefault="001C5769" w:rsidP="001C5769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7982BB51" w14:textId="77777777" w:rsidR="001C5769" w:rsidRPr="001C5769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1C5769">
              <w:rPr>
                <w:color w:val="000000"/>
                <w:sz w:val="28"/>
                <w:szCs w:val="28"/>
              </w:rPr>
              <w:t>Обеспечение доступной информацией по городской территории</w:t>
            </w:r>
          </w:p>
        </w:tc>
        <w:tc>
          <w:tcPr>
            <w:tcW w:w="312" w:type="pct"/>
            <w:vAlign w:val="center"/>
          </w:tcPr>
          <w:p w14:paraId="2758FC60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1BD6C2B9" w14:textId="2DD062D1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18F8F080" w14:textId="2704966E" w:rsidR="001C5769" w:rsidRPr="005259FE" w:rsidRDefault="0042375C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437" w:type="pct"/>
            <w:vAlign w:val="center"/>
          </w:tcPr>
          <w:p w14:paraId="212F284E" w14:textId="77777777" w:rsidR="001C5769" w:rsidRPr="005259FE" w:rsidRDefault="00715F89" w:rsidP="001C5769">
            <w:pPr>
              <w:jc w:val="center"/>
              <w:rPr>
                <w:bCs/>
                <w:sz w:val="28"/>
                <w:szCs w:val="28"/>
              </w:rPr>
            </w:pPr>
            <w:r w:rsidRPr="005259FE">
              <w:rPr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14:paraId="292A0EF4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bookmarkEnd w:id="5"/>
    </w:tbl>
    <w:p w14:paraId="1D46975E" w14:textId="77777777" w:rsidR="00AC781B" w:rsidRDefault="00AC781B" w:rsidP="00BC27D9">
      <w:pPr>
        <w:jc w:val="center"/>
        <w:rPr>
          <w:sz w:val="28"/>
          <w:szCs w:val="28"/>
          <w:lang w:eastAsia="ar-SA"/>
        </w:rPr>
      </w:pPr>
    </w:p>
    <w:sectPr w:rsidR="00AC781B" w:rsidSect="00EF4EDE">
      <w:pgSz w:w="16838" w:h="11906" w:orient="landscape"/>
      <w:pgMar w:top="1701" w:right="1134" w:bottom="1701" w:left="1134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FFFCC" w14:textId="77777777" w:rsidR="00DF3B13" w:rsidRDefault="00DF3B13">
      <w:r>
        <w:separator/>
      </w:r>
    </w:p>
  </w:endnote>
  <w:endnote w:type="continuationSeparator" w:id="0">
    <w:p w14:paraId="426BB986" w14:textId="77777777" w:rsidR="00DF3B13" w:rsidRDefault="00DF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4537B" w14:textId="77777777" w:rsidR="002F2999" w:rsidRDefault="002F2999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736E2C" w14:textId="77777777" w:rsidR="002F2999" w:rsidRDefault="002F2999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3990D" w14:textId="77777777" w:rsidR="002F2999" w:rsidRDefault="002F2999" w:rsidP="00D54959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82B6D" w14:textId="77777777" w:rsidR="002F2999" w:rsidRPr="006003B7" w:rsidRDefault="002F2999">
    <w:pPr>
      <w:pStyle w:val="ae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FF8A3" w14:textId="77777777" w:rsidR="00DF3B13" w:rsidRDefault="00DF3B13">
      <w:r>
        <w:separator/>
      </w:r>
    </w:p>
  </w:footnote>
  <w:footnote w:type="continuationSeparator" w:id="0">
    <w:p w14:paraId="677A70CE" w14:textId="77777777" w:rsidR="00DF3B13" w:rsidRDefault="00DF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8829634"/>
      <w:docPartObj>
        <w:docPartGallery w:val="Page Numbers (Top of Page)"/>
        <w:docPartUnique/>
      </w:docPartObj>
    </w:sdtPr>
    <w:sdtEndPr/>
    <w:sdtContent>
      <w:p w14:paraId="4B4B18A2" w14:textId="77777777" w:rsidR="002F2999" w:rsidRDefault="002F299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AFCEA14" w14:textId="77777777" w:rsidR="002F2999" w:rsidRDefault="002F299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50053" w14:textId="77777777" w:rsidR="002F2999" w:rsidRDefault="002F2999" w:rsidP="00DA7BCA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4A51C9" w14:textId="77777777" w:rsidR="002F2999" w:rsidRDefault="002F2999" w:rsidP="00DA7BCA">
    <w:pPr>
      <w:pStyle w:val="af2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1258628"/>
      <w:docPartObj>
        <w:docPartGallery w:val="Page Numbers (Top of Page)"/>
        <w:docPartUnique/>
      </w:docPartObj>
    </w:sdtPr>
    <w:sdtEndPr/>
    <w:sdtContent>
      <w:p w14:paraId="54E62FEE" w14:textId="77777777" w:rsidR="002F2999" w:rsidRDefault="002F299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1DC9B2A7" w14:textId="77777777" w:rsidR="002F2999" w:rsidRDefault="002F2999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BE13F" w14:textId="77777777" w:rsidR="002F2999" w:rsidRDefault="002F2999">
    <w:pPr>
      <w:pStyle w:val="af2"/>
      <w:jc w:val="center"/>
    </w:pPr>
  </w:p>
  <w:p w14:paraId="193CF825" w14:textId="77777777" w:rsidR="002F2999" w:rsidRDefault="002F299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7E01A9"/>
    <w:multiLevelType w:val="hybridMultilevel"/>
    <w:tmpl w:val="7BA4A1A8"/>
    <w:lvl w:ilvl="0" w:tplc="920EB88C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9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1"/>
  </w:num>
  <w:num w:numId="13">
    <w:abstractNumId w:val="18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C8"/>
    <w:rsid w:val="00005A88"/>
    <w:rsid w:val="0001054C"/>
    <w:rsid w:val="0001478D"/>
    <w:rsid w:val="00014AA6"/>
    <w:rsid w:val="00016FF1"/>
    <w:rsid w:val="0002563E"/>
    <w:rsid w:val="00026571"/>
    <w:rsid w:val="00027B4A"/>
    <w:rsid w:val="0003199B"/>
    <w:rsid w:val="000319CF"/>
    <w:rsid w:val="00032A2A"/>
    <w:rsid w:val="000331CB"/>
    <w:rsid w:val="00042926"/>
    <w:rsid w:val="00044F74"/>
    <w:rsid w:val="00047907"/>
    <w:rsid w:val="00052171"/>
    <w:rsid w:val="00053ACD"/>
    <w:rsid w:val="00053CE2"/>
    <w:rsid w:val="00057C5C"/>
    <w:rsid w:val="00061160"/>
    <w:rsid w:val="000668CE"/>
    <w:rsid w:val="00072264"/>
    <w:rsid w:val="0007317E"/>
    <w:rsid w:val="00074FF7"/>
    <w:rsid w:val="0007760D"/>
    <w:rsid w:val="00080D93"/>
    <w:rsid w:val="00081468"/>
    <w:rsid w:val="00081B26"/>
    <w:rsid w:val="00082826"/>
    <w:rsid w:val="0009136C"/>
    <w:rsid w:val="00096090"/>
    <w:rsid w:val="000A1192"/>
    <w:rsid w:val="000A1252"/>
    <w:rsid w:val="000A3C14"/>
    <w:rsid w:val="000A3CB1"/>
    <w:rsid w:val="000A590F"/>
    <w:rsid w:val="000B0C62"/>
    <w:rsid w:val="000B79B0"/>
    <w:rsid w:val="000B79B6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D704C"/>
    <w:rsid w:val="000E3F16"/>
    <w:rsid w:val="000E48AF"/>
    <w:rsid w:val="000F1D1D"/>
    <w:rsid w:val="000F3824"/>
    <w:rsid w:val="000F4A35"/>
    <w:rsid w:val="000F5AC0"/>
    <w:rsid w:val="000F7C97"/>
    <w:rsid w:val="00104728"/>
    <w:rsid w:val="0010473C"/>
    <w:rsid w:val="00104CEA"/>
    <w:rsid w:val="00110439"/>
    <w:rsid w:val="00116171"/>
    <w:rsid w:val="00121E19"/>
    <w:rsid w:val="001279D1"/>
    <w:rsid w:val="001318B4"/>
    <w:rsid w:val="00132B7C"/>
    <w:rsid w:val="001337C5"/>
    <w:rsid w:val="001338AC"/>
    <w:rsid w:val="00134E65"/>
    <w:rsid w:val="00146A13"/>
    <w:rsid w:val="001475B3"/>
    <w:rsid w:val="00147CE6"/>
    <w:rsid w:val="00154635"/>
    <w:rsid w:val="00162A0F"/>
    <w:rsid w:val="0016314D"/>
    <w:rsid w:val="00163A7A"/>
    <w:rsid w:val="00163F0F"/>
    <w:rsid w:val="001667D9"/>
    <w:rsid w:val="00170DED"/>
    <w:rsid w:val="00171B9E"/>
    <w:rsid w:val="00171CF6"/>
    <w:rsid w:val="00181A7C"/>
    <w:rsid w:val="00183FFF"/>
    <w:rsid w:val="00184B50"/>
    <w:rsid w:val="00190758"/>
    <w:rsid w:val="0019616F"/>
    <w:rsid w:val="00197B43"/>
    <w:rsid w:val="001A0EA7"/>
    <w:rsid w:val="001A342A"/>
    <w:rsid w:val="001A7245"/>
    <w:rsid w:val="001A7D94"/>
    <w:rsid w:val="001B29D8"/>
    <w:rsid w:val="001B4C8A"/>
    <w:rsid w:val="001B641D"/>
    <w:rsid w:val="001C3594"/>
    <w:rsid w:val="001C4D51"/>
    <w:rsid w:val="001C5769"/>
    <w:rsid w:val="001C5AEA"/>
    <w:rsid w:val="001C75D7"/>
    <w:rsid w:val="001D04C0"/>
    <w:rsid w:val="001D1F6C"/>
    <w:rsid w:val="001D4BE7"/>
    <w:rsid w:val="001D643C"/>
    <w:rsid w:val="001E0E27"/>
    <w:rsid w:val="001E3B55"/>
    <w:rsid w:val="001E7495"/>
    <w:rsid w:val="001F47D8"/>
    <w:rsid w:val="001F4C0F"/>
    <w:rsid w:val="001F64D3"/>
    <w:rsid w:val="001F7CC9"/>
    <w:rsid w:val="0020057D"/>
    <w:rsid w:val="00201BFB"/>
    <w:rsid w:val="0020363A"/>
    <w:rsid w:val="00203BBD"/>
    <w:rsid w:val="00205630"/>
    <w:rsid w:val="00206CF6"/>
    <w:rsid w:val="00210594"/>
    <w:rsid w:val="002225BD"/>
    <w:rsid w:val="002244DE"/>
    <w:rsid w:val="00226BC0"/>
    <w:rsid w:val="00227579"/>
    <w:rsid w:val="00230002"/>
    <w:rsid w:val="0023020D"/>
    <w:rsid w:val="00230254"/>
    <w:rsid w:val="0023128F"/>
    <w:rsid w:val="002329CB"/>
    <w:rsid w:val="0023655D"/>
    <w:rsid w:val="00236B20"/>
    <w:rsid w:val="002377DE"/>
    <w:rsid w:val="0024113C"/>
    <w:rsid w:val="002422CF"/>
    <w:rsid w:val="002452D5"/>
    <w:rsid w:val="0024573C"/>
    <w:rsid w:val="00247787"/>
    <w:rsid w:val="00247C53"/>
    <w:rsid w:val="00247CE1"/>
    <w:rsid w:val="00251DEF"/>
    <w:rsid w:val="0025224B"/>
    <w:rsid w:val="002548FC"/>
    <w:rsid w:val="0025760F"/>
    <w:rsid w:val="00260226"/>
    <w:rsid w:val="002604F0"/>
    <w:rsid w:val="00260F29"/>
    <w:rsid w:val="00262188"/>
    <w:rsid w:val="00264C24"/>
    <w:rsid w:val="0026501F"/>
    <w:rsid w:val="002659F1"/>
    <w:rsid w:val="002670DB"/>
    <w:rsid w:val="002740C4"/>
    <w:rsid w:val="00276478"/>
    <w:rsid w:val="00276B63"/>
    <w:rsid w:val="00276DB8"/>
    <w:rsid w:val="002841A6"/>
    <w:rsid w:val="00284B52"/>
    <w:rsid w:val="00285AD8"/>
    <w:rsid w:val="0028675B"/>
    <w:rsid w:val="002870DE"/>
    <w:rsid w:val="00287145"/>
    <w:rsid w:val="00287B36"/>
    <w:rsid w:val="00291FBB"/>
    <w:rsid w:val="002966E8"/>
    <w:rsid w:val="002967F5"/>
    <w:rsid w:val="002A1707"/>
    <w:rsid w:val="002A1F39"/>
    <w:rsid w:val="002A28B7"/>
    <w:rsid w:val="002A6A5C"/>
    <w:rsid w:val="002A6C7D"/>
    <w:rsid w:val="002A79E9"/>
    <w:rsid w:val="002B169B"/>
    <w:rsid w:val="002B4FE2"/>
    <w:rsid w:val="002C21AF"/>
    <w:rsid w:val="002C2AAE"/>
    <w:rsid w:val="002C346C"/>
    <w:rsid w:val="002C4E71"/>
    <w:rsid w:val="002C508C"/>
    <w:rsid w:val="002C7C01"/>
    <w:rsid w:val="002D036A"/>
    <w:rsid w:val="002D23C0"/>
    <w:rsid w:val="002D2AEE"/>
    <w:rsid w:val="002D2FA7"/>
    <w:rsid w:val="002D3610"/>
    <w:rsid w:val="002D576F"/>
    <w:rsid w:val="002D5F38"/>
    <w:rsid w:val="002E152F"/>
    <w:rsid w:val="002E43C6"/>
    <w:rsid w:val="002E5928"/>
    <w:rsid w:val="002E6A78"/>
    <w:rsid w:val="002F0EDD"/>
    <w:rsid w:val="002F2999"/>
    <w:rsid w:val="002F6593"/>
    <w:rsid w:val="00301568"/>
    <w:rsid w:val="00303EA4"/>
    <w:rsid w:val="003040FD"/>
    <w:rsid w:val="003051DD"/>
    <w:rsid w:val="003106F4"/>
    <w:rsid w:val="00311872"/>
    <w:rsid w:val="00311A9C"/>
    <w:rsid w:val="00322C0A"/>
    <w:rsid w:val="00324076"/>
    <w:rsid w:val="0032790A"/>
    <w:rsid w:val="00327D1F"/>
    <w:rsid w:val="003364FA"/>
    <w:rsid w:val="00340B8F"/>
    <w:rsid w:val="003414A8"/>
    <w:rsid w:val="00342990"/>
    <w:rsid w:val="00343044"/>
    <w:rsid w:val="003477FD"/>
    <w:rsid w:val="00350D9C"/>
    <w:rsid w:val="00351AA9"/>
    <w:rsid w:val="003575C1"/>
    <w:rsid w:val="003632B0"/>
    <w:rsid w:val="0036344D"/>
    <w:rsid w:val="00366F94"/>
    <w:rsid w:val="00370F0C"/>
    <w:rsid w:val="003710B7"/>
    <w:rsid w:val="003729D9"/>
    <w:rsid w:val="00372E66"/>
    <w:rsid w:val="00372F05"/>
    <w:rsid w:val="00375F16"/>
    <w:rsid w:val="00377F85"/>
    <w:rsid w:val="003820CB"/>
    <w:rsid w:val="00384D2C"/>
    <w:rsid w:val="00386189"/>
    <w:rsid w:val="00390AD7"/>
    <w:rsid w:val="0039206F"/>
    <w:rsid w:val="00392975"/>
    <w:rsid w:val="00393AC8"/>
    <w:rsid w:val="00394419"/>
    <w:rsid w:val="003A14C9"/>
    <w:rsid w:val="003A503E"/>
    <w:rsid w:val="003A6AA2"/>
    <w:rsid w:val="003A7195"/>
    <w:rsid w:val="003A7625"/>
    <w:rsid w:val="003B2676"/>
    <w:rsid w:val="003B2D3E"/>
    <w:rsid w:val="003B5002"/>
    <w:rsid w:val="003B58B3"/>
    <w:rsid w:val="003C199D"/>
    <w:rsid w:val="003C51DD"/>
    <w:rsid w:val="003C67DF"/>
    <w:rsid w:val="003D3573"/>
    <w:rsid w:val="003E04D3"/>
    <w:rsid w:val="003E2F34"/>
    <w:rsid w:val="003E5E02"/>
    <w:rsid w:val="003E7394"/>
    <w:rsid w:val="003F0ED6"/>
    <w:rsid w:val="003F32DD"/>
    <w:rsid w:val="003F3DC5"/>
    <w:rsid w:val="003F5034"/>
    <w:rsid w:val="003F51F9"/>
    <w:rsid w:val="003F712A"/>
    <w:rsid w:val="0040103D"/>
    <w:rsid w:val="00402236"/>
    <w:rsid w:val="00405882"/>
    <w:rsid w:val="00405AAF"/>
    <w:rsid w:val="00407FF9"/>
    <w:rsid w:val="00412209"/>
    <w:rsid w:val="00412CB5"/>
    <w:rsid w:val="0041448F"/>
    <w:rsid w:val="00415B92"/>
    <w:rsid w:val="00415ECC"/>
    <w:rsid w:val="00416363"/>
    <w:rsid w:val="00421B89"/>
    <w:rsid w:val="0042375C"/>
    <w:rsid w:val="00423FC7"/>
    <w:rsid w:val="00424A06"/>
    <w:rsid w:val="004272BE"/>
    <w:rsid w:val="00427675"/>
    <w:rsid w:val="00430015"/>
    <w:rsid w:val="00432BED"/>
    <w:rsid w:val="00434044"/>
    <w:rsid w:val="00435438"/>
    <w:rsid w:val="00437A5C"/>
    <w:rsid w:val="00443249"/>
    <w:rsid w:val="00446888"/>
    <w:rsid w:val="00447553"/>
    <w:rsid w:val="004526A9"/>
    <w:rsid w:val="0045443C"/>
    <w:rsid w:val="00456A5D"/>
    <w:rsid w:val="00460133"/>
    <w:rsid w:val="00460853"/>
    <w:rsid w:val="004612FF"/>
    <w:rsid w:val="00463447"/>
    <w:rsid w:val="0046405C"/>
    <w:rsid w:val="00467BAB"/>
    <w:rsid w:val="004703D0"/>
    <w:rsid w:val="00470C14"/>
    <w:rsid w:val="004713DA"/>
    <w:rsid w:val="00471CDA"/>
    <w:rsid w:val="00475406"/>
    <w:rsid w:val="004756F8"/>
    <w:rsid w:val="00481C79"/>
    <w:rsid w:val="00481CB5"/>
    <w:rsid w:val="004849B6"/>
    <w:rsid w:val="00484C90"/>
    <w:rsid w:val="0048647C"/>
    <w:rsid w:val="004906F8"/>
    <w:rsid w:val="00492CC8"/>
    <w:rsid w:val="00494BE4"/>
    <w:rsid w:val="004A07F5"/>
    <w:rsid w:val="004A5E97"/>
    <w:rsid w:val="004A63A9"/>
    <w:rsid w:val="004A77ED"/>
    <w:rsid w:val="004B080B"/>
    <w:rsid w:val="004B1BDC"/>
    <w:rsid w:val="004B1CF8"/>
    <w:rsid w:val="004B2B19"/>
    <w:rsid w:val="004B2D49"/>
    <w:rsid w:val="004B2EF1"/>
    <w:rsid w:val="004B2FAB"/>
    <w:rsid w:val="004B37F5"/>
    <w:rsid w:val="004C1A01"/>
    <w:rsid w:val="004C1CBA"/>
    <w:rsid w:val="004C46CC"/>
    <w:rsid w:val="004C6A63"/>
    <w:rsid w:val="004D1443"/>
    <w:rsid w:val="004D2D6A"/>
    <w:rsid w:val="004D5207"/>
    <w:rsid w:val="004D5587"/>
    <w:rsid w:val="004D585A"/>
    <w:rsid w:val="004E01E1"/>
    <w:rsid w:val="004E1B3D"/>
    <w:rsid w:val="004E2080"/>
    <w:rsid w:val="004E472E"/>
    <w:rsid w:val="004E6194"/>
    <w:rsid w:val="004E67F8"/>
    <w:rsid w:val="004E6B34"/>
    <w:rsid w:val="004F0400"/>
    <w:rsid w:val="004F1601"/>
    <w:rsid w:val="004F6424"/>
    <w:rsid w:val="004F7C1D"/>
    <w:rsid w:val="00500512"/>
    <w:rsid w:val="005019EB"/>
    <w:rsid w:val="00507D3D"/>
    <w:rsid w:val="0051222E"/>
    <w:rsid w:val="0051289F"/>
    <w:rsid w:val="00513C52"/>
    <w:rsid w:val="00514954"/>
    <w:rsid w:val="00514F78"/>
    <w:rsid w:val="00516774"/>
    <w:rsid w:val="0052089A"/>
    <w:rsid w:val="00521479"/>
    <w:rsid w:val="00525599"/>
    <w:rsid w:val="005259FE"/>
    <w:rsid w:val="00525C83"/>
    <w:rsid w:val="00530896"/>
    <w:rsid w:val="005311FE"/>
    <w:rsid w:val="00534190"/>
    <w:rsid w:val="00547435"/>
    <w:rsid w:val="00553AF5"/>
    <w:rsid w:val="0056143A"/>
    <w:rsid w:val="0056483B"/>
    <w:rsid w:val="00564A43"/>
    <w:rsid w:val="00566614"/>
    <w:rsid w:val="00567D82"/>
    <w:rsid w:val="00567E1D"/>
    <w:rsid w:val="00572E82"/>
    <w:rsid w:val="0057459E"/>
    <w:rsid w:val="005753FC"/>
    <w:rsid w:val="0058103E"/>
    <w:rsid w:val="0058578F"/>
    <w:rsid w:val="00587713"/>
    <w:rsid w:val="005912BF"/>
    <w:rsid w:val="005917FD"/>
    <w:rsid w:val="005935FA"/>
    <w:rsid w:val="005944AA"/>
    <w:rsid w:val="0059611B"/>
    <w:rsid w:val="00596CE2"/>
    <w:rsid w:val="005A22D1"/>
    <w:rsid w:val="005A6D9A"/>
    <w:rsid w:val="005B3DDB"/>
    <w:rsid w:val="005B6272"/>
    <w:rsid w:val="005B69F6"/>
    <w:rsid w:val="005B6FF9"/>
    <w:rsid w:val="005C0F0A"/>
    <w:rsid w:val="005C1C75"/>
    <w:rsid w:val="005C2D90"/>
    <w:rsid w:val="005C7685"/>
    <w:rsid w:val="005D02E2"/>
    <w:rsid w:val="005D036D"/>
    <w:rsid w:val="005D230D"/>
    <w:rsid w:val="005D231B"/>
    <w:rsid w:val="005D3BB6"/>
    <w:rsid w:val="005D42C5"/>
    <w:rsid w:val="005D5FE3"/>
    <w:rsid w:val="005E0882"/>
    <w:rsid w:val="005E20D6"/>
    <w:rsid w:val="005E32B8"/>
    <w:rsid w:val="005E3557"/>
    <w:rsid w:val="005F3873"/>
    <w:rsid w:val="006003B7"/>
    <w:rsid w:val="006016CB"/>
    <w:rsid w:val="0060388A"/>
    <w:rsid w:val="00603F4E"/>
    <w:rsid w:val="006064C0"/>
    <w:rsid w:val="00607398"/>
    <w:rsid w:val="00612F97"/>
    <w:rsid w:val="006152B8"/>
    <w:rsid w:val="00616FA9"/>
    <w:rsid w:val="00622F3A"/>
    <w:rsid w:val="00630448"/>
    <w:rsid w:val="006319D8"/>
    <w:rsid w:val="006426F6"/>
    <w:rsid w:val="006468A1"/>
    <w:rsid w:val="00647DEB"/>
    <w:rsid w:val="00650702"/>
    <w:rsid w:val="00652DB6"/>
    <w:rsid w:val="006536BD"/>
    <w:rsid w:val="00654F5B"/>
    <w:rsid w:val="006561C8"/>
    <w:rsid w:val="006566B4"/>
    <w:rsid w:val="006569C2"/>
    <w:rsid w:val="00660ECB"/>
    <w:rsid w:val="006631BD"/>
    <w:rsid w:val="006648FA"/>
    <w:rsid w:val="00666FE3"/>
    <w:rsid w:val="00667702"/>
    <w:rsid w:val="006724BC"/>
    <w:rsid w:val="00672BD8"/>
    <w:rsid w:val="0067366E"/>
    <w:rsid w:val="0067425C"/>
    <w:rsid w:val="00681408"/>
    <w:rsid w:val="006834FE"/>
    <w:rsid w:val="00684791"/>
    <w:rsid w:val="00684E3B"/>
    <w:rsid w:val="00693B58"/>
    <w:rsid w:val="00694A2B"/>
    <w:rsid w:val="006A14DB"/>
    <w:rsid w:val="006A1C55"/>
    <w:rsid w:val="006B02D0"/>
    <w:rsid w:val="006B049A"/>
    <w:rsid w:val="006B0584"/>
    <w:rsid w:val="006B5768"/>
    <w:rsid w:val="006C1B60"/>
    <w:rsid w:val="006C37A0"/>
    <w:rsid w:val="006C4036"/>
    <w:rsid w:val="006C58EC"/>
    <w:rsid w:val="006D0278"/>
    <w:rsid w:val="006D1F5F"/>
    <w:rsid w:val="006D2764"/>
    <w:rsid w:val="006D333B"/>
    <w:rsid w:val="006E04BA"/>
    <w:rsid w:val="006E11E7"/>
    <w:rsid w:val="006E1655"/>
    <w:rsid w:val="006E41B6"/>
    <w:rsid w:val="006F1FB6"/>
    <w:rsid w:val="006F5066"/>
    <w:rsid w:val="006F63B0"/>
    <w:rsid w:val="006F68E6"/>
    <w:rsid w:val="006F7DAA"/>
    <w:rsid w:val="0070411D"/>
    <w:rsid w:val="00704673"/>
    <w:rsid w:val="007109C9"/>
    <w:rsid w:val="00711582"/>
    <w:rsid w:val="00715F89"/>
    <w:rsid w:val="00721DF4"/>
    <w:rsid w:val="00722DD5"/>
    <w:rsid w:val="00726EFB"/>
    <w:rsid w:val="007318C3"/>
    <w:rsid w:val="00734ADE"/>
    <w:rsid w:val="00737DFB"/>
    <w:rsid w:val="00740D55"/>
    <w:rsid w:val="00743008"/>
    <w:rsid w:val="00743616"/>
    <w:rsid w:val="0074788D"/>
    <w:rsid w:val="0075069D"/>
    <w:rsid w:val="007509B2"/>
    <w:rsid w:val="007512C2"/>
    <w:rsid w:val="007519AE"/>
    <w:rsid w:val="007524CF"/>
    <w:rsid w:val="0075271F"/>
    <w:rsid w:val="007549FB"/>
    <w:rsid w:val="00760F90"/>
    <w:rsid w:val="00763E71"/>
    <w:rsid w:val="00767C91"/>
    <w:rsid w:val="00771C4D"/>
    <w:rsid w:val="00771F95"/>
    <w:rsid w:val="00780AEE"/>
    <w:rsid w:val="00782007"/>
    <w:rsid w:val="007912CB"/>
    <w:rsid w:val="00793D21"/>
    <w:rsid w:val="00794A68"/>
    <w:rsid w:val="0079747A"/>
    <w:rsid w:val="007A026F"/>
    <w:rsid w:val="007A0590"/>
    <w:rsid w:val="007A2E1B"/>
    <w:rsid w:val="007A3092"/>
    <w:rsid w:val="007B2147"/>
    <w:rsid w:val="007B4185"/>
    <w:rsid w:val="007B77B8"/>
    <w:rsid w:val="007C120B"/>
    <w:rsid w:val="007C2D55"/>
    <w:rsid w:val="007C4E71"/>
    <w:rsid w:val="007C526C"/>
    <w:rsid w:val="007C57BD"/>
    <w:rsid w:val="007C5DC9"/>
    <w:rsid w:val="007C6C2C"/>
    <w:rsid w:val="007C6C6C"/>
    <w:rsid w:val="007D130C"/>
    <w:rsid w:val="007D2776"/>
    <w:rsid w:val="007D47D4"/>
    <w:rsid w:val="007E6626"/>
    <w:rsid w:val="007E7E80"/>
    <w:rsid w:val="007F1E54"/>
    <w:rsid w:val="007F2945"/>
    <w:rsid w:val="007F5089"/>
    <w:rsid w:val="007F7CDD"/>
    <w:rsid w:val="008002B6"/>
    <w:rsid w:val="00803F20"/>
    <w:rsid w:val="00805046"/>
    <w:rsid w:val="00807424"/>
    <w:rsid w:val="00807BDA"/>
    <w:rsid w:val="00810601"/>
    <w:rsid w:val="00812940"/>
    <w:rsid w:val="00813931"/>
    <w:rsid w:val="008163EA"/>
    <w:rsid w:val="00825192"/>
    <w:rsid w:val="00825D1F"/>
    <w:rsid w:val="0083145B"/>
    <w:rsid w:val="00832128"/>
    <w:rsid w:val="00844C14"/>
    <w:rsid w:val="00846150"/>
    <w:rsid w:val="00847B39"/>
    <w:rsid w:val="00851EC0"/>
    <w:rsid w:val="00853382"/>
    <w:rsid w:val="008614D8"/>
    <w:rsid w:val="0086175C"/>
    <w:rsid w:val="00864679"/>
    <w:rsid w:val="00866A4C"/>
    <w:rsid w:val="00867ED1"/>
    <w:rsid w:val="00870B0C"/>
    <w:rsid w:val="00874126"/>
    <w:rsid w:val="008749C3"/>
    <w:rsid w:val="008816F9"/>
    <w:rsid w:val="00881C50"/>
    <w:rsid w:val="00882DF5"/>
    <w:rsid w:val="00885739"/>
    <w:rsid w:val="00885958"/>
    <w:rsid w:val="00886FC5"/>
    <w:rsid w:val="00890C0E"/>
    <w:rsid w:val="0089148E"/>
    <w:rsid w:val="00894255"/>
    <w:rsid w:val="008975FA"/>
    <w:rsid w:val="008A1D9F"/>
    <w:rsid w:val="008A1EF0"/>
    <w:rsid w:val="008A77F0"/>
    <w:rsid w:val="008B1228"/>
    <w:rsid w:val="008B180A"/>
    <w:rsid w:val="008B64FC"/>
    <w:rsid w:val="008B76B7"/>
    <w:rsid w:val="008B7E43"/>
    <w:rsid w:val="008D10AD"/>
    <w:rsid w:val="008E11D9"/>
    <w:rsid w:val="008E2070"/>
    <w:rsid w:val="008E3E61"/>
    <w:rsid w:val="008E4885"/>
    <w:rsid w:val="008F2DE4"/>
    <w:rsid w:val="00902378"/>
    <w:rsid w:val="0090242A"/>
    <w:rsid w:val="00904F51"/>
    <w:rsid w:val="0090675E"/>
    <w:rsid w:val="0091148C"/>
    <w:rsid w:val="0091273D"/>
    <w:rsid w:val="009211E0"/>
    <w:rsid w:val="009231BF"/>
    <w:rsid w:val="009246E0"/>
    <w:rsid w:val="009262B2"/>
    <w:rsid w:val="00931949"/>
    <w:rsid w:val="00931C14"/>
    <w:rsid w:val="009328E5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4582"/>
    <w:rsid w:val="00974655"/>
    <w:rsid w:val="009816C6"/>
    <w:rsid w:val="00984BAA"/>
    <w:rsid w:val="0099049E"/>
    <w:rsid w:val="009950E3"/>
    <w:rsid w:val="009956D6"/>
    <w:rsid w:val="009A10A1"/>
    <w:rsid w:val="009A2176"/>
    <w:rsid w:val="009A3AF5"/>
    <w:rsid w:val="009A3CA6"/>
    <w:rsid w:val="009A3DE3"/>
    <w:rsid w:val="009B03C5"/>
    <w:rsid w:val="009B04DC"/>
    <w:rsid w:val="009B50AE"/>
    <w:rsid w:val="009B7016"/>
    <w:rsid w:val="009B7612"/>
    <w:rsid w:val="009C19AD"/>
    <w:rsid w:val="009C1BAB"/>
    <w:rsid w:val="009C207D"/>
    <w:rsid w:val="009C28DE"/>
    <w:rsid w:val="009C4481"/>
    <w:rsid w:val="009C4B46"/>
    <w:rsid w:val="009C59DF"/>
    <w:rsid w:val="009C6668"/>
    <w:rsid w:val="009C7BAB"/>
    <w:rsid w:val="009D0A3C"/>
    <w:rsid w:val="009D4073"/>
    <w:rsid w:val="009D610A"/>
    <w:rsid w:val="009E1D9F"/>
    <w:rsid w:val="009E560A"/>
    <w:rsid w:val="009F4D1F"/>
    <w:rsid w:val="009F5C1F"/>
    <w:rsid w:val="00A02F72"/>
    <w:rsid w:val="00A0430C"/>
    <w:rsid w:val="00A04C19"/>
    <w:rsid w:val="00A05FC1"/>
    <w:rsid w:val="00A066EF"/>
    <w:rsid w:val="00A077C3"/>
    <w:rsid w:val="00A13AF0"/>
    <w:rsid w:val="00A1478D"/>
    <w:rsid w:val="00A14D3A"/>
    <w:rsid w:val="00A15B3F"/>
    <w:rsid w:val="00A1761E"/>
    <w:rsid w:val="00A20DA2"/>
    <w:rsid w:val="00A22DE1"/>
    <w:rsid w:val="00A23871"/>
    <w:rsid w:val="00A303CB"/>
    <w:rsid w:val="00A33C6B"/>
    <w:rsid w:val="00A37461"/>
    <w:rsid w:val="00A37488"/>
    <w:rsid w:val="00A41211"/>
    <w:rsid w:val="00A41D5B"/>
    <w:rsid w:val="00A45B4A"/>
    <w:rsid w:val="00A47355"/>
    <w:rsid w:val="00A51216"/>
    <w:rsid w:val="00A5447F"/>
    <w:rsid w:val="00A5474D"/>
    <w:rsid w:val="00A54B64"/>
    <w:rsid w:val="00A57F81"/>
    <w:rsid w:val="00A63715"/>
    <w:rsid w:val="00A64FC7"/>
    <w:rsid w:val="00A6655E"/>
    <w:rsid w:val="00A6736E"/>
    <w:rsid w:val="00A752E5"/>
    <w:rsid w:val="00A80FAA"/>
    <w:rsid w:val="00A81EBC"/>
    <w:rsid w:val="00A82586"/>
    <w:rsid w:val="00A8365F"/>
    <w:rsid w:val="00A85D65"/>
    <w:rsid w:val="00A87463"/>
    <w:rsid w:val="00A910FC"/>
    <w:rsid w:val="00A9221C"/>
    <w:rsid w:val="00A926A4"/>
    <w:rsid w:val="00A939AB"/>
    <w:rsid w:val="00A950C3"/>
    <w:rsid w:val="00A958B1"/>
    <w:rsid w:val="00AA0448"/>
    <w:rsid w:val="00AB1B6E"/>
    <w:rsid w:val="00AB232E"/>
    <w:rsid w:val="00AB7AA8"/>
    <w:rsid w:val="00AC02C9"/>
    <w:rsid w:val="00AC346D"/>
    <w:rsid w:val="00AC3AA0"/>
    <w:rsid w:val="00AC51F5"/>
    <w:rsid w:val="00AC781B"/>
    <w:rsid w:val="00AC7DD9"/>
    <w:rsid w:val="00AD17E7"/>
    <w:rsid w:val="00AD2441"/>
    <w:rsid w:val="00AD2C32"/>
    <w:rsid w:val="00AD309B"/>
    <w:rsid w:val="00AE0EF3"/>
    <w:rsid w:val="00AE1F9B"/>
    <w:rsid w:val="00AE6F24"/>
    <w:rsid w:val="00AF03B7"/>
    <w:rsid w:val="00AF0EA9"/>
    <w:rsid w:val="00AF23BC"/>
    <w:rsid w:val="00AF3076"/>
    <w:rsid w:val="00AF4D93"/>
    <w:rsid w:val="00B01E72"/>
    <w:rsid w:val="00B02EB4"/>
    <w:rsid w:val="00B073BB"/>
    <w:rsid w:val="00B12AD6"/>
    <w:rsid w:val="00B1428F"/>
    <w:rsid w:val="00B153A3"/>
    <w:rsid w:val="00B168B3"/>
    <w:rsid w:val="00B171C3"/>
    <w:rsid w:val="00B17E0E"/>
    <w:rsid w:val="00B20699"/>
    <w:rsid w:val="00B22E29"/>
    <w:rsid w:val="00B24BCF"/>
    <w:rsid w:val="00B271C5"/>
    <w:rsid w:val="00B308D3"/>
    <w:rsid w:val="00B30C33"/>
    <w:rsid w:val="00B31176"/>
    <w:rsid w:val="00B338A3"/>
    <w:rsid w:val="00B415D2"/>
    <w:rsid w:val="00B418B3"/>
    <w:rsid w:val="00B42EA1"/>
    <w:rsid w:val="00B473D9"/>
    <w:rsid w:val="00B55846"/>
    <w:rsid w:val="00B62EC3"/>
    <w:rsid w:val="00B634C4"/>
    <w:rsid w:val="00B71A9A"/>
    <w:rsid w:val="00B7518C"/>
    <w:rsid w:val="00B75760"/>
    <w:rsid w:val="00B8076F"/>
    <w:rsid w:val="00B81A40"/>
    <w:rsid w:val="00B83100"/>
    <w:rsid w:val="00B83789"/>
    <w:rsid w:val="00B84035"/>
    <w:rsid w:val="00B946C3"/>
    <w:rsid w:val="00B94717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C27D9"/>
    <w:rsid w:val="00BC5FB7"/>
    <w:rsid w:val="00BC6A1D"/>
    <w:rsid w:val="00BC7258"/>
    <w:rsid w:val="00BD0174"/>
    <w:rsid w:val="00BD0546"/>
    <w:rsid w:val="00BD17D0"/>
    <w:rsid w:val="00BD7E19"/>
    <w:rsid w:val="00BE4C64"/>
    <w:rsid w:val="00BE569C"/>
    <w:rsid w:val="00BE5BB8"/>
    <w:rsid w:val="00BE6017"/>
    <w:rsid w:val="00BE762A"/>
    <w:rsid w:val="00BF0169"/>
    <w:rsid w:val="00BF1602"/>
    <w:rsid w:val="00BF2ED5"/>
    <w:rsid w:val="00BF3500"/>
    <w:rsid w:val="00BF3BE8"/>
    <w:rsid w:val="00BF48A2"/>
    <w:rsid w:val="00BF4DD6"/>
    <w:rsid w:val="00BF585B"/>
    <w:rsid w:val="00BF72A1"/>
    <w:rsid w:val="00BF7DF4"/>
    <w:rsid w:val="00C008E7"/>
    <w:rsid w:val="00C03F38"/>
    <w:rsid w:val="00C06F82"/>
    <w:rsid w:val="00C153D4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0EA7"/>
    <w:rsid w:val="00C31276"/>
    <w:rsid w:val="00C31ED2"/>
    <w:rsid w:val="00C321BB"/>
    <w:rsid w:val="00C346A8"/>
    <w:rsid w:val="00C41F9C"/>
    <w:rsid w:val="00C4230A"/>
    <w:rsid w:val="00C439A4"/>
    <w:rsid w:val="00C44448"/>
    <w:rsid w:val="00C5082C"/>
    <w:rsid w:val="00C52745"/>
    <w:rsid w:val="00C52AEA"/>
    <w:rsid w:val="00C556FC"/>
    <w:rsid w:val="00C57B11"/>
    <w:rsid w:val="00C626CD"/>
    <w:rsid w:val="00C65FCD"/>
    <w:rsid w:val="00C678B5"/>
    <w:rsid w:val="00C738F3"/>
    <w:rsid w:val="00C7589C"/>
    <w:rsid w:val="00C75AEA"/>
    <w:rsid w:val="00C77CC9"/>
    <w:rsid w:val="00C833A0"/>
    <w:rsid w:val="00C849B0"/>
    <w:rsid w:val="00C871C9"/>
    <w:rsid w:val="00C94963"/>
    <w:rsid w:val="00C95A5E"/>
    <w:rsid w:val="00C9776C"/>
    <w:rsid w:val="00CA2E71"/>
    <w:rsid w:val="00CA35CC"/>
    <w:rsid w:val="00CA499A"/>
    <w:rsid w:val="00CA5D15"/>
    <w:rsid w:val="00CA5EB6"/>
    <w:rsid w:val="00CB115E"/>
    <w:rsid w:val="00CC0A08"/>
    <w:rsid w:val="00CC0EF1"/>
    <w:rsid w:val="00CC1FE7"/>
    <w:rsid w:val="00CC20D0"/>
    <w:rsid w:val="00CC580F"/>
    <w:rsid w:val="00CC649E"/>
    <w:rsid w:val="00CD105B"/>
    <w:rsid w:val="00CD163C"/>
    <w:rsid w:val="00CD1808"/>
    <w:rsid w:val="00CD47BF"/>
    <w:rsid w:val="00CD743C"/>
    <w:rsid w:val="00CD76DA"/>
    <w:rsid w:val="00CD7B3C"/>
    <w:rsid w:val="00CE5D65"/>
    <w:rsid w:val="00CE7BCA"/>
    <w:rsid w:val="00CF0565"/>
    <w:rsid w:val="00CF24D0"/>
    <w:rsid w:val="00CF7D16"/>
    <w:rsid w:val="00D003D7"/>
    <w:rsid w:val="00D00658"/>
    <w:rsid w:val="00D01CBB"/>
    <w:rsid w:val="00D04C34"/>
    <w:rsid w:val="00D10ED7"/>
    <w:rsid w:val="00D12A2D"/>
    <w:rsid w:val="00D135DB"/>
    <w:rsid w:val="00D2094E"/>
    <w:rsid w:val="00D22C7B"/>
    <w:rsid w:val="00D2714A"/>
    <w:rsid w:val="00D31835"/>
    <w:rsid w:val="00D33A69"/>
    <w:rsid w:val="00D349C4"/>
    <w:rsid w:val="00D35834"/>
    <w:rsid w:val="00D4072A"/>
    <w:rsid w:val="00D41FD3"/>
    <w:rsid w:val="00D4310B"/>
    <w:rsid w:val="00D53627"/>
    <w:rsid w:val="00D54959"/>
    <w:rsid w:val="00D54F49"/>
    <w:rsid w:val="00D558F2"/>
    <w:rsid w:val="00D7418B"/>
    <w:rsid w:val="00D7443F"/>
    <w:rsid w:val="00D74988"/>
    <w:rsid w:val="00D75216"/>
    <w:rsid w:val="00D80A35"/>
    <w:rsid w:val="00D8126A"/>
    <w:rsid w:val="00D81736"/>
    <w:rsid w:val="00D84FED"/>
    <w:rsid w:val="00D870DC"/>
    <w:rsid w:val="00D927A4"/>
    <w:rsid w:val="00DA682A"/>
    <w:rsid w:val="00DA777F"/>
    <w:rsid w:val="00DA7BCA"/>
    <w:rsid w:val="00DB3681"/>
    <w:rsid w:val="00DB5AB8"/>
    <w:rsid w:val="00DB60B5"/>
    <w:rsid w:val="00DB74CE"/>
    <w:rsid w:val="00DB7927"/>
    <w:rsid w:val="00DC047D"/>
    <w:rsid w:val="00DC2534"/>
    <w:rsid w:val="00DC2625"/>
    <w:rsid w:val="00DD32A1"/>
    <w:rsid w:val="00DD36A8"/>
    <w:rsid w:val="00DD39D5"/>
    <w:rsid w:val="00DD3BE8"/>
    <w:rsid w:val="00DD4B17"/>
    <w:rsid w:val="00DD4CCE"/>
    <w:rsid w:val="00DD5DCD"/>
    <w:rsid w:val="00DD6F4D"/>
    <w:rsid w:val="00DE49E9"/>
    <w:rsid w:val="00DF1F87"/>
    <w:rsid w:val="00DF3B13"/>
    <w:rsid w:val="00DF4F7B"/>
    <w:rsid w:val="00E041A4"/>
    <w:rsid w:val="00E114D3"/>
    <w:rsid w:val="00E119DA"/>
    <w:rsid w:val="00E11A76"/>
    <w:rsid w:val="00E1302A"/>
    <w:rsid w:val="00E14BBB"/>
    <w:rsid w:val="00E17CFF"/>
    <w:rsid w:val="00E20F3B"/>
    <w:rsid w:val="00E215C9"/>
    <w:rsid w:val="00E215CE"/>
    <w:rsid w:val="00E21E64"/>
    <w:rsid w:val="00E23141"/>
    <w:rsid w:val="00E23437"/>
    <w:rsid w:val="00E23BAA"/>
    <w:rsid w:val="00E23C69"/>
    <w:rsid w:val="00E2556D"/>
    <w:rsid w:val="00E273B6"/>
    <w:rsid w:val="00E30029"/>
    <w:rsid w:val="00E30B34"/>
    <w:rsid w:val="00E338BA"/>
    <w:rsid w:val="00E34432"/>
    <w:rsid w:val="00E36556"/>
    <w:rsid w:val="00E40E2E"/>
    <w:rsid w:val="00E50823"/>
    <w:rsid w:val="00E5175C"/>
    <w:rsid w:val="00E55140"/>
    <w:rsid w:val="00E556BA"/>
    <w:rsid w:val="00E57382"/>
    <w:rsid w:val="00E61EEA"/>
    <w:rsid w:val="00E675FE"/>
    <w:rsid w:val="00E719CE"/>
    <w:rsid w:val="00E73EA4"/>
    <w:rsid w:val="00E8189B"/>
    <w:rsid w:val="00E82E24"/>
    <w:rsid w:val="00E84DCD"/>
    <w:rsid w:val="00E9369B"/>
    <w:rsid w:val="00E93AD5"/>
    <w:rsid w:val="00E956A2"/>
    <w:rsid w:val="00EA0939"/>
    <w:rsid w:val="00EA1872"/>
    <w:rsid w:val="00EA2226"/>
    <w:rsid w:val="00EA4FE6"/>
    <w:rsid w:val="00EA586D"/>
    <w:rsid w:val="00EA5C55"/>
    <w:rsid w:val="00EA6D57"/>
    <w:rsid w:val="00EB0DF2"/>
    <w:rsid w:val="00EB100A"/>
    <w:rsid w:val="00EB3BB2"/>
    <w:rsid w:val="00EB56C6"/>
    <w:rsid w:val="00EB5CDA"/>
    <w:rsid w:val="00EB739F"/>
    <w:rsid w:val="00EC2FEA"/>
    <w:rsid w:val="00EC3B36"/>
    <w:rsid w:val="00EC3EA9"/>
    <w:rsid w:val="00EC3F8A"/>
    <w:rsid w:val="00EC4EDD"/>
    <w:rsid w:val="00EC523B"/>
    <w:rsid w:val="00EC6A1B"/>
    <w:rsid w:val="00ED1AAB"/>
    <w:rsid w:val="00ED3010"/>
    <w:rsid w:val="00ED6BD7"/>
    <w:rsid w:val="00EE3D39"/>
    <w:rsid w:val="00EE7F5F"/>
    <w:rsid w:val="00EF02FA"/>
    <w:rsid w:val="00EF0C63"/>
    <w:rsid w:val="00EF228F"/>
    <w:rsid w:val="00EF3277"/>
    <w:rsid w:val="00EF4EDE"/>
    <w:rsid w:val="00EF5983"/>
    <w:rsid w:val="00EF60B4"/>
    <w:rsid w:val="00F024ED"/>
    <w:rsid w:val="00F0468E"/>
    <w:rsid w:val="00F06309"/>
    <w:rsid w:val="00F12522"/>
    <w:rsid w:val="00F14B47"/>
    <w:rsid w:val="00F1755E"/>
    <w:rsid w:val="00F2154D"/>
    <w:rsid w:val="00F2525F"/>
    <w:rsid w:val="00F25C06"/>
    <w:rsid w:val="00F26237"/>
    <w:rsid w:val="00F27D65"/>
    <w:rsid w:val="00F3055F"/>
    <w:rsid w:val="00F31AFB"/>
    <w:rsid w:val="00F340BC"/>
    <w:rsid w:val="00F354A9"/>
    <w:rsid w:val="00F36711"/>
    <w:rsid w:val="00F375A6"/>
    <w:rsid w:val="00F37DF8"/>
    <w:rsid w:val="00F40C11"/>
    <w:rsid w:val="00F4674D"/>
    <w:rsid w:val="00F5102C"/>
    <w:rsid w:val="00F527E5"/>
    <w:rsid w:val="00F52B98"/>
    <w:rsid w:val="00F531FF"/>
    <w:rsid w:val="00F57DAE"/>
    <w:rsid w:val="00F61DC6"/>
    <w:rsid w:val="00F61E85"/>
    <w:rsid w:val="00F72A0E"/>
    <w:rsid w:val="00F80ADF"/>
    <w:rsid w:val="00F82A00"/>
    <w:rsid w:val="00FA1248"/>
    <w:rsid w:val="00FA4FFE"/>
    <w:rsid w:val="00FA5B28"/>
    <w:rsid w:val="00FB2F08"/>
    <w:rsid w:val="00FB3F26"/>
    <w:rsid w:val="00FB539E"/>
    <w:rsid w:val="00FB78BB"/>
    <w:rsid w:val="00FC039A"/>
    <w:rsid w:val="00FC1B06"/>
    <w:rsid w:val="00FC20E6"/>
    <w:rsid w:val="00FC48F5"/>
    <w:rsid w:val="00FC50A5"/>
    <w:rsid w:val="00FC578F"/>
    <w:rsid w:val="00FC6F09"/>
    <w:rsid w:val="00FC7035"/>
    <w:rsid w:val="00FC7A86"/>
    <w:rsid w:val="00FD2716"/>
    <w:rsid w:val="00FD2721"/>
    <w:rsid w:val="00FD3DA0"/>
    <w:rsid w:val="00FD456E"/>
    <w:rsid w:val="00FD6483"/>
    <w:rsid w:val="00FE2B94"/>
    <w:rsid w:val="00FE491E"/>
    <w:rsid w:val="00FE5F57"/>
    <w:rsid w:val="00FF133E"/>
    <w:rsid w:val="00FF214E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476CD"/>
  <w15:docId w15:val="{2D90145C-9C8E-4E26-AC10-D38AAB7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link w:val="af7"/>
    <w:uiPriority w:val="1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B946C3"/>
    <w:pPr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5944A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944A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944AA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944A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944AA"/>
    <w:rPr>
      <w:b/>
      <w:bCs/>
      <w:sz w:val="20"/>
      <w:szCs w:val="20"/>
    </w:rPr>
  </w:style>
  <w:style w:type="character" w:customStyle="1" w:styleId="af7">
    <w:name w:val="Без интервала Знак"/>
    <w:link w:val="af6"/>
    <w:uiPriority w:val="1"/>
    <w:rsid w:val="00CF24D0"/>
    <w:rPr>
      <w:rFonts w:ascii="Calibri" w:eastAsia="Calibri" w:hAnsi="Calibri"/>
      <w:lang w:eastAsia="en-US"/>
    </w:rPr>
  </w:style>
  <w:style w:type="paragraph" w:customStyle="1" w:styleId="13">
    <w:name w:val="Без интервала1"/>
    <w:rsid w:val="00A14D3A"/>
    <w:pPr>
      <w:suppressAutoHyphens/>
    </w:pPr>
    <w:rPr>
      <w:rFonts w:ascii="Calibri" w:hAnsi="Calibri" w:cs="Calibri"/>
      <w:lang w:eastAsia="ar-SA"/>
    </w:rPr>
  </w:style>
  <w:style w:type="paragraph" w:customStyle="1" w:styleId="afd">
    <w:name w:val="Прижатый влево"/>
    <w:basedOn w:val="a"/>
    <w:next w:val="a"/>
    <w:rsid w:val="00A14D3A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D142-3E27-4927-9EAC-204E2593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23</Pages>
  <Words>3500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23404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User</cp:lastModifiedBy>
  <cp:revision>118</cp:revision>
  <cp:lastPrinted>2026-01-28T13:27:00Z</cp:lastPrinted>
  <dcterms:created xsi:type="dcterms:W3CDTF">2025-02-24T10:37:00Z</dcterms:created>
  <dcterms:modified xsi:type="dcterms:W3CDTF">2026-01-30T12:28:00Z</dcterms:modified>
</cp:coreProperties>
</file>