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Статья: Субъекты малого и среднего предпринимательства</w:t>
              <w:br/>
              <w:t xml:space="preserve">(Подготовлен для системы КонсультантПлюс, 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04.02.2026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Rule="auto"/>
        <w:jc w:val="center"/>
      </w:pPr>
      <w:r>
        <w:rPr>
          <w:sz w:val="20"/>
        </w:rPr>
        <w:t xml:space="preserve">СУБЪЕКТЫ МАЛОГО И СРЕДНЕГО ПРЕДПРИНИМАТЕЛЬСТВА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Понятие малого и среднего предпринимательства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Малое и среднее предпринимательство играет огромную роль в экономической жизни любой страны: именно небольшие предприятия вносят существенный вклад в поддержание экономического роста, обеспечение занятости населения и т.д. В экономической литературе предпринимательство определяется как деятельность, ведущаяся экономическими субъектами на свой страх и риск и направленная на систематическое получение прибыли от реализации товаров, услуг и работ.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Что касается сугубо юридической стороны вопроса, то для определения данного понятия и отграничения малого и среднего предпринимательства от крупного необходимо обратиться к соответствующим нормативно-правовым актам, содержащим понятие малого и среднего предпринимательства. В соответствии с </w:t>
      </w:r>
      <w:hyperlink w:history="0" r:id="rId8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п. 1 ст. 3</w:t>
        </w:r>
      </w:hyperlink>
      <w:r>
        <w:rPr>
          <w:sz w:val="20"/>
        </w:rPr>
        <w:t xml:space="preserve"> Федерального закона от 24.07.2007 N 209-ФЗ "О развитии малого и среднего предпринимательства в Российской Федерации" (далее - Закон о малом и среднем предпринимательстве) к субъектам малого и среднего предпринимательства относятся хозяйствующие субъекты (юридические лица и индивидуальные предприниматели), отнесенные в соответствии с условиями, установленными </w:t>
      </w:r>
      <w:hyperlink w:history="0" r:id="rId9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 малом и среднем предпринимательстве,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предпринимательства. При этом в соответствии с </w:t>
      </w:r>
      <w:hyperlink w:history="0" r:id="rId10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ч. 1 ст. 4</w:t>
        </w:r>
      </w:hyperlink>
      <w:r>
        <w:rPr>
          <w:sz w:val="20"/>
        </w:rPr>
        <w:t xml:space="preserve"> Закона о малом и среднем предпринимательстве данные субъекты могут иметь разные организационно-правовые формы: это могут быть хозяйственные общества, хозяйственные товарищества,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Критерии отнесения к субъектам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1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ст. 4</w:t>
        </w:r>
      </w:hyperlink>
      <w:r>
        <w:rPr>
          <w:sz w:val="20"/>
        </w:rPr>
        <w:t xml:space="preserve"> Закона о малом и среднем предпринимательстве базовыми критериями, на основании которых происходит выделение субъектов малого и среднего бизнеса,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структура уставного либо складочного капитала;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средняя численность работников;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доход, полученный от осуществления предпринимательской деятельности за предшествующий календарный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начала рассмотрим структуру уставного либо складочного капитала - критерий, применяющийся в отношении хозяйственных партнерств и хозяйственных обществ, а также хозяйственных товариществ. Так, чтобы считаться субъектами малого и среднего предпринимательства, они должны удовлетворять хотя бы одному из нижеперечисленных требований: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во-первых, участники хозяйственного общества либо хозяйственного товарищества - Российская Федерация, субъекты РФ, муниципальные образования, общественные или религиозные организации (объединения), благотворительные и иные фонды (за исключением инвестиционных фондов) владеют суммарно не более чем 25% долей в уставном капитале ООО либо складочном капитале хозяйственного товарищества или не более чем 25% голосующих акций акционерного общества (</w:t>
      </w:r>
      <w:hyperlink w:history="0" r:id="rId12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пп. "а" п. 1 ч. 1.1 ст. 4</w:t>
        </w:r>
      </w:hyperlink>
      <w:r>
        <w:rPr>
          <w:sz w:val="20"/>
        </w:rPr>
        <w:t xml:space="preserve"> Закона о малом и среднем предпринимательстве);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во-вторых, участники хозяйственного общества либо хозяйственного товарищества - иностранные юридические лица и (или) юридические лица, не являющиеся субъектами малого и среднего предпринимательства, владеют суммарно не более чем 49% долей в уставном капитале ООО либо складочном капитале хозяйственного товарищества или не более чем 49% голосующих акций акционерного общества (</w:t>
      </w:r>
      <w:hyperlink w:history="0" r:id="rId13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пп. "а" п. 1 ч. 1.1 ст. 4</w:t>
        </w:r>
      </w:hyperlink>
      <w:r>
        <w:rPr>
          <w:sz w:val="20"/>
        </w:rPr>
        <w:t xml:space="preserve"> Закона о малом и среднем предпринимательстве).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то же самое время есть 6 изъятий из данного правила: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во-первых, 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РФ (</w:t>
      </w:r>
      <w:hyperlink w:history="0" r:id="rId14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пп. "а"</w:t>
        </w:r>
      </w:hyperlink>
      <w:r>
        <w:rPr>
          <w:sz w:val="20"/>
        </w:rPr>
        <w:t xml:space="preserve">, </w:t>
      </w:r>
      <w:hyperlink w:history="0" r:id="rId15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"б" п. 1 ч. 1.1 ст. 4</w:t>
        </w:r>
      </w:hyperlink>
      <w:r>
        <w:rPr>
          <w:sz w:val="20"/>
        </w:rPr>
        <w:t xml:space="preserve"> Закона о малом и среднем предпринимательстве);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во-вторых, деятельность хозяйственных обществ и хозяйственных партнерств направлена на внедрение результатов интеллектуальной деятельности, при этом исключительные права на эти результаты принадлежат их учредителям или участникам определенного типа: бюджетным или автономным научным учреждениям либо образовательным организациям высшего образования, которые являются бюджетными или автономными учреждениями (</w:t>
      </w:r>
      <w:hyperlink w:history="0" r:id="rId16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пп. "а"</w:t>
        </w:r>
      </w:hyperlink>
      <w:r>
        <w:rPr>
          <w:sz w:val="20"/>
        </w:rPr>
        <w:t xml:space="preserve">, </w:t>
      </w:r>
      <w:hyperlink w:history="0" r:id="rId17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"в" п. 1 ч. 1.1 ст. 4</w:t>
        </w:r>
      </w:hyperlink>
      <w:r>
        <w:rPr>
          <w:sz w:val="20"/>
        </w:rPr>
        <w:t xml:space="preserve"> Закона о малом и среднем предпринимательстве);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в-третьих, хозяйственные общества или хозяйственные партнерства обладают статусом участника проекта в соответствии с Федеральным </w:t>
      </w:r>
      <w:hyperlink w:history="0" r:id="rId18" w:tooltip="Федеральный закон от 28.09.2010 N 244-ФЗ (ред. от 30.11.2024) &quot;Об инновационном центре &quot;Сколково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28.09.2010 N 244-ФЗ "Об инновационном центре "Сколково" (</w:t>
      </w:r>
      <w:hyperlink w:history="0" r:id="rId19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пп. "а"</w:t>
        </w:r>
      </w:hyperlink>
      <w:r>
        <w:rPr>
          <w:sz w:val="20"/>
        </w:rPr>
        <w:t xml:space="preserve">, </w:t>
      </w:r>
      <w:hyperlink w:history="0" r:id="rId20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"г" п. 1 ч. 1.1 ст. 4</w:t>
        </w:r>
      </w:hyperlink>
      <w:r>
        <w:rPr>
          <w:sz w:val="20"/>
        </w:rPr>
        <w:t xml:space="preserve"> Закона о малом и среднем предпринимательстве);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в-четвертых, учредители (участники) хозяйственных обществ и хозяйственных партнерств - это юридические лица, включенные в утвержденный Правительством РФ </w:t>
      </w:r>
      <w:hyperlink w:history="0" r:id="rId21" w:tooltip="Распоряжение Правительства РФ от 25.07.2015 N 1459-р (ред. от 15.10.2016) &lt;Об утверждении перечня юридических лиц, предоставляющих государственную поддержку инновационной деятельности&g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юридических лиц, предоставляющих государственную поддержку инновационной деятельности (распоряжение Правительства РФ от 25.07.2015 N 1459-р "Об утверждении перечня юридических лиц, предоставляющих государственную поддержку инновационной деятельности") (</w:t>
      </w:r>
      <w:hyperlink w:history="0" r:id="rId22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пп. "а"</w:t>
        </w:r>
      </w:hyperlink>
      <w:r>
        <w:rPr>
          <w:sz w:val="20"/>
        </w:rPr>
        <w:t xml:space="preserve">, </w:t>
      </w:r>
      <w:hyperlink w:history="0" r:id="rId23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"д" п. 1 ч. 1.1 ст. 4</w:t>
        </w:r>
      </w:hyperlink>
      <w:r>
        <w:rPr>
          <w:sz w:val="20"/>
        </w:rPr>
        <w:t xml:space="preserve"> Закона о малом и среднем предпринимательстве);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в-пятых, ограничение в отношении суммарной доли участия общественных объединений инвалидов, иностранных юридических лиц и (или) юридических лиц, не являющихся субъектами малого и среднего предпринимательства, не распространяется на участников хозяйственных обществ - иностранных юридических лиц, у которых доход, полученный от осуществления предпринимательской деятельности за предшествующий календарный год, не превышает предельного значения, установленного Правительством РФ для средних предприятий в соответствии с </w:t>
      </w:r>
      <w:hyperlink w:history="0" r:id="rId24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п. 3 ч. 1.1 ст. 4</w:t>
        </w:r>
      </w:hyperlink>
      <w:r>
        <w:rPr>
          <w:sz w:val="20"/>
        </w:rPr>
        <w:t xml:space="preserve"> Закона о малом и среднем предпринимательстве, и среднесписочная численность работников которых за предшествующий календарный год не превышает предельного значения, указанного в </w:t>
      </w:r>
      <w:hyperlink w:history="0" r:id="rId25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пп. "б" п. 2 ч. 1.1 ст. 4</w:t>
        </w:r>
      </w:hyperlink>
      <w:r>
        <w:rPr>
          <w:sz w:val="20"/>
        </w:rPr>
        <w:t xml:space="preserve"> Закона о малом и среднем предпринимательстве (за исключением иностранных юридических лиц, государство постоянного местонахождения которых включено в утверждаемый в соответствии с </w:t>
      </w:r>
      <w:hyperlink w:history="0" r:id="rId26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пп. 1 п. 3 ст. 284</w:t>
        </w:r>
      </w:hyperlink>
      <w:r>
        <w:rPr>
          <w:sz w:val="20"/>
        </w:rPr>
        <w:t xml:space="preserve"> НК РФ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</w:t>
      </w:r>
      <w:hyperlink w:history="0" r:id="rId27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пп. "а" п. 1 ч. 1.1 ст. 4</w:t>
        </w:r>
      </w:hyperlink>
      <w:r>
        <w:rPr>
          <w:sz w:val="20"/>
        </w:rPr>
        <w:t xml:space="preserve"> Закона о малом и среднем предпринимательстве);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в-шестых, участниками обществ с ограниченной ответственностью являются только общероссийские общественные объединения инвалидов и (или) их отделения (территориальные подразделения)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50%, а доля оплаты труда инвалидов в фонде оплаты труда - не менее чем 25% (</w:t>
      </w:r>
      <w:hyperlink w:history="0" r:id="rId28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пп. "а"</w:t>
        </w:r>
      </w:hyperlink>
      <w:r>
        <w:rPr>
          <w:sz w:val="20"/>
        </w:rPr>
        <w:t xml:space="preserve">, </w:t>
      </w:r>
      <w:hyperlink w:history="0" r:id="rId29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пп. "ж" п. 1 ч. 1.1 ст. 4</w:t>
        </w:r>
      </w:hyperlink>
      <w:r>
        <w:rPr>
          <w:sz w:val="20"/>
        </w:rPr>
        <w:t xml:space="preserve"> Закона о малом и среднем предпринимательстве).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Следующий критерий - это среднесписочная численность работников, которая за предшествующий календарный год для хозяйственных партнерств и хозяйственных обществ, удовлетворяющих критерию структуры уставного капитала, и иных субъектов не должна превышать: для средних предприятий 101 - 250 человек </w:t>
      </w:r>
      <w:r>
        <w:rPr>
          <w:sz w:val="20"/>
          <w:b w:val="on"/>
        </w:rPr>
        <w:t xml:space="preserve">(если иное предельное значение среднесписочной численности работников для средних предприятий не установлено в соответствии с </w:t>
      </w:r>
      <w:hyperlink w:history="0" r:id="rId30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  <w:b w:val="on"/>
          </w:rPr>
          <w:t xml:space="preserve">п. 2.1</w:t>
        </w:r>
      </w:hyperlink>
      <w:r>
        <w:rPr>
          <w:sz w:val="20"/>
          <w:b w:val="on"/>
        </w:rPr>
        <w:t xml:space="preserve"> или </w:t>
      </w:r>
      <w:hyperlink w:history="0" r:id="rId31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  <w:b w:val="on"/>
          </w:rPr>
          <w:t xml:space="preserve">п. 2.2 ч. 1.1 ст. 4</w:t>
        </w:r>
      </w:hyperlink>
      <w:r>
        <w:rPr>
          <w:sz w:val="20"/>
          <w:b w:val="on"/>
        </w:rPr>
        <w:t xml:space="preserve"> Закона о малом и среднем предпринимательстве)</w:t>
      </w:r>
      <w:r>
        <w:rPr>
          <w:sz w:val="20"/>
        </w:rPr>
        <w:t xml:space="preserve">; для малых предприятий - 100 человек; для микропредприятий - 15 человек (</w:t>
      </w:r>
      <w:hyperlink w:history="0" r:id="rId32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п. 2 ч. 1.1 ст. 4</w:t>
        </w:r>
      </w:hyperlink>
      <w:r>
        <w:rPr>
          <w:sz w:val="20"/>
        </w:rPr>
        <w:t xml:space="preserve"> Закона о малом и среднем предпринимательстве).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Что касается дохода, то доход от осуществления предпринимательской деятельности хозяйственных обществ, товариществ и партнерств, удовлетворяющих критерию уставного либо складочного капитала, и иных субъектов за предшествующий календарный год не должен превышать предельные значения, установленные Правительством РФ для каждой из категорий субъектов малого и среднего предпринимательства. Данный вопрос регулируется </w:t>
      </w:r>
      <w:hyperlink w:history="0" r:id="rId33" w:tooltip="Постановление Правительства РФ от 04.04.2016 N 265 &quot;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04.04.2016 N 265 "О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предпринимательства", которое устанавливает следующие предельные ограничения: для средних предприятий - 2 млрд рублей; для малых предприятий - 800 млн рублей; для микропредприятий - 120 млн рублей (</w:t>
      </w:r>
      <w:hyperlink w:history="0" r:id="rId34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п. 3 ч. 1.1 ст. 4</w:t>
        </w:r>
      </w:hyperlink>
      <w:r>
        <w:rPr>
          <w:sz w:val="20"/>
        </w:rPr>
        <w:t xml:space="preserve"> Закона о малом и среднем предпринимательстве).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35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ч. 3 ст. 4</w:t>
        </w:r>
      </w:hyperlink>
      <w:r>
        <w:rPr>
          <w:sz w:val="20"/>
        </w:rPr>
        <w:t xml:space="preserve"> Закона о малом и среднем предпринимательстве в отношении индивидуальных предпринимателей, которые не привлекали наемных работников в предшествующем календарном году для осуществления предпринимательской деятельности, категория субъекта малого или среднего предпринимательства определяется в зависимости от величины полученного дохода.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если субъект предпринимательской деятельности, осуществляющий свою деятельность в одной из определенных организационно-правовых форм, отвечает всем перечисленным критериям, то он может быть отнесен к субъекту малого или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таком субъекте вносятся в единый реестр субъектов малого и среднего предпринимательства, а сам субъект получает право на соответствующую государственную поддержку (</w:t>
      </w:r>
      <w:hyperlink w:history="0" r:id="rId36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ч. 1 ст. 8</w:t>
        </w:r>
      </w:hyperlink>
      <w:r>
        <w:rPr>
          <w:sz w:val="20"/>
        </w:rPr>
        <w:t xml:space="preserve"> Закона о малом и среднем предпринимательстве).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37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ч. 2</w:t>
        </w:r>
      </w:hyperlink>
      <w:r>
        <w:rPr>
          <w:sz w:val="20"/>
        </w:rPr>
        <w:t xml:space="preserve">, </w:t>
      </w:r>
      <w:hyperlink w:history="0" r:id="rId38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5 ст. 8</w:t>
        </w:r>
      </w:hyperlink>
      <w:r>
        <w:rPr>
          <w:sz w:val="20"/>
        </w:rPr>
        <w:t xml:space="preserve"> Закона о малом и среднем предпринимательстве и </w:t>
      </w:r>
      <w:hyperlink w:history="0" r:id="rId39" w:tooltip="&lt;Информация&gt; Минэкономразвития России &quot;Основной этап формирования реестра субъектов МСП - получателей мер поддержки начался с 1 октября 2020 года&quot; {КонсультантПлюс}">
        <w:r>
          <w:rPr>
            <w:sz w:val="20"/>
            <w:color w:val="0000ff"/>
          </w:rPr>
          <w:t xml:space="preserve">Информацией</w:t>
        </w:r>
      </w:hyperlink>
      <w:r>
        <w:rPr>
          <w:sz w:val="20"/>
        </w:rPr>
        <w:t xml:space="preserve"> Минэкономразвития России "Основной этап формирования реестра субъектов МСП - получателей мер поддержки начался с 1 октября 2020 года" ведение указанного реестра осуществляется ФНС России на основании информации, предоставляемой в т.ч. федеральными органами исполнительной власти, органами исполнительной власти субъектов РФ, органами местного самоуправления, корпорацией развития малого и среднего предпринимательства, ее дочерними обществами, организациями, образующими инфраструктуру поддержки субъектов малого и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тем принадлежность субъекта предпринимательской деятельности к той или иной категории не является чем-то неизменным: в соответствии с </w:t>
      </w:r>
      <w:hyperlink w:history="0" r:id="rId40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ч. 4 ст. 4</w:t>
        </w:r>
      </w:hyperlink>
      <w:r>
        <w:rPr>
          <w:sz w:val="20"/>
        </w:rPr>
        <w:t xml:space="preserve"> Закона о малом и среднем предпринимательстве в случае превышения предельных значений критериев численности работников и объема выручки в течение 3 лет подряд категория субъекта малого или среднего предпринимательства подлежит изменению.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Физические лица, не являющиеся индивидуальными предпринимателями и применяющие специальный налоговый режим "Налог на профессиональный доход" (самозанятые), могут относиться к субъектам малого и среднего предпринимательства на время проведения эксперимента - до 31.12.2028 включительно в ряде субъектов РФ. Это следует из положений </w:t>
      </w:r>
      <w:hyperlink w:history="0" r:id="rId41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ст. 14.1</w:t>
        </w:r>
      </w:hyperlink>
      <w:r>
        <w:rPr>
          <w:sz w:val="20"/>
        </w:rPr>
        <w:t xml:space="preserve">, </w:t>
      </w:r>
      <w:hyperlink w:history="0" r:id="rId42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ч. 4 ст. 27</w:t>
        </w:r>
      </w:hyperlink>
      <w:r>
        <w:rPr>
          <w:sz w:val="20"/>
        </w:rPr>
        <w:t xml:space="preserve"> Закона о малом и среднем предпринимательстве, </w:t>
      </w:r>
      <w:hyperlink w:history="0" r:id="rId4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0"/>
            <w:color w:val="0000ff"/>
          </w:rPr>
          <w:t xml:space="preserve">ч. 15 ст. 8</w:t>
        </w:r>
      </w:hyperlink>
      <w:r>
        <w:rPr>
          <w:sz w:val="20"/>
        </w:rPr>
        <w:t xml:space="preserve"> Федерального закона от 18.07.2011 N 223-ФЗ "О закупках товаров, работ, услуг отдельными видами юридических лиц" и Федерального </w:t>
      </w:r>
      <w:hyperlink w:history="0" r:id="rId44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27.11.2018 N 422-ФЗ "О проведении эксперимента по установлению специального налогового режима "Налог на профессиональный доход".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Меры государственной поддержки субъектов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Законодательство РФ предусматривает несколько видов поддержки и льгот для субъектов малого и среднего предпринимательства. Для получения такой поддержки нужно обратиться с заявлением, </w:t>
      </w:r>
      <w:hyperlink w:history="0" r:id="rId45" w:tooltip="Приказ Минэкономразвития России от 10.03.2016 N 113 &quot;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N 209-ФЗ &quot;О развитии малого и среднего предпринимательства в Российской Федерации&quot; (Зарегистрировано в Минюсте России 18.04.2016 N 41834)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которого утверждена Приказом Минэкономразвития России от 10.03.2016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N 209-ФЗ "О развитии малого и среднего предпринимательства в Российской Федерации". При этом для использования льгот или получения иной поддержки заявителю не требуется получать специальные документы, подтверждающие его право.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Льготы для таких субъектов установлены в сфере налогообложения, предоставления статистических отчетов, бухучета и порядка ведения кассовых операций.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</w:t>
      </w:r>
      <w:hyperlink w:history="0" r:id="rId4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ст. ст. 14</w:t>
        </w:r>
      </w:hyperlink>
      <w:r>
        <w:rPr>
          <w:sz w:val="20"/>
        </w:rPr>
        <w:t xml:space="preserve"> и </w:t>
      </w:r>
      <w:hyperlink w:history="0" r:id="rId4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НК РФ субъекты РФ и органы местного самоуправления могут устанавливать региональные и местные налоги, содержащие соответствующие льготы для субъектов малого и среднего предпринимательства. Однако это не обязанность, а право соответствующих органов. Так, согласно </w:t>
      </w:r>
      <w:hyperlink w:history="0" r:id="rId48" w:tooltip="Ссылка на КонсультантПлюс">
        <w:r>
          <w:rPr>
            <w:sz w:val="20"/>
            <w:color w:val="0000ff"/>
          </w:rPr>
          <w:t xml:space="preserve">ч. 1 ст. 4.1</w:t>
        </w:r>
      </w:hyperlink>
      <w:r>
        <w:rPr>
          <w:sz w:val="20"/>
        </w:rPr>
        <w:t xml:space="preserve"> Закона г. Москвы от 05.11.2003 N 64 "О налоге на имущество организаций" в случае, если налогоплательщик-организация является субъектом малого предпринимательства и дополнительно удовлетворяет ряду критериев, то налоговая база уменьшается на величину кадастровой стоимости 300 кв. м площади объекта недвижимого имущества в отношении одного объекта по выбору налогоплательщика.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49" w:tooltip="Ссылка на КонсультантПлюс">
        <w:r>
          <w:rPr>
            <w:sz w:val="20"/>
            <w:color w:val="0000ff"/>
          </w:rPr>
          <w:t xml:space="preserve">Письму</w:t>
        </w:r>
      </w:hyperlink>
      <w:r>
        <w:rPr>
          <w:sz w:val="20"/>
        </w:rPr>
        <w:t xml:space="preserve"> Департамента финансов г. Москвы, Департамента экономической политики и развития г. Москвы от 16.05.2025 N 09-01-8693 "О порядке заявления налоговой льготы по налогу на имущество организаций, установленной частью 1 статьи 4.1 Закона города Москвы от 05.11.2003 N 64 "О налоге на имущество организаций" документами, подтверждающими соблюдение условий применения рассматриваемой налоговой льготы, могут быть: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для подтверждения размера выручки - копия отчета о финансовых результатах;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для подтверждения размера средней численности работников - копия одной из форм федерального статистического наблюдения, представленной в территориальные органы Росстата, в которой присутствует показатель средней численности работников (</w:t>
      </w:r>
      <w:hyperlink w:history="0" r:id="rId50" w:tooltip="Приказ Росстата от 30.07.2021 N 462 (ред. от 22.07.2025, с изм. от 28.07.2025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 ------------ Недействующая редакция {КонсультантПлюс}">
        <w:r>
          <w:rPr>
            <w:sz w:val="20"/>
            <w:color w:val="0000ff"/>
          </w:rPr>
          <w:t xml:space="preserve">форма N ПМ</w:t>
        </w:r>
      </w:hyperlink>
      <w:r>
        <w:rPr>
          <w:sz w:val="20"/>
        </w:rPr>
        <w:t xml:space="preserve"> "Сведения об основных показателях деятельности малого предприятия", </w:t>
      </w:r>
      <w:hyperlink w:history="0" r:id="rId51" w:tooltip="Приказ Росстата от 22.07.2025 N 349 &quot;Об утверждении форм федерального статистического наблюдения и указаний по их заполнению для организации федерального статистического наблюдения за деятельностью предприятий&quot; (вместе с &quot;Указаниями по заполнению формы федерального статистического наблюдения N 1-предприятие &quot;Основные сведения о деятельности организации&quot;) {КонсультантПлюс}">
        <w:r>
          <w:rPr>
            <w:sz w:val="20"/>
            <w:color w:val="0000ff"/>
          </w:rPr>
          <w:t xml:space="preserve">форма N МП</w:t>
        </w:r>
      </w:hyperlink>
      <w:r>
        <w:rPr>
          <w:sz w:val="20"/>
        </w:rPr>
        <w:t xml:space="preserve"> "Сведения об основных показателях деятельности микропредприятия"). В случае если организация не предоставляла указанную отчетность в территориальные органы Росстата, для подтверждения размера средней численности работников может служить расчет этого показателя, оформленный в виде справки-расчета на официальном бланке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указанная налоговая льгота не распространяется на организации, относящиеся к субъектам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Также в соответствии с </w:t>
      </w:r>
      <w:hyperlink w:history="0" r:id="rId52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п. 4 ст. 346.20</w:t>
        </w:r>
      </w:hyperlink>
      <w:r>
        <w:rPr>
          <w:sz w:val="20"/>
        </w:rPr>
        <w:t xml:space="preserve"> НК РФ субъекты РФ вправе своими законами устанавливать налоговые ставки в размере 0% для налогоплательщиков -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указанных законов и осуществляющих определяемые Правительством РФ отдельные виды экономической деятельности, а также отвечающих критериям, установленным Правительством РФ. Так, Распоряжением Правительства РФ от 30.12.2025 N 4176-р утвержден </w:t>
      </w:r>
      <w:hyperlink w:history="0" r:id="rId53" w:tooltip="Распоряжение Правительства РФ от 30.12.2025 N 4176-р &lt;Об утверждении перечня видов экономической деятельности, осуществляемой налогоплательщиками, применяющими упрощенную систему налогообложения, для которых законами субъектов Российской Федерации могут быть установлены налоговые ставки по налогу, уплачиваемому в связи с применением упрощенной системы налогообложения, и об установлении критерия, которому должны отвечать налогоплательщики, в целях применения налоговых ставок&g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видов экономической деятельности, осуществляемой налогоплательщиками, применяющими УСН, для которых законами субъектов РФ могут быть установлены налоговые ставки по налогу, уплачиваемому в связи с применением УСН, а также определенные критерии - в частности, непревышение доходов в размере 490,5 млн руб. в течение отчетного (налогового) периода, определяемых в соответствии со </w:t>
      </w:r>
      <w:hyperlink w:history="0" r:id="rId54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ст. 346.15</w:t>
        </w:r>
      </w:hyperlink>
      <w:r>
        <w:rPr>
          <w:sz w:val="20"/>
        </w:rPr>
        <w:t xml:space="preserve"> и </w:t>
      </w:r>
      <w:hyperlink w:history="0" r:id="rId55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пп. 1</w:t>
        </w:r>
      </w:hyperlink>
      <w:r>
        <w:rPr>
          <w:sz w:val="20"/>
        </w:rPr>
        <w:t xml:space="preserve"> и </w:t>
      </w:r>
      <w:hyperlink w:history="0" r:id="rId56" w:tooltip="&quot;Налоговый кодекс Российской Федерации (часть вторая)&quot; от 05.08.2000 N 117-ФЗ (ред. от 30.01.2026) {КонсультантПлюс}">
        <w:r>
          <w:rPr>
            <w:sz w:val="20"/>
            <w:color w:val="0000ff"/>
          </w:rPr>
          <w:t xml:space="preserve">3 п. 1 ст. 346.25</w:t>
        </w:r>
      </w:hyperlink>
      <w:r>
        <w:rPr>
          <w:sz w:val="20"/>
        </w:rPr>
        <w:t xml:space="preserve"> НК РФ.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57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ч. 3 ст. 5</w:t>
        </w:r>
      </w:hyperlink>
      <w:r>
        <w:rPr>
          <w:sz w:val="20"/>
        </w:rPr>
        <w:t xml:space="preserve"> Закона о малом и среднем предпринимательстве сплошное федеральное статистическое наблюдение за деятельностью субъектов среднего предпринимательства осуществляется 1 раз в 5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период между сплошными наблюдениями осуществляются лишь выборочные федеральные статистические наблюдения, </w:t>
      </w:r>
      <w:hyperlink w:history="0" r:id="rId58" w:tooltip="Постановление Правительства РФ от 16.02.2008 N 79 (ред. от 30.06.2021) &quot;О порядке проведения выборочных статистических наблюдений за деятельностью субъектов малого и среднего предпринимательства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периодичность проведения которых устанавливаются Правительством РФ, если иное не установлено Федеральным </w:t>
      </w:r>
      <w:hyperlink w:history="0" r:id="rId59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29.11.2007 N 282-ФЗ "Об официальном статистическом учете и системе государственной статистики в Российской Федерации" (</w:t>
      </w:r>
      <w:hyperlink w:history="0" r:id="rId60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ч. 4 ст. 5</w:t>
        </w:r>
      </w:hyperlink>
      <w:r>
        <w:rPr>
          <w:sz w:val="20"/>
        </w:rPr>
        <w:t xml:space="preserve"> Закона о малом и среднем предпринимательстве).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1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но в Минюсте России 23.05.2014 N 32404) {КонсультантПлюс}">
        <w:r>
          <w:rPr>
            <w:sz w:val="20"/>
            <w:color w:val="0000ff"/>
          </w:rPr>
          <w:t xml:space="preserve">п. 2</w:t>
        </w:r>
      </w:hyperlink>
      <w:r>
        <w:rPr>
          <w:sz w:val="20"/>
        </w:rPr>
        <w:t xml:space="preserve"> Указания Банка России от 11.03.2014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индивидуальные предприниматели и субъекты малого предпринимательства вправе не устанавливать лимит остатка наличных средств в кассе, т.е. не сдавать их в банк, а хранить у себя в кассе.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62" w:tooltip="Федеральный закон от 06.12.2011 N 402-ФЗ (ред. от 15.12.2025) &quot;О бухгалтерском учете&quot; {КонсультантПлюс}">
        <w:r>
          <w:rPr>
            <w:sz w:val="20"/>
            <w:color w:val="0000ff"/>
          </w:rPr>
          <w:t xml:space="preserve">п. 1 ч. 4 ст. 6</w:t>
        </w:r>
      </w:hyperlink>
      <w:r>
        <w:rPr>
          <w:sz w:val="20"/>
        </w:rPr>
        <w:t xml:space="preserve"> Федерального закона от 06.12.2011 N 402-ФЗ "О бухгалтерском учете" субъекты малого предпринимательства вправе вести упрощенный бухучет и составлять упрощенную бухгалтерскую отчетность.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Мерой поддержки является создание рынка сбыта путем создания инфраструктуры поддержки субъектов малого и среднего предпринимательства в соответствии со </w:t>
      </w:r>
      <w:hyperlink w:history="0" r:id="rId63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ст. 15</w:t>
        </w:r>
      </w:hyperlink>
      <w:r>
        <w:rPr>
          <w:sz w:val="20"/>
        </w:rPr>
        <w:t xml:space="preserve"> Закона о малом и среднем предпринимательстве при осуществлении закупок для государственных и муниципальных нужд. Данной инфраструктурой является система коммерческих и некоммерческих организаций, осуществляющих свою деятельность и привлекаемых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государственных программ и подпрограмм Российской Федерации, субъектов РФ, а также муниципальных программ и подпрограмм.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Также оказывается финансовая поддержка субъектам малого и среднего предпринимательства. В соответствии со </w:t>
      </w:r>
      <w:hyperlink w:history="0" r:id="rId64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ст. 17</w:t>
        </w:r>
      </w:hyperlink>
      <w:r>
        <w:rPr>
          <w:sz w:val="20"/>
        </w:rPr>
        <w:t xml:space="preserve"> Закона о малом и среднем предпринимательстве субъектам малого и среднего предпринимательства предоставляются субсидии, бюджетные инвестиции, а также государственные и муниципальные гарантии по их обязательствам за счет средств бюджетов субъектов РФ и местных бюджетов.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Подготовлено на основе материала</w:t>
      </w:r>
    </w:p>
    <w:p>
      <w:pPr>
        <w:pStyle w:val="0"/>
        <w:jc w:val="right"/>
      </w:pPr>
      <w:r>
        <w:rPr>
          <w:sz w:val="20"/>
        </w:rPr>
        <w:t xml:space="preserve">И.В. Охтина,</w:t>
      </w:r>
    </w:p>
    <w:p>
      <w:pPr>
        <w:pStyle w:val="0"/>
        <w:jc w:val="right"/>
      </w:pPr>
      <w:r>
        <w:rPr>
          <w:sz w:val="20"/>
        </w:rPr>
        <w:t xml:space="preserve">ООО "Лигал энд Медиа Груп"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Статья: Субъекты малого и среднего предпринимательства</w:t>
            <w:br/>
            <w:t>(Подготовлен для системы КонсультантПлюс, 2026)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7240&amp;dst=100014" TargetMode = "External"/><Relationship Id="rId9" Type="http://schemas.openxmlformats.org/officeDocument/2006/relationships/hyperlink" Target="https://login.consultant.ru/link/?req=doc&amp;base=LAW&amp;n=507240" TargetMode = "External"/><Relationship Id="rId10" Type="http://schemas.openxmlformats.org/officeDocument/2006/relationships/hyperlink" Target="https://login.consultant.ru/link/?req=doc&amp;base=LAW&amp;n=507240&amp;dst=61" TargetMode = "External"/><Relationship Id="rId11" Type="http://schemas.openxmlformats.org/officeDocument/2006/relationships/hyperlink" Target="https://login.consultant.ru/link/?req=doc&amp;base=LAW&amp;n=507240&amp;dst=100019" TargetMode = "External"/><Relationship Id="rId12" Type="http://schemas.openxmlformats.org/officeDocument/2006/relationships/hyperlink" Target="https://login.consultant.ru/link/?req=doc&amp;base=LAW&amp;n=507240&amp;dst=150" TargetMode = "External"/><Relationship Id="rId13" Type="http://schemas.openxmlformats.org/officeDocument/2006/relationships/hyperlink" Target="https://login.consultant.ru/link/?req=doc&amp;base=LAW&amp;n=507240&amp;dst=150" TargetMode = "External"/><Relationship Id="rId14" Type="http://schemas.openxmlformats.org/officeDocument/2006/relationships/hyperlink" Target="https://login.consultant.ru/link/?req=doc&amp;base=LAW&amp;n=507240&amp;dst=152" TargetMode = "External"/><Relationship Id="rId15" Type="http://schemas.openxmlformats.org/officeDocument/2006/relationships/hyperlink" Target="https://login.consultant.ru/link/?req=doc&amp;base=LAW&amp;n=507240&amp;dst=100325" TargetMode = "External"/><Relationship Id="rId16" Type="http://schemas.openxmlformats.org/officeDocument/2006/relationships/hyperlink" Target="https://login.consultant.ru/link/?req=doc&amp;base=LAW&amp;n=507240&amp;dst=152" TargetMode = "External"/><Relationship Id="rId17" Type="http://schemas.openxmlformats.org/officeDocument/2006/relationships/hyperlink" Target="https://login.consultant.ru/link/?req=doc&amp;base=LAW&amp;n=507240&amp;dst=100326" TargetMode = "External"/><Relationship Id="rId18" Type="http://schemas.openxmlformats.org/officeDocument/2006/relationships/hyperlink" Target="https://login.consultant.ru/link/?req=doc&amp;base=LAW&amp;n=492048" TargetMode = "External"/><Relationship Id="rId19" Type="http://schemas.openxmlformats.org/officeDocument/2006/relationships/hyperlink" Target="https://login.consultant.ru/link/?req=doc&amp;base=LAW&amp;n=507240&amp;dst=152" TargetMode = "External"/><Relationship Id="rId20" Type="http://schemas.openxmlformats.org/officeDocument/2006/relationships/hyperlink" Target="https://login.consultant.ru/link/?req=doc&amp;base=LAW&amp;n=507240&amp;dst=100327" TargetMode = "External"/><Relationship Id="rId21" Type="http://schemas.openxmlformats.org/officeDocument/2006/relationships/hyperlink" Target="https://login.consultant.ru/link/?req=doc&amp;base=LAW&amp;n=206072&amp;dst=100006" TargetMode = "External"/><Relationship Id="rId22" Type="http://schemas.openxmlformats.org/officeDocument/2006/relationships/hyperlink" Target="https://login.consultant.ru/link/?req=doc&amp;base=LAW&amp;n=507240&amp;dst=152" TargetMode = "External"/><Relationship Id="rId23" Type="http://schemas.openxmlformats.org/officeDocument/2006/relationships/hyperlink" Target="https://login.consultant.ru/link/?req=doc&amp;base=LAW&amp;n=507240&amp;dst=100328" TargetMode = "External"/><Relationship Id="rId24" Type="http://schemas.openxmlformats.org/officeDocument/2006/relationships/hyperlink" Target="https://login.consultant.ru/link/?req=doc&amp;base=LAW&amp;n=507240&amp;dst=155" TargetMode = "External"/><Relationship Id="rId25" Type="http://schemas.openxmlformats.org/officeDocument/2006/relationships/hyperlink" Target="https://login.consultant.ru/link/?req=doc&amp;base=LAW&amp;n=507240&amp;dst=125" TargetMode = "External"/><Relationship Id="rId26" Type="http://schemas.openxmlformats.org/officeDocument/2006/relationships/hyperlink" Target="https://login.consultant.ru/link/?req=doc&amp;base=LAW&amp;n=525528&amp;dst=5684" TargetMode = "External"/><Relationship Id="rId27" Type="http://schemas.openxmlformats.org/officeDocument/2006/relationships/hyperlink" Target="https://login.consultant.ru/link/?req=doc&amp;base=LAW&amp;n=507240&amp;dst=151" TargetMode = "External"/><Relationship Id="rId28" Type="http://schemas.openxmlformats.org/officeDocument/2006/relationships/hyperlink" Target="https://login.consultant.ru/link/?req=doc&amp;base=LAW&amp;n=507240&amp;dst=185" TargetMode = "External"/><Relationship Id="rId29" Type="http://schemas.openxmlformats.org/officeDocument/2006/relationships/hyperlink" Target="https://login.consultant.ru/link/?req=doc&amp;base=LAW&amp;n=507240&amp;dst=186" TargetMode = "External"/><Relationship Id="rId30" Type="http://schemas.openxmlformats.org/officeDocument/2006/relationships/hyperlink" Target="https://login.consultant.ru/link/?req=doc&amp;base=LAW&amp;n=507240&amp;dst=126" TargetMode = "External"/><Relationship Id="rId31" Type="http://schemas.openxmlformats.org/officeDocument/2006/relationships/hyperlink" Target="https://login.consultant.ru/link/?req=doc&amp;base=LAW&amp;n=507240&amp;dst=340" TargetMode = "External"/><Relationship Id="rId32" Type="http://schemas.openxmlformats.org/officeDocument/2006/relationships/hyperlink" Target="https://login.consultant.ru/link/?req=doc&amp;base=LAW&amp;n=507240&amp;dst=154" TargetMode = "External"/><Relationship Id="rId33" Type="http://schemas.openxmlformats.org/officeDocument/2006/relationships/hyperlink" Target="https://login.consultant.ru/link/?req=doc&amp;base=LAW&amp;n=196415" TargetMode = "External"/><Relationship Id="rId34" Type="http://schemas.openxmlformats.org/officeDocument/2006/relationships/hyperlink" Target="https://login.consultant.ru/link/?req=doc&amp;base=LAW&amp;n=507240&amp;dst=155" TargetMode = "External"/><Relationship Id="rId35" Type="http://schemas.openxmlformats.org/officeDocument/2006/relationships/hyperlink" Target="https://login.consultant.ru/link/?req=doc&amp;base=LAW&amp;n=507240&amp;dst=65" TargetMode = "External"/><Relationship Id="rId36" Type="http://schemas.openxmlformats.org/officeDocument/2006/relationships/hyperlink" Target="https://login.consultant.ru/link/?req=doc&amp;base=LAW&amp;n=507240&amp;dst=72" TargetMode = "External"/><Relationship Id="rId37" Type="http://schemas.openxmlformats.org/officeDocument/2006/relationships/hyperlink" Target="https://login.consultant.ru/link/?req=doc&amp;base=LAW&amp;n=507240&amp;dst=269" TargetMode = "External"/><Relationship Id="rId38" Type="http://schemas.openxmlformats.org/officeDocument/2006/relationships/hyperlink" Target="https://login.consultant.ru/link/?req=doc&amp;base=LAW&amp;n=507240&amp;dst=282" TargetMode = "External"/><Relationship Id="rId39" Type="http://schemas.openxmlformats.org/officeDocument/2006/relationships/hyperlink" Target="https://login.consultant.ru/link/?req=doc&amp;base=LAW&amp;n=363857" TargetMode = "External"/><Relationship Id="rId40" Type="http://schemas.openxmlformats.org/officeDocument/2006/relationships/hyperlink" Target="https://login.consultant.ru/link/?req=doc&amp;base=LAW&amp;n=507240&amp;dst=68" TargetMode = "External"/><Relationship Id="rId41" Type="http://schemas.openxmlformats.org/officeDocument/2006/relationships/hyperlink" Target="https://login.consultant.ru/link/?req=doc&amp;base=LAW&amp;n=507240&amp;dst=100376" TargetMode = "External"/><Relationship Id="rId42" Type="http://schemas.openxmlformats.org/officeDocument/2006/relationships/hyperlink" Target="https://login.consultant.ru/link/?req=doc&amp;base=LAW&amp;n=507240&amp;dst=100385" TargetMode = "External"/><Relationship Id="rId43" Type="http://schemas.openxmlformats.org/officeDocument/2006/relationships/hyperlink" Target="https://login.consultant.ru/link/?req=doc&amp;base=LAW&amp;n=483052&amp;dst=439" TargetMode = "External"/><Relationship Id="rId44" Type="http://schemas.openxmlformats.org/officeDocument/2006/relationships/hyperlink" Target="https://login.consultant.ru/link/?req=doc&amp;base=LAW&amp;n=520124" TargetMode = "External"/><Relationship Id="rId45" Type="http://schemas.openxmlformats.org/officeDocument/2006/relationships/hyperlink" Target="https://login.consultant.ru/link/?req=doc&amp;base=LAW&amp;n=197035&amp;dst=100010" TargetMode = "External"/><Relationship Id="rId46" Type="http://schemas.openxmlformats.org/officeDocument/2006/relationships/hyperlink" Target="https://login.consultant.ru/link/?req=doc&amp;base=LAW&amp;n=495617&amp;dst=73" TargetMode = "External"/><Relationship Id="rId47" Type="http://schemas.openxmlformats.org/officeDocument/2006/relationships/hyperlink" Target="https://login.consultant.ru/link/?req=doc&amp;base=LAW&amp;n=495617&amp;dst=3277" TargetMode = "External"/><Relationship Id="rId48" Type="http://schemas.openxmlformats.org/officeDocument/2006/relationships/hyperlink" Target="https://login.consultant.ru/link/?req=doc&amp;base=MLAW&amp;n=438545&amp;dst=56" TargetMode = "External"/><Relationship Id="rId49" Type="http://schemas.openxmlformats.org/officeDocument/2006/relationships/hyperlink" Target="https://login.consultant.ru/link/?req=doc&amp;base=MLAW&amp;n=256489&amp;dst=100017" TargetMode = "External"/><Relationship Id="rId50" Type="http://schemas.openxmlformats.org/officeDocument/2006/relationships/hyperlink" Target="https://login.consultant.ru/link/?req=doc&amp;base=LAW&amp;n=510726&amp;dst=104408" TargetMode = "External"/><Relationship Id="rId51" Type="http://schemas.openxmlformats.org/officeDocument/2006/relationships/hyperlink" Target="https://login.consultant.ru/link/?req=doc&amp;base=LAW&amp;n=510591&amp;dst=100037" TargetMode = "External"/><Relationship Id="rId52" Type="http://schemas.openxmlformats.org/officeDocument/2006/relationships/hyperlink" Target="https://login.consultant.ru/link/?req=doc&amp;base=LAW&amp;n=525528&amp;dst=18924" TargetMode = "External"/><Relationship Id="rId53" Type="http://schemas.openxmlformats.org/officeDocument/2006/relationships/hyperlink" Target="https://login.consultant.ru/link/?req=doc&amp;base=LAW&amp;n=523797&amp;dst=100009" TargetMode = "External"/><Relationship Id="rId54" Type="http://schemas.openxmlformats.org/officeDocument/2006/relationships/hyperlink" Target="https://login.consultant.ru/link/?req=doc&amp;base=LAW&amp;n=525528&amp;dst=103619" TargetMode = "External"/><Relationship Id="rId55" Type="http://schemas.openxmlformats.org/officeDocument/2006/relationships/hyperlink" Target="https://login.consultant.ru/link/?req=doc&amp;base=LAW&amp;n=525528&amp;dst=1708" TargetMode = "External"/><Relationship Id="rId56" Type="http://schemas.openxmlformats.org/officeDocument/2006/relationships/hyperlink" Target="https://login.consultant.ru/link/?req=doc&amp;base=LAW&amp;n=525528&amp;dst=1710" TargetMode = "External"/><Relationship Id="rId57" Type="http://schemas.openxmlformats.org/officeDocument/2006/relationships/hyperlink" Target="https://login.consultant.ru/link/?req=doc&amp;base=LAW&amp;n=507240&amp;dst=498" TargetMode = "External"/><Relationship Id="rId58" Type="http://schemas.openxmlformats.org/officeDocument/2006/relationships/hyperlink" Target="https://login.consultant.ru/link/?req=doc&amp;base=LAW&amp;n=390412&amp;dst=100012" TargetMode = "External"/><Relationship Id="rId59" Type="http://schemas.openxmlformats.org/officeDocument/2006/relationships/hyperlink" Target="https://login.consultant.ru/link/?req=doc&amp;base=LAW&amp;n=521616" TargetMode = "External"/><Relationship Id="rId60" Type="http://schemas.openxmlformats.org/officeDocument/2006/relationships/hyperlink" Target="https://login.consultant.ru/link/?req=doc&amp;base=LAW&amp;n=507240&amp;dst=499" TargetMode = "External"/><Relationship Id="rId61" Type="http://schemas.openxmlformats.org/officeDocument/2006/relationships/hyperlink" Target="https://login.consultant.ru/link/?req=doc&amp;base=LAW&amp;n=473304&amp;dst=100017" TargetMode = "External"/><Relationship Id="rId62" Type="http://schemas.openxmlformats.org/officeDocument/2006/relationships/hyperlink" Target="https://login.consultant.ru/link/?req=doc&amp;base=LAW&amp;n=521621&amp;dst=100319" TargetMode = "External"/><Relationship Id="rId63" Type="http://schemas.openxmlformats.org/officeDocument/2006/relationships/hyperlink" Target="https://login.consultant.ru/link/?req=doc&amp;base=LAW&amp;n=507240&amp;dst=100150" TargetMode = "External"/><Relationship Id="rId64" Type="http://schemas.openxmlformats.org/officeDocument/2006/relationships/hyperlink" Target="https://login.consultant.ru/link/?req=doc&amp;base=LAW&amp;n=507240&amp;dst=10015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Статья: Субъекты малого и среднего предпринимательства
(Подготовлен для системы КонсультантПлюс, 2026)</dc:title>
  <dcterms:created xsi:type="dcterms:W3CDTF">2026-02-12T08:02:00Z</dcterms:created>
</cp:coreProperties>
</file>