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57" w:rsidRPr="00767157" w:rsidRDefault="00767157" w:rsidP="00767157">
      <w:pPr>
        <w:pStyle w:val="a3"/>
        <w:shd w:val="clear" w:color="auto" w:fill="FFFFFF"/>
        <w:spacing w:line="285" w:lineRule="atLeast"/>
        <w:jc w:val="center"/>
        <w:rPr>
          <w:b/>
          <w:color w:val="444444"/>
          <w:sz w:val="28"/>
          <w:szCs w:val="28"/>
        </w:rPr>
      </w:pPr>
      <w:r w:rsidRPr="00767157">
        <w:rPr>
          <w:rStyle w:val="a4"/>
          <w:b/>
          <w:color w:val="444444"/>
          <w:sz w:val="28"/>
          <w:szCs w:val="28"/>
        </w:rPr>
        <w:t>Малое и среднее предпринимательство.</w:t>
      </w:r>
    </w:p>
    <w:p w:rsidR="00767157" w:rsidRPr="00767157" w:rsidRDefault="00767157" w:rsidP="00767157">
      <w:pPr>
        <w:pStyle w:val="docdata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444444"/>
          <w:sz w:val="28"/>
          <w:szCs w:val="28"/>
        </w:rPr>
      </w:pPr>
      <w:r w:rsidRPr="00767157">
        <w:rPr>
          <w:color w:val="000000"/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службы, на территории Всеволожского муниципального района на 10.01.2026 осуществляют деятельность 31 570 субъектов малого и среднего предпринимательства, из которых 541 – малые предприятия юридические лица, 6 384 – </w:t>
      </w:r>
      <w:proofErr w:type="spellStart"/>
      <w:r w:rsidRPr="00767157">
        <w:rPr>
          <w:color w:val="000000"/>
          <w:sz w:val="28"/>
          <w:szCs w:val="28"/>
        </w:rPr>
        <w:t>микропредприятия</w:t>
      </w:r>
      <w:proofErr w:type="spellEnd"/>
      <w:r w:rsidRPr="00767157">
        <w:rPr>
          <w:color w:val="000000"/>
          <w:sz w:val="28"/>
          <w:szCs w:val="28"/>
        </w:rPr>
        <w:t xml:space="preserve"> юридические лица, 64 – средние предприятия юридические лица, 24 581 - индивидуальные предприниматели без образования юридического лица. Относительно аналогичного периода 2025 года количество субъектов малого и среднего предпринимательства увеличилось на 1 926 единиц (6,1 %).</w:t>
      </w:r>
    </w:p>
    <w:p w:rsidR="00767157" w:rsidRPr="00767157" w:rsidRDefault="00767157" w:rsidP="00767157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444444"/>
          <w:sz w:val="28"/>
          <w:szCs w:val="28"/>
        </w:rPr>
      </w:pPr>
      <w:r w:rsidRPr="00767157">
        <w:rPr>
          <w:color w:val="000000"/>
          <w:sz w:val="28"/>
          <w:szCs w:val="28"/>
        </w:rPr>
        <w:t>Согласно данным Комитета по развитию малого, среднего бизнеса и потребительского рынка Ленинградской области:</w:t>
      </w:r>
    </w:p>
    <w:p w:rsidR="00767157" w:rsidRPr="00767157" w:rsidRDefault="00767157" w:rsidP="00767157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444444"/>
          <w:sz w:val="28"/>
          <w:szCs w:val="28"/>
        </w:rPr>
      </w:pPr>
      <w:r w:rsidRPr="00767157">
        <w:rPr>
          <w:color w:val="000000"/>
          <w:sz w:val="28"/>
          <w:szCs w:val="28"/>
        </w:rPr>
        <w:t xml:space="preserve">На 1 000 человек населения приходится 53,6 субъектов малого и среднего предпринимательства (включая ИП и </w:t>
      </w:r>
      <w:proofErr w:type="spellStart"/>
      <w:r w:rsidRPr="00767157">
        <w:rPr>
          <w:color w:val="000000"/>
          <w:sz w:val="28"/>
          <w:szCs w:val="28"/>
        </w:rPr>
        <w:t>самозанятых</w:t>
      </w:r>
      <w:proofErr w:type="spellEnd"/>
      <w:r w:rsidRPr="00767157">
        <w:rPr>
          <w:color w:val="000000"/>
          <w:sz w:val="28"/>
          <w:szCs w:val="28"/>
        </w:rPr>
        <w:t>), что на 4,85 % выше показателя прошлого года.</w:t>
      </w:r>
    </w:p>
    <w:p w:rsidR="00767157" w:rsidRPr="00767157" w:rsidRDefault="00767157" w:rsidP="00767157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444444"/>
          <w:sz w:val="28"/>
          <w:szCs w:val="28"/>
        </w:rPr>
      </w:pPr>
      <w:r w:rsidRPr="00767157">
        <w:rPr>
          <w:color w:val="000000"/>
          <w:sz w:val="28"/>
          <w:szCs w:val="28"/>
        </w:rPr>
        <w:t xml:space="preserve">Количество </w:t>
      </w:r>
      <w:proofErr w:type="spellStart"/>
      <w:r w:rsidRPr="00767157">
        <w:rPr>
          <w:color w:val="000000"/>
          <w:sz w:val="28"/>
          <w:szCs w:val="28"/>
        </w:rPr>
        <w:t>самозанятых</w:t>
      </w:r>
      <w:proofErr w:type="spellEnd"/>
      <w:r w:rsidRPr="00767157">
        <w:rPr>
          <w:color w:val="000000"/>
          <w:sz w:val="28"/>
          <w:szCs w:val="28"/>
        </w:rPr>
        <w:t xml:space="preserve"> (включая ИП) составляет 75 672, что на 17,34 % превышает показатель аналогичного периода предыдущего года.</w:t>
      </w:r>
    </w:p>
    <w:p w:rsidR="00767157" w:rsidRPr="00767157" w:rsidRDefault="00767157" w:rsidP="00767157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444444"/>
          <w:sz w:val="28"/>
          <w:szCs w:val="28"/>
        </w:rPr>
      </w:pPr>
      <w:r w:rsidRPr="00767157">
        <w:rPr>
          <w:color w:val="000000"/>
          <w:sz w:val="28"/>
          <w:szCs w:val="28"/>
        </w:rPr>
        <w:t>Количество занятых в сфере МСП – 141 900 человек. Относительно аналогичного периода 2024 года рост численности занятых в сфере МСП составил 11,06 %.</w:t>
      </w:r>
    </w:p>
    <w:p w:rsidR="00767157" w:rsidRDefault="00767157" w:rsidP="00767157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/>
          <w:sz w:val="28"/>
          <w:szCs w:val="28"/>
        </w:rPr>
      </w:pPr>
      <w:r w:rsidRPr="00767157">
        <w:rPr>
          <w:color w:val="000000"/>
          <w:sz w:val="28"/>
          <w:szCs w:val="28"/>
        </w:rPr>
        <w:t xml:space="preserve">Во Всеволожском муниципальном районе наблюдается стабильный рост общего количества субъектов малого и среднего предпринимательства. Снижение числа </w:t>
      </w:r>
      <w:proofErr w:type="spellStart"/>
      <w:r w:rsidRPr="00767157">
        <w:rPr>
          <w:color w:val="000000"/>
          <w:sz w:val="28"/>
          <w:szCs w:val="28"/>
        </w:rPr>
        <w:t>микропредприятий</w:t>
      </w:r>
      <w:proofErr w:type="spellEnd"/>
      <w:r w:rsidRPr="00767157">
        <w:rPr>
          <w:color w:val="000000"/>
          <w:sz w:val="28"/>
          <w:szCs w:val="28"/>
        </w:rPr>
        <w:t xml:space="preserve"> обусловлено переходом субъектов в ИП и </w:t>
      </w:r>
      <w:proofErr w:type="spellStart"/>
      <w:r w:rsidRPr="00767157">
        <w:rPr>
          <w:color w:val="000000"/>
          <w:sz w:val="28"/>
          <w:szCs w:val="28"/>
        </w:rPr>
        <w:t>самозанятые</w:t>
      </w:r>
      <w:proofErr w:type="spellEnd"/>
      <w:r w:rsidRPr="00767157">
        <w:rPr>
          <w:color w:val="000000"/>
          <w:sz w:val="28"/>
          <w:szCs w:val="28"/>
        </w:rPr>
        <w:t>, число которых с каждым годом растет.</w:t>
      </w:r>
    </w:p>
    <w:p w:rsidR="00767157" w:rsidRPr="00767157" w:rsidRDefault="00767157" w:rsidP="00767157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444444"/>
          <w:sz w:val="28"/>
          <w:szCs w:val="28"/>
        </w:rPr>
      </w:pPr>
    </w:p>
    <w:p w:rsidR="00247C51" w:rsidRDefault="00767157" w:rsidP="00767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3143250"/>
            <wp:effectExtent l="0" t="0" r="9525" b="0"/>
            <wp:docPr id="1" name="Рисунок 1" descr="C:\Users\777\Download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Доля муниципальных контрактов, заключенных с субъектами малого                               и среднего предпринимательства в совокупном годовом объеме закупок за 2025 год составила 53,71 %, что ниже предыдущего года на 13,1 %.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На территории Всеволожского муниципального района в течение 2025 года реализовывалась муниципальная программа «Развитие малого и среднего предпринимательства Всеволожского муниципального района».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Финансирование на развитие малого и среднего предпринимательства из бюджета Всеволожского муниципального района ежегодно увеличивается.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В 2025 году общий объем денежных средств, направленных на реализацию программы составил 425 004 790,00 руб., в том числе 93 102 090,00 руб. из бюджета Всеволожского муниципального района, в том числе 331 902 700,00 руб. привлечены из областного бюджета Ленинградской области в рамках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отдельных мероприятий программы (строительство бизнес-инкубатора).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В ходе реализации программы в 2025 году: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Предоставлены субсидии на ведение уставной деятельности и развитие Фонду «Всеволожский центр поддержки предпринимательства – бизнес-инкубатор»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компания (далее - Фонд) на общую сумму 12 225 000 руб., а также 5 080 000 руб. на ведение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деятельности, что позволило Фонду в 2025 году провести следующую работу: 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проведено 11312 консультаций для субъектов МСП,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и физических лиц, предполагающих начать свой бизнес;</w:t>
      </w:r>
    </w:p>
    <w:p w:rsidR="00767157" w:rsidRPr="00767157" w:rsidRDefault="00767157" w:rsidP="00767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проведено 277 мероприятий для физических лиц и субъектов МСП, в том числе обучающих мероприятий по программе «Введение в предпринимательство», по обучающим программам АО «Корпорация МСП», семинаров, ярмарок и других, в которых приняли участие 4084 субъектов МСП,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и физических лиц, предполагающих начать свой бизнес.</w:t>
      </w: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Работает линия прямых обращений в группе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и в Телеграмм, организована оперативная обработка обращений от предпринимателей, поступивших по телефону, на почту или в виде сообщений в сети Интернет. Консультанты Фонда оперативно отвечают на вопросы или предоставляют актуальную информацию.</w:t>
      </w: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На постоянной основе проводится курс обучения по программе «Введение в предпринимательство», в 2025 году курс прошли 120 участников.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С января месяца Фонд является сертифицированным Центром 1С, проводит курсы по «1С: Бухгалтерия 8», в котором приняли участие 56 субъектов МСП.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На постоянной основе проводятся выездные мероприятия совместно с корреспондентами газеты «Всеволожские вести» к действующим предпринимателям с целью освещения их деятельности в средствах массовой информации и популяризации предпринимательства.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В бизнес-инкубаторе Фонда был открыт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на 8 рабочих мест, в котором активно проводятся мероприятия, в том числе обучающие.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Выдано 13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на общую сумму 20 130 000 рублей.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В настоящее время на базе Фонда в г. Всеволожске действуют два Бизнес-инкубатора: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1.  Бизнес-инкубатор по адресу: г. Всеволожск, ул.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Пожвинская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 xml:space="preserve"> д. 4а создан в мае 2015 года, площадь для размещения резидентов 45,78 кв. м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2. Бизнес-инкубатор по адресу: г. Всеволожск, Всеволожский пр., д. 14а создан в мае 2017 года, площадь для размещения резидентов – 124,95 кв. м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Количество резидентов бизнес-инкубатора - 11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Количество рабочих мест, созданных в Бизнес-инкубаторе – 11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Наполняемость Бизнес-инкубатора – 85%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Фонд на безвозмездной основе предоставляет услуги по всем вопросам, касающимся открытия и ведения бизнеса, получения мер поддержки: консультирование, обучение, регистрация бизнеса, микрофинансирование, проведение мероприятий и др., в том числе на территории поселений Всеволожского муниципального района.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В 2024 году в городе Всеволожск начато строительство долгожданного большого комплекса зданий Бизнес-инкубатора, рассчитанного на 75 обособленных помещений, в том числе:</w:t>
      </w:r>
    </w:p>
    <w:p w:rsid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7157">
        <w:rPr>
          <w:rFonts w:ascii="Times New Roman" w:hAnsi="Times New Roman" w:cs="Times New Roman"/>
          <w:sz w:val="28"/>
          <w:szCs w:val="28"/>
        </w:rPr>
        <w:t xml:space="preserve">- офисное 3-х этажное здание общей площадью 1 200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157">
        <w:rPr>
          <w:rFonts w:ascii="Times New Roman" w:hAnsi="Times New Roman" w:cs="Times New Roman"/>
          <w:sz w:val="28"/>
          <w:szCs w:val="28"/>
        </w:rPr>
        <w:t>на 45 обособленных помещений;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- 1-но этажное здание склада общей площадью 750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157">
        <w:rPr>
          <w:rFonts w:ascii="Times New Roman" w:hAnsi="Times New Roman" w:cs="Times New Roman"/>
          <w:sz w:val="28"/>
          <w:szCs w:val="28"/>
        </w:rPr>
        <w:t>на 15 обособленных складских помещений;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- 1-но этажное многофункциональное здание общей площадью 1 350 кв.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157">
        <w:rPr>
          <w:rFonts w:ascii="Times New Roman" w:hAnsi="Times New Roman" w:cs="Times New Roman"/>
          <w:sz w:val="28"/>
          <w:szCs w:val="28"/>
        </w:rPr>
        <w:t>на 15 обособленных помещений;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 xml:space="preserve">- открытая площадка для складирования площадью 1 200 </w:t>
      </w:r>
      <w:proofErr w:type="spellStart"/>
      <w:r w:rsidRPr="0076715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67157">
        <w:rPr>
          <w:rFonts w:ascii="Times New Roman" w:hAnsi="Times New Roman" w:cs="Times New Roman"/>
          <w:sz w:val="28"/>
          <w:szCs w:val="28"/>
        </w:rPr>
        <w:t>.;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- открытая парковка на 100 автомобилей.</w:t>
      </w:r>
    </w:p>
    <w:p w:rsidR="00767157" w:rsidRPr="00767157" w:rsidRDefault="00767157" w:rsidP="007671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157">
        <w:rPr>
          <w:rFonts w:ascii="Times New Roman" w:hAnsi="Times New Roman" w:cs="Times New Roman"/>
          <w:sz w:val="28"/>
          <w:szCs w:val="28"/>
        </w:rPr>
        <w:t>Ориентировочно дата в вода Бизнес-инкубатора – 3 квартал 2026 года.</w:t>
      </w:r>
    </w:p>
    <w:p w:rsidR="00767157" w:rsidRPr="00767157" w:rsidRDefault="00767157" w:rsidP="007671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67157" w:rsidRPr="0076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57"/>
    <w:rsid w:val="00247C51"/>
    <w:rsid w:val="007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B5D7-0954-471D-A4B8-65DC2922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7157"/>
    <w:rPr>
      <w:i/>
      <w:iCs/>
    </w:rPr>
  </w:style>
  <w:style w:type="paragraph" w:customStyle="1" w:styleId="docdata">
    <w:name w:val="docdata"/>
    <w:aliases w:val="docy,v5,44040,bqiaagaaeyqcaaagiaiaaapbowaabyqpaaaaaaaaaaaaaaaaaaaaaaaaaaaaaaaaaaaaaaaaaaaaaaaaaaaaaaaaaaaaaaaaaaaaaaaaaaaaaaaaaaaaaaaaaaaaaaaaaaaaaaaaaaaaaaaaaaaaaaaaaaaaaaaaaaaaaaaaaaaaaaaaaaaaaaaaaaaaaaaaaaaaaaaaaaaaaaaaaaaaaaaaaaaaaaaaaaaaaaa"/>
    <w:basedOn w:val="a"/>
    <w:rsid w:val="0076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67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2026-02-16T08:24:00Z</dcterms:created>
  <dcterms:modified xsi:type="dcterms:W3CDTF">2026-02-16T08:33:00Z</dcterms:modified>
</cp:coreProperties>
</file>