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ГЕНЕРАЛЬНАЯ ПРОКУРАТУРА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20 августа 2025 г. N 563</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ПРИКАЗ ГЕНЕРАЛЬНОГО ПРОКУРОРА РОССИЙСКОЙ ФЕДЕРАЦИИ</w:t>
      </w:r>
    </w:p>
    <w:p>
      <w:pPr>
        <w:pStyle w:val="2"/>
        <w:jc w:val="center"/>
      </w:pPr>
      <w:r>
        <w:rPr>
          <w:sz w:val="20"/>
        </w:rPr>
        <w:t xml:space="preserve">ОТ 02.06.2021 N 294 "О РЕАЛИЗАЦИИ ФЕДЕРАЛЬНОГО ЗАКОНА</w:t>
      </w:r>
    </w:p>
    <w:p>
      <w:pPr>
        <w:pStyle w:val="2"/>
        <w:jc w:val="center"/>
      </w:pPr>
      <w:r>
        <w:rPr>
          <w:sz w:val="20"/>
        </w:rPr>
        <w:t xml:space="preserve">ОТ 31.07.2020 N 248-ФЗ "О ГОСУДАРСТВЕННОМ КОНТРОЛЕ (НАДЗОРЕ)</w:t>
      </w:r>
    </w:p>
    <w:p>
      <w:pPr>
        <w:pStyle w:val="2"/>
        <w:jc w:val="center"/>
      </w:pPr>
      <w:r>
        <w:rPr>
          <w:sz w:val="20"/>
        </w:rPr>
        <w:t xml:space="preserve">И МУНИЦИПАЛЬНОМ КОНТРОЛЕ В РОССИЙСКОЙ ФЕДЕРАЦИИ", ПОРЯДОК</w:t>
      </w:r>
    </w:p>
    <w:p>
      <w:pPr>
        <w:pStyle w:val="2"/>
        <w:jc w:val="center"/>
      </w:pPr>
      <w:r>
        <w:rPr>
          <w:sz w:val="20"/>
        </w:rPr>
        <w:t xml:space="preserve">РАССМОТРЕНИЯ ОРГАНАМИ ПРОКУРАТУРЫ РОССИЙСКОЙ ФЕДЕРАЦИИ</w:t>
      </w:r>
    </w:p>
    <w:p>
      <w:pPr>
        <w:pStyle w:val="2"/>
        <w:jc w:val="center"/>
      </w:pPr>
      <w:r>
        <w:rPr>
          <w:sz w:val="20"/>
        </w:rPr>
        <w:t xml:space="preserve">ПРОЕКТОВ ЕЖЕГОДНЫХ ПЛАНОВ КОНТРОЛЬНЫХ (НАДЗОРНЫХ)</w:t>
      </w:r>
    </w:p>
    <w:p>
      <w:pPr>
        <w:pStyle w:val="2"/>
        <w:jc w:val="center"/>
      </w:pPr>
      <w:r>
        <w:rPr>
          <w:sz w:val="20"/>
        </w:rPr>
        <w:t xml:space="preserve">МЕРОПРИЯТИЙ И ОПРЕДЕЛЕНИЯ ОРГАНА ПРОКУРАТУРЫ</w:t>
      </w:r>
    </w:p>
    <w:p>
      <w:pPr>
        <w:pStyle w:val="2"/>
        <w:jc w:val="center"/>
      </w:pPr>
      <w:r>
        <w:rPr>
          <w:sz w:val="20"/>
        </w:rPr>
        <w:t xml:space="preserve">ДЛЯ ИХ СОГЛАСОВАНИЯ, ПОРЯДОК СОГЛАСОВАНИЯ</w:t>
      </w:r>
    </w:p>
    <w:p>
      <w:pPr>
        <w:pStyle w:val="2"/>
        <w:jc w:val="center"/>
      </w:pPr>
      <w:r>
        <w:rPr>
          <w:sz w:val="20"/>
        </w:rPr>
        <w:t xml:space="preserve">КОНТРОЛЬНЫМ (НАДЗОРНЫМ) ОРГАНОМ С ПРОКУРОРОМ</w:t>
      </w:r>
    </w:p>
    <w:p>
      <w:pPr>
        <w:pStyle w:val="2"/>
        <w:jc w:val="center"/>
      </w:pPr>
      <w:r>
        <w:rPr>
          <w:sz w:val="20"/>
        </w:rPr>
        <w:t xml:space="preserve">ПРОВЕДЕНИЯ ВНЕПЛАНОВОГО КОНТРОЛЬНОГО (НАДЗОРНОГО)</w:t>
      </w:r>
    </w:p>
    <w:p>
      <w:pPr>
        <w:pStyle w:val="2"/>
        <w:jc w:val="center"/>
      </w:pPr>
      <w:r>
        <w:rPr>
          <w:sz w:val="20"/>
        </w:rPr>
        <w:t xml:space="preserve">МЕРОПРИЯТИЯ, УТВЕРЖДЕННЫЕ НАСТОЯЩИМ ПРИКАЗОМ,</w:t>
      </w:r>
    </w:p>
    <w:p>
      <w:pPr>
        <w:pStyle w:val="2"/>
        <w:jc w:val="center"/>
      </w:pPr>
      <w:r>
        <w:rPr>
          <w:sz w:val="20"/>
        </w:rPr>
        <w:t xml:space="preserve">ПРИЛОЖЕНИЕ N 3 К ПРИКАЗУ</w:t>
      </w:r>
    </w:p>
    <w:p>
      <w:pPr>
        <w:pStyle w:val="0"/>
        <w:jc w:val="both"/>
      </w:pPr>
      <w:r>
        <w:rPr>
          <w:sz w:val="20"/>
        </w:rPr>
      </w:r>
    </w:p>
    <w:p>
      <w:pPr>
        <w:pStyle w:val="0"/>
        <w:ind w:firstLine="540"/>
        <w:jc w:val="both"/>
      </w:pPr>
      <w:r>
        <w:rPr>
          <w:sz w:val="20"/>
        </w:rPr>
        <w:t xml:space="preserve">В целях совершенствования порядка реализации прокурорами полномочий, предоставленных законодательством о государственном контроле (надзоре) и муниципальном контроле, руководствуясь </w:t>
      </w:r>
      <w:hyperlink w:history="0" r:id="rId7" w:tooltip="Федеральный закон от 17.01.1992 N 2202-I (ред. от 03.02.2025) &quot;О прокуратуре Российской Федерации&quot; ------------ Недействующая редакция {КонсультантПлюс}">
        <w:r>
          <w:rPr>
            <w:sz w:val="20"/>
            <w:color w:val="0000ff"/>
          </w:rPr>
          <w:t xml:space="preserve">статьей 17</w:t>
        </w:r>
      </w:hyperlink>
      <w:r>
        <w:rPr>
          <w:sz w:val="20"/>
        </w:rPr>
        <w:t xml:space="preserve"> Федерального закона "О прокуратуре Российской Федерации", приказываю:</w:t>
      </w:r>
    </w:p>
    <w:p>
      <w:pPr>
        <w:pStyle w:val="0"/>
        <w:spacing w:before="200" w:lineRule="auto"/>
        <w:ind w:firstLine="540"/>
        <w:jc w:val="both"/>
      </w:pPr>
      <w:r>
        <w:rPr>
          <w:sz w:val="20"/>
        </w:rPr>
        <w:t xml:space="preserve">1. Внести в </w:t>
      </w:r>
      <w:hyperlink w:history="0" r:id="rId8"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приказ</w:t>
        </w:r>
      </w:hyperlink>
      <w:r>
        <w:rPr>
          <w:sz w:val="20"/>
        </w:rPr>
        <w:t xml:space="preserve"> Генерального прокурора Российской Федерации от 02.06.2021 N 294 "О реализации Федерального закона от 31.07.2020 N 248-ФЗ "О государственном контроле (надзоре) и муниципальном контроле в Российской Федерации" (далее - приказ), </w:t>
      </w:r>
      <w:hyperlink w:history="0" r:id="rId9"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Порядок</w:t>
        </w:r>
      </w:hyperlink>
      <w:r>
        <w:rPr>
          <w:sz w:val="20"/>
        </w:rPr>
        <w:t xml:space="preserve">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w:t>
      </w:r>
      <w:hyperlink w:history="0" r:id="rId10"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утвержденные приказом, а также в </w:t>
      </w:r>
      <w:hyperlink w:history="0" r:id="rId1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приложение N 3</w:t>
        </w:r>
      </w:hyperlink>
      <w:r>
        <w:rPr>
          <w:sz w:val="20"/>
        </w:rPr>
        <w:t xml:space="preserve"> к приказу следующие изменения:</w:t>
      </w:r>
    </w:p>
    <w:p>
      <w:pPr>
        <w:pStyle w:val="0"/>
        <w:spacing w:before="200" w:lineRule="auto"/>
        <w:ind w:firstLine="540"/>
        <w:jc w:val="both"/>
      </w:pPr>
      <w:r>
        <w:rPr>
          <w:sz w:val="20"/>
        </w:rPr>
        <w:t xml:space="preserve">1.1. В </w:t>
      </w:r>
      <w:hyperlink w:history="0" r:id="rId12"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приказе</w:t>
        </w:r>
      </w:hyperlink>
      <w:r>
        <w:rPr>
          <w:sz w:val="20"/>
        </w:rPr>
        <w:t xml:space="preserve">:</w:t>
      </w:r>
    </w:p>
    <w:p>
      <w:pPr>
        <w:pStyle w:val="0"/>
        <w:spacing w:before="200" w:lineRule="auto"/>
        <w:ind w:firstLine="540"/>
        <w:jc w:val="both"/>
      </w:pPr>
      <w:r>
        <w:rPr>
          <w:sz w:val="20"/>
        </w:rPr>
        <w:t xml:space="preserve">а) </w:t>
      </w:r>
      <w:hyperlink w:history="0" r:id="rId13"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дополнить</w:t>
        </w:r>
      </w:hyperlink>
      <w:r>
        <w:rPr>
          <w:sz w:val="20"/>
        </w:rPr>
        <w:t xml:space="preserve"> пунктом 1.1 следующего содержания:</w:t>
      </w:r>
    </w:p>
    <w:p>
      <w:pPr>
        <w:pStyle w:val="0"/>
        <w:spacing w:before="200" w:lineRule="auto"/>
        <w:ind w:firstLine="540"/>
        <w:jc w:val="both"/>
      </w:pPr>
      <w:r>
        <w:rPr>
          <w:sz w:val="20"/>
        </w:rPr>
        <w:t xml:space="preserve">"1.1. Утвердить и ввести в действие прилагаемый Порядок рассмотрения в органах прокуратуры Российской Федерации соглашений о надлежащем устранении выявленных нарушений обязательных требований.";</w:t>
      </w:r>
    </w:p>
    <w:p>
      <w:pPr>
        <w:pStyle w:val="0"/>
        <w:spacing w:before="200" w:lineRule="auto"/>
        <w:ind w:firstLine="540"/>
        <w:jc w:val="both"/>
      </w:pPr>
      <w:r>
        <w:rPr>
          <w:sz w:val="20"/>
        </w:rPr>
        <w:t xml:space="preserve">б) </w:t>
      </w:r>
      <w:hyperlink w:history="0" r:id="rId14"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дополнить</w:t>
        </w:r>
      </w:hyperlink>
      <w:r>
        <w:rPr>
          <w:sz w:val="20"/>
        </w:rPr>
        <w:t xml:space="preserve"> пунктом 1.2 следующего содержания:</w:t>
      </w:r>
    </w:p>
    <w:p>
      <w:pPr>
        <w:pStyle w:val="0"/>
        <w:spacing w:before="200" w:lineRule="auto"/>
        <w:ind w:firstLine="540"/>
        <w:jc w:val="both"/>
      </w:pPr>
      <w:r>
        <w:rPr>
          <w:sz w:val="20"/>
        </w:rPr>
        <w:t xml:space="preserve">"1.2. Установить, что до 01.03.2026 документооборот по вопросам рассмотрения соглашений о надлежащем устранении выявленных нарушений обязательных требований может осуществляться на бумажном носителе.";</w:t>
      </w:r>
    </w:p>
    <w:p>
      <w:pPr>
        <w:pStyle w:val="0"/>
        <w:spacing w:before="200" w:lineRule="auto"/>
        <w:ind w:firstLine="540"/>
        <w:jc w:val="both"/>
      </w:pPr>
      <w:r>
        <w:rPr>
          <w:sz w:val="20"/>
        </w:rPr>
        <w:t xml:space="preserve">в) </w:t>
      </w:r>
      <w:hyperlink w:history="0" r:id="rId15"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подпункт 3 пункта 5</w:t>
        </w:r>
      </w:hyperlink>
      <w:r>
        <w:rPr>
          <w:sz w:val="20"/>
        </w:rPr>
        <w:t xml:space="preserve"> дополнить абзацем вторым следующего содержания:</w:t>
      </w:r>
    </w:p>
    <w:p>
      <w:pPr>
        <w:pStyle w:val="0"/>
        <w:spacing w:before="200" w:lineRule="auto"/>
        <w:ind w:firstLine="540"/>
        <w:jc w:val="both"/>
      </w:pPr>
      <w:r>
        <w:rPr>
          <w:sz w:val="20"/>
        </w:rPr>
        <w:t xml:space="preserve">"при выявлении признаков уголовно наказуемых деяний, повлекших причинение ущерба предпринимателям в результате неправомерных действий должностных лиц контрольных (надзорных) органов, выносить на основании </w:t>
      </w:r>
      <w:hyperlink w:history="0" r:id="rId16" w:tooltip="&quot;Уголовно-процессуальный кодекс Российской Федерации&quot; от 18.12.2001 N 174-ФЗ (ред. от 15.12.2025, с изм. от 17.12.2025) {КонсультантПлюс}">
        <w:r>
          <w:rPr>
            <w:sz w:val="20"/>
            <w:color w:val="0000ff"/>
          </w:rPr>
          <w:t xml:space="preserve">пункта 2 части 2 статьи 37</w:t>
        </w:r>
      </w:hyperlink>
      <w:r>
        <w:rPr>
          <w:sz w:val="20"/>
        </w:rPr>
        <w:t xml:space="preserve"> Уголовно-процессуального кодекса Российской Федерации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pPr>
        <w:pStyle w:val="0"/>
        <w:spacing w:before="200" w:lineRule="auto"/>
        <w:ind w:firstLine="540"/>
        <w:jc w:val="both"/>
      </w:pPr>
      <w:r>
        <w:rPr>
          <w:sz w:val="20"/>
        </w:rPr>
        <w:t xml:space="preserve">г) </w:t>
      </w:r>
      <w:hyperlink w:history="0" r:id="rId17"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 6</w:t>
        </w:r>
      </w:hyperlink>
      <w:r>
        <w:rPr>
          <w:sz w:val="20"/>
        </w:rPr>
        <w:t xml:space="preserve"> дополнить абзацем вторым следующего содержания:</w:t>
      </w:r>
    </w:p>
    <w:p>
      <w:pPr>
        <w:pStyle w:val="0"/>
        <w:spacing w:before="200" w:lineRule="auto"/>
        <w:ind w:firstLine="540"/>
        <w:jc w:val="both"/>
      </w:pPr>
      <w:r>
        <w:rPr>
          <w:sz w:val="20"/>
        </w:rPr>
        <w:t xml:space="preserve">"В информации в обязательном порядке отражать сведения о количестве направленных в порядке </w:t>
      </w:r>
      <w:hyperlink w:history="0" r:id="rId18" w:tooltip="&quot;Уголовно-процессуальный кодекс Российской Федерации&quot; от 18.12.2001 N 174-ФЗ (ред. от 15.12.2025, с изм. от 17.12.2025) {КонсультантПлюс}">
        <w:r>
          <w:rPr>
            <w:sz w:val="20"/>
            <w:color w:val="0000ff"/>
          </w:rPr>
          <w:t xml:space="preserve">пункта 2 части 2 статьи 37</w:t>
        </w:r>
      </w:hyperlink>
      <w:r>
        <w:rPr>
          <w:sz w:val="20"/>
        </w:rPr>
        <w:t xml:space="preserve"> Уголовно-процессуального кодекса Российской Федерации материалов, об основаниях их направления и о принятых по ним решениях.";</w:t>
      </w:r>
    </w:p>
    <w:p>
      <w:pPr>
        <w:pStyle w:val="0"/>
        <w:spacing w:before="200" w:lineRule="auto"/>
        <w:ind w:firstLine="540"/>
        <w:jc w:val="both"/>
      </w:pPr>
      <w:r>
        <w:rPr>
          <w:sz w:val="20"/>
        </w:rPr>
        <w:t xml:space="preserve">д) </w:t>
      </w:r>
      <w:hyperlink w:history="0" r:id="rId19"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дополнить</w:t>
        </w:r>
      </w:hyperlink>
      <w:r>
        <w:rPr>
          <w:sz w:val="20"/>
        </w:rPr>
        <w:t xml:space="preserve"> Порядком рассмотрения в органах прокуратуры Российской Федерации соглашений о надлежащем устранении выявленных нарушений обязательных требований следующего содержания:</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Генерального прокурора</w:t>
      </w:r>
    </w:p>
    <w:p>
      <w:pPr>
        <w:pStyle w:val="0"/>
        <w:jc w:val="right"/>
      </w:pPr>
      <w:r>
        <w:rPr>
          <w:sz w:val="20"/>
        </w:rPr>
        <w:t xml:space="preserve">Российской Федерации</w:t>
      </w:r>
    </w:p>
    <w:p>
      <w:pPr>
        <w:pStyle w:val="0"/>
        <w:jc w:val="right"/>
      </w:pPr>
      <w:r>
        <w:rPr>
          <w:sz w:val="20"/>
        </w:rPr>
        <w:t xml:space="preserve">от 02.06.2021 N 294</w:t>
      </w:r>
    </w:p>
    <w:p>
      <w:pPr>
        <w:pStyle w:val="0"/>
        <w:jc w:val="both"/>
      </w:pPr>
      <w:r>
        <w:rPr>
          <w:sz w:val="20"/>
        </w:rPr>
      </w:r>
    </w:p>
    <w:p>
      <w:pPr>
        <w:pStyle w:val="0"/>
        <w:jc w:val="center"/>
      </w:pPr>
      <w:r>
        <w:rPr>
          <w:sz w:val="20"/>
        </w:rPr>
        <w:t xml:space="preserve">ПОРЯДОК</w:t>
      </w:r>
    </w:p>
    <w:p>
      <w:pPr>
        <w:pStyle w:val="0"/>
        <w:jc w:val="center"/>
      </w:pPr>
      <w:r>
        <w:rPr>
          <w:sz w:val="20"/>
        </w:rPr>
        <w:t xml:space="preserve">РАССМОТРЕНИЯ В ОРГАНАХ ПРОКУРАТУРЫ РОССИЙСКОЙ ФЕДЕРАЦИИ</w:t>
      </w:r>
    </w:p>
    <w:p>
      <w:pPr>
        <w:pStyle w:val="0"/>
        <w:jc w:val="center"/>
      </w:pPr>
      <w:r>
        <w:rPr>
          <w:sz w:val="20"/>
        </w:rPr>
        <w:t xml:space="preserve">СОГЛАШЕНИЙ О НАДЛЕЖАЩЕМ УСТРАНЕНИИ ВЫЯВЛЕННЫХ НАРУШЕНИЙ</w:t>
      </w:r>
    </w:p>
    <w:p>
      <w:pPr>
        <w:pStyle w:val="0"/>
        <w:jc w:val="center"/>
      </w:pPr>
      <w:r>
        <w:rPr>
          <w:sz w:val="20"/>
        </w:rPr>
        <w:t xml:space="preserve">ОБЯЗАТЕЛЬНЫХ ТРЕБОВАНИЙ</w:t>
      </w:r>
    </w:p>
    <w:p>
      <w:pPr>
        <w:pStyle w:val="0"/>
        <w:jc w:val="both"/>
      </w:pPr>
      <w:r>
        <w:rPr>
          <w:sz w:val="20"/>
        </w:rPr>
      </w:r>
    </w:p>
    <w:p>
      <w:pPr>
        <w:pStyle w:val="0"/>
        <w:ind w:firstLine="540"/>
        <w:jc w:val="both"/>
      </w:pPr>
      <w:r>
        <w:rPr>
          <w:sz w:val="20"/>
        </w:rPr>
        <w:t xml:space="preserve">1. Настоящий Порядок разработан во исполнение положений </w:t>
      </w:r>
      <w:hyperlink w:history="0" r:id="rId2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статьи 90.2</w:t>
        </w:r>
      </w:hyperlink>
      <w:r>
        <w:rPr>
          <w:sz w:val="20"/>
        </w:rPr>
        <w:t xml:space="preserve"> Федерального закона от 31.07.2020 N 248-ФЗ "О государственном контроле (надзоре) и муниципальном контроле в Российской Федерации", </w:t>
      </w:r>
      <w:hyperlink w:history="0" r:id="rId21"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Правил</w:t>
        </w:r>
      </w:hyperlink>
      <w:r>
        <w:rPr>
          <w:sz w:val="20"/>
        </w:rPr>
        <w:t xml:space="preserve"> заключения, изменения, продления, расторжения соглашения о надлежащем устранении выявленных нарушений обязательных требований, утвержденных постановлением Правительства Российской Федерации от 31.05.2025 N 829 (далее - Правила, постановление N 829 соответственно), и устанавливает процедуру рассмотрения в органах прокуратуры соглашений о надлежащем устранении выявленных нарушений обязательных требований (далее - соглашения).</w:t>
      </w:r>
    </w:p>
    <w:p>
      <w:pPr>
        <w:pStyle w:val="0"/>
        <w:spacing w:before="200" w:lineRule="auto"/>
        <w:ind w:firstLine="540"/>
        <w:jc w:val="both"/>
      </w:pPr>
      <w:r>
        <w:rPr>
          <w:sz w:val="20"/>
        </w:rPr>
        <w:t xml:space="preserve">2. Рассмотрение соглашений производится по месту нахождения объекта государственного контроля (надзора):</w:t>
      </w:r>
    </w:p>
    <w:p>
      <w:pPr>
        <w:pStyle w:val="0"/>
        <w:spacing w:before="200" w:lineRule="auto"/>
        <w:ind w:firstLine="540"/>
        <w:jc w:val="both"/>
      </w:pPr>
      <w:r>
        <w:rPr>
          <w:sz w:val="20"/>
        </w:rPr>
        <w:t xml:space="preserve">прокурорами субъектов Российской Федерации, прокурором комплекса "Байконур" (их заместителями) - соглашений контрольных (надзорных) органов, наделенных полномочиями по осуществлению видов государственного контроля (надзора), указанных в </w:t>
      </w:r>
      <w:hyperlink w:history="0" r:id="rId22"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пункте 2</w:t>
        </w:r>
      </w:hyperlink>
      <w:r>
        <w:rPr>
          <w:sz w:val="20"/>
        </w:rPr>
        <w:t xml:space="preserve"> постановления N 829, в соответствии с компетенцией (за исключением случаев, предусмотренных в абзаце третьем настоящего пункта);</w:t>
      </w:r>
    </w:p>
    <w:p>
      <w:pPr>
        <w:pStyle w:val="0"/>
        <w:spacing w:before="200" w:lineRule="auto"/>
        <w:ind w:firstLine="540"/>
        <w:jc w:val="both"/>
      </w:pPr>
      <w:r>
        <w:rPr>
          <w:sz w:val="20"/>
        </w:rPr>
        <w:t xml:space="preserve">военными и иными специализированными прокурорами (их заместителями) - соглашений федеральных контрольных (надзорных) органов и их территориальных органов в соответствии с компетенцией, определенной 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порядком согласования контрольным (надзорным) органом с прокурором проведения внепланового контрольного (надзорного) мероприятия.</w:t>
      </w:r>
    </w:p>
    <w:p>
      <w:pPr>
        <w:pStyle w:val="0"/>
        <w:spacing w:before="200" w:lineRule="auto"/>
        <w:ind w:firstLine="540"/>
        <w:jc w:val="both"/>
      </w:pPr>
      <w:r>
        <w:rPr>
          <w:sz w:val="20"/>
        </w:rPr>
        <w:t xml:space="preserve">3. Обмен сведениями и документами между контрольными (надзорными) органами и органами прокуратуры осуществляется с использованием ФГИС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Вся входящая и исходящая документация подлежит регистрации в органах прокуратуры с использованием АИК "Надзор-WEB" в соответствии с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pPr>
        <w:pStyle w:val="0"/>
        <w:spacing w:before="200" w:lineRule="auto"/>
        <w:ind w:firstLine="540"/>
        <w:jc w:val="both"/>
      </w:pPr>
      <w:r>
        <w:rPr>
          <w:sz w:val="20"/>
        </w:rPr>
        <w:t xml:space="preserve">4. В день подписания соглашения для его рассмотрения контрольный (надзорный) орган направляет в орган прокуратуры заявление по форме, установленной приложением N 5 к настоящему приказу. К заявлению прилагаются соглашение, документы, указанные в </w:t>
      </w:r>
      <w:hyperlink w:history="0" r:id="rId23"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пунктах 6</w:t>
        </w:r>
      </w:hyperlink>
      <w:r>
        <w:rPr>
          <w:sz w:val="20"/>
        </w:rPr>
        <w:t xml:space="preserve">, </w:t>
      </w:r>
      <w:hyperlink w:history="0" r:id="rId24"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13</w:t>
        </w:r>
      </w:hyperlink>
      <w:r>
        <w:rPr>
          <w:sz w:val="20"/>
        </w:rPr>
        <w:t xml:space="preserve"> Правил.</w:t>
      </w:r>
    </w:p>
    <w:p>
      <w:pPr>
        <w:pStyle w:val="0"/>
        <w:spacing w:before="200" w:lineRule="auto"/>
        <w:ind w:firstLine="540"/>
        <w:jc w:val="both"/>
      </w:pPr>
      <w:r>
        <w:rPr>
          <w:sz w:val="20"/>
        </w:rPr>
        <w:t xml:space="preserve">5. При рассмотрении соглашения следует иметь в виду, что оно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а также для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6. Заявление и прилагаемые к нему документы рассматриваются органом прокуратуры в целях оценки законности и обоснованности заключения соглашения в течение 15 рабочих дней со дня их регистрации в АИК "Надзор-WEB", по результатам рассмотрения принимается решение по форме, установленной приложением N 6 к настоящему приказу, которое доводится до сведения контрольного (надзорного) органа с использованием ЕРКНМ в день его принятия.</w:t>
      </w:r>
    </w:p>
    <w:p>
      <w:pPr>
        <w:pStyle w:val="0"/>
        <w:spacing w:before="200" w:lineRule="auto"/>
        <w:ind w:firstLine="540"/>
        <w:jc w:val="both"/>
      </w:pPr>
      <w:r>
        <w:rPr>
          <w:sz w:val="20"/>
        </w:rPr>
        <w:t xml:space="preserve">7. Решение прокурора или его заместителя может быть обжаловано вышестоящему прокурору или в суд. Срок рассмотрения жалобы вышестоящим прокурором составляет 15 рабочих дней с момента ее регистрации в АИК "Надзор-WEB". Рассмотрение жалобы в органах прокуратуры не приостанавливает действие обжалуемого решения.</w:t>
      </w:r>
    </w:p>
    <w:p>
      <w:pPr>
        <w:pStyle w:val="0"/>
        <w:spacing w:before="200" w:lineRule="auto"/>
        <w:ind w:firstLine="540"/>
        <w:jc w:val="both"/>
      </w:pPr>
      <w:r>
        <w:rPr>
          <w:sz w:val="20"/>
        </w:rPr>
        <w:t xml:space="preserve">8. При выявлении в рамках реализации надзорных полномочий фактов неисполнения соглашения органами прокуратуры принимаются меры реагирования для понуждения контрольного (надзорного) органа к его расторжению в одностороннем порядке.";</w:t>
      </w:r>
    </w:p>
    <w:p>
      <w:pPr>
        <w:pStyle w:val="0"/>
        <w:jc w:val="both"/>
      </w:pPr>
      <w:r>
        <w:rPr>
          <w:sz w:val="20"/>
        </w:rPr>
      </w:r>
    </w:p>
    <w:p>
      <w:pPr>
        <w:pStyle w:val="0"/>
        <w:ind w:firstLine="540"/>
        <w:jc w:val="both"/>
      </w:pPr>
      <w:r>
        <w:rPr>
          <w:sz w:val="20"/>
        </w:rPr>
        <w:t xml:space="preserve">е) </w:t>
      </w:r>
      <w:hyperlink w:history="0" r:id="rId25"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дополнить</w:t>
        </w:r>
      </w:hyperlink>
      <w:r>
        <w:rPr>
          <w:sz w:val="20"/>
        </w:rPr>
        <w:t xml:space="preserve"> приложением N 5 следующего содержания:</w:t>
      </w:r>
    </w:p>
    <w:p>
      <w:pPr>
        <w:pStyle w:val="0"/>
        <w:jc w:val="both"/>
      </w:pPr>
      <w:r>
        <w:rPr>
          <w:sz w:val="20"/>
        </w:rPr>
      </w:r>
    </w:p>
    <w:p>
      <w:pPr>
        <w:pStyle w:val="0"/>
        <w:jc w:val="right"/>
      </w:pPr>
      <w:r>
        <w:rPr>
          <w:sz w:val="20"/>
        </w:rPr>
        <w:t xml:space="preserve">"Приложение N 5</w:t>
      </w:r>
    </w:p>
    <w:p>
      <w:pPr>
        <w:pStyle w:val="0"/>
        <w:jc w:val="right"/>
      </w:pPr>
      <w:r>
        <w:rPr>
          <w:sz w:val="20"/>
        </w:rPr>
        <w:t xml:space="preserve">к приказу Генерального прокурора</w:t>
      </w:r>
    </w:p>
    <w:p>
      <w:pPr>
        <w:pStyle w:val="0"/>
        <w:jc w:val="right"/>
      </w:pPr>
      <w:r>
        <w:rPr>
          <w:sz w:val="20"/>
        </w:rPr>
        <w:t xml:space="preserve">Российской Федерации</w:t>
      </w:r>
    </w:p>
    <w:p>
      <w:pPr>
        <w:pStyle w:val="0"/>
        <w:jc w:val="right"/>
      </w:pPr>
      <w:r>
        <w:rPr>
          <w:sz w:val="20"/>
        </w:rPr>
        <w:t xml:space="preserve">от 02.06.2021 N 294</w:t>
      </w:r>
    </w:p>
    <w:p>
      <w:pPr>
        <w:pStyle w:val="0"/>
        <w:jc w:val="both"/>
      </w:pPr>
      <w:r>
        <w:rPr>
          <w:sz w:val="20"/>
        </w:rPr>
      </w:r>
    </w:p>
    <w:p>
      <w:pPr>
        <w:pStyle w:val="1"/>
        <w:jc w:val="both"/>
      </w:pPr>
      <w:r>
        <w:rPr>
          <w:sz w:val="20"/>
        </w:rPr>
        <w:t xml:space="preserve">                                        В _________________________________</w:t>
      </w:r>
    </w:p>
    <w:p>
      <w:pPr>
        <w:pStyle w:val="1"/>
        <w:jc w:val="both"/>
      </w:pPr>
      <w:r>
        <w:rPr>
          <w:sz w:val="20"/>
        </w:rPr>
        <w:t xml:space="preserve">                                          (наименование органа прокуратуры)</w:t>
      </w:r>
    </w:p>
    <w:p>
      <w:pPr>
        <w:pStyle w:val="1"/>
        <w:jc w:val="both"/>
      </w:pPr>
      <w:r>
        <w:rPr>
          <w:sz w:val="20"/>
        </w:rPr>
        <w:t xml:space="preserve">                                        от ________________________________</w:t>
      </w:r>
    </w:p>
    <w:p>
      <w:pPr>
        <w:pStyle w:val="1"/>
        <w:jc w:val="both"/>
      </w:pPr>
      <w:r>
        <w:rPr>
          <w:sz w:val="20"/>
        </w:rPr>
        <w:t xml:space="preserve">                                              (наименование контрольного</w:t>
      </w:r>
    </w:p>
    <w:p>
      <w:pPr>
        <w:pStyle w:val="1"/>
        <w:jc w:val="both"/>
      </w:pPr>
      <w:r>
        <w:rPr>
          <w:sz w:val="20"/>
        </w:rPr>
        <w:t xml:space="preserve">                                                 (надзорного) органа)</w:t>
      </w:r>
    </w:p>
    <w:p>
      <w:pPr>
        <w:pStyle w:val="1"/>
        <w:jc w:val="both"/>
      </w:pPr>
      <w:r>
        <w:rPr>
          <w:sz w:val="20"/>
        </w:rPr>
      </w:r>
    </w:p>
    <w:p>
      <w:pPr>
        <w:pStyle w:val="1"/>
        <w:jc w:val="both"/>
      </w:pPr>
      <w:r>
        <w:rPr>
          <w:sz w:val="20"/>
        </w:rPr>
        <w:t xml:space="preserve">                                 ЗАЯВЛЕНИЕ</w:t>
      </w:r>
    </w:p>
    <w:p>
      <w:pPr>
        <w:pStyle w:val="1"/>
        <w:jc w:val="both"/>
      </w:pPr>
      <w:r>
        <w:rPr>
          <w:sz w:val="20"/>
        </w:rPr>
        <w:t xml:space="preserve">       о рассмотрении прокурором соглашения о надлежащем устранении</w:t>
      </w:r>
    </w:p>
    <w:p>
      <w:pPr>
        <w:pStyle w:val="1"/>
        <w:jc w:val="both"/>
      </w:pPr>
      <w:r>
        <w:rPr>
          <w:sz w:val="20"/>
        </w:rPr>
        <w:t xml:space="preserve">               выявленных нарушений обязательных требований</w:t>
      </w:r>
    </w:p>
    <w:p>
      <w:pPr>
        <w:pStyle w:val="1"/>
        <w:jc w:val="both"/>
      </w:pPr>
      <w:r>
        <w:rPr>
          <w:sz w:val="20"/>
        </w:rPr>
      </w:r>
    </w:p>
    <w:p>
      <w:pPr>
        <w:pStyle w:val="1"/>
        <w:jc w:val="both"/>
      </w:pPr>
      <w:r>
        <w:rPr>
          <w:sz w:val="20"/>
        </w:rPr>
        <w:t xml:space="preserve">    1.  В  соответствии  со  </w:t>
      </w:r>
      <w:hyperlink w:history="0" r:id="rId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статьей 90.2</w:t>
        </w:r>
      </w:hyperlink>
      <w:r>
        <w:rPr>
          <w:sz w:val="20"/>
        </w:rPr>
        <w:t xml:space="preserve"> Федерального закона от 31.07.2020</w:t>
      </w:r>
    </w:p>
    <w:p>
      <w:pPr>
        <w:pStyle w:val="1"/>
        <w:jc w:val="both"/>
      </w:pPr>
      <w:r>
        <w:rPr>
          <w:sz w:val="20"/>
        </w:rPr>
        <w:t xml:space="preserve">N  248-ФЗ  "О государственном контроле (надзоре) и муниципальном контроле в</w:t>
      </w:r>
    </w:p>
    <w:p>
      <w:pPr>
        <w:pStyle w:val="1"/>
        <w:jc w:val="both"/>
      </w:pPr>
      <w:r>
        <w:rPr>
          <w:sz w:val="20"/>
        </w:rPr>
        <w:t xml:space="preserve">Российской  Федерации" прошу рассмотреть соглашение о надлежащем устранении</w:t>
      </w:r>
    </w:p>
    <w:p>
      <w:pPr>
        <w:pStyle w:val="1"/>
        <w:jc w:val="both"/>
      </w:pPr>
      <w:r>
        <w:rPr>
          <w:sz w:val="20"/>
        </w:rPr>
        <w:t xml:space="preserve">выявленных     нарушений    обязательных    требований,    заключенное    с</w:t>
      </w:r>
    </w:p>
    <w:p>
      <w:pPr>
        <w:pStyle w:val="1"/>
        <w:jc w:val="both"/>
      </w:pPr>
      <w:r>
        <w:rPr>
          <w:sz w:val="20"/>
        </w:rPr>
        <w:t xml:space="preserve">__________________________________________________________________________,</w:t>
      </w:r>
    </w:p>
    <w:p>
      <w:pPr>
        <w:pStyle w:val="1"/>
        <w:jc w:val="both"/>
      </w:pPr>
      <w:r>
        <w:rPr>
          <w:sz w:val="20"/>
        </w:rPr>
        <w:t xml:space="preserve">(наименование,  адрес  (место  нахождения) контролируемого лица, ИНН, ОГРН)</w:t>
      </w:r>
    </w:p>
    <w:p>
      <w:pPr>
        <w:pStyle w:val="1"/>
        <w:jc w:val="both"/>
      </w:pPr>
      <w:r>
        <w:rPr>
          <w:sz w:val="20"/>
        </w:rPr>
        <w:t xml:space="preserve">осуществляющим деятельность по адресу:</w:t>
      </w:r>
    </w:p>
    <w:p>
      <w:pPr>
        <w:pStyle w:val="1"/>
        <w:jc w:val="both"/>
      </w:pPr>
      <w:r>
        <w:rPr>
          <w:sz w:val="20"/>
        </w:rPr>
        <w:t xml:space="preserve">__________________________________________________________________________.</w:t>
      </w:r>
    </w:p>
    <w:p>
      <w:pPr>
        <w:pStyle w:val="1"/>
        <w:jc w:val="both"/>
      </w:pPr>
      <w:r>
        <w:rPr>
          <w:sz w:val="20"/>
        </w:rPr>
        <w:t xml:space="preserve">    2.  Основание  заключения соглашения о надлежащем устранении выявленных</w:t>
      </w:r>
    </w:p>
    <w:p>
      <w:pPr>
        <w:pStyle w:val="1"/>
        <w:jc w:val="both"/>
      </w:pPr>
      <w:r>
        <w:rPr>
          <w:sz w:val="20"/>
        </w:rPr>
        <w:t xml:space="preserve">нарушений обязательных требований: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(ссылка на положения Федерального </w:t>
      </w:r>
      <w:hyperlink w:history="0" r:id="rId2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N 248-ФЗ, иных правовых актов)</w:t>
      </w:r>
    </w:p>
    <w:p>
      <w:pPr>
        <w:pStyle w:val="1"/>
        <w:jc w:val="both"/>
      </w:pPr>
      <w:r>
        <w:rPr>
          <w:sz w:val="20"/>
        </w:rPr>
        <w:t xml:space="preserve">Приложение: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(соглашение о надлежащем устранении выявленных нарушений обязательных</w:t>
      </w:r>
    </w:p>
    <w:p>
      <w:pPr>
        <w:pStyle w:val="1"/>
        <w:jc w:val="both"/>
      </w:pPr>
      <w:r>
        <w:rPr>
          <w:sz w:val="20"/>
        </w:rPr>
        <w:t xml:space="preserve">    требований, документы, указанные в </w:t>
      </w:r>
      <w:hyperlink w:history="0" r:id="rId28"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пунктах 6</w:t>
        </w:r>
      </w:hyperlink>
      <w:r>
        <w:rPr>
          <w:sz w:val="20"/>
        </w:rPr>
        <w:t xml:space="preserve">, </w:t>
      </w:r>
      <w:hyperlink w:history="0" r:id="rId29" w:tooltip="Постановление Правительства РФ от 31.05.2025 N 829 &quot;Об утверждении Правил заключения, изменения, продления, расторжения соглашения о надлежащем устранении выявленных нарушений обязательных требований&quot; {КонсультантПлюс}">
        <w:r>
          <w:rPr>
            <w:sz w:val="20"/>
            <w:color w:val="0000ff"/>
          </w:rPr>
          <w:t xml:space="preserve">13</w:t>
        </w:r>
      </w:hyperlink>
      <w:r>
        <w:rPr>
          <w:sz w:val="20"/>
        </w:rPr>
        <w:t xml:space="preserve"> Правил заключения,</w:t>
      </w:r>
    </w:p>
    <w:p>
      <w:pPr>
        <w:pStyle w:val="1"/>
        <w:jc w:val="both"/>
      </w:pPr>
      <w:r>
        <w:rPr>
          <w:sz w:val="20"/>
        </w:rPr>
        <w:t xml:space="preserve">   изменения, продления, расторжения соглашения о надлежащем устранении</w:t>
      </w:r>
    </w:p>
    <w:p>
      <w:pPr>
        <w:pStyle w:val="1"/>
        <w:jc w:val="both"/>
      </w:pPr>
      <w:r>
        <w:rPr>
          <w:sz w:val="20"/>
        </w:rPr>
        <w:t xml:space="preserve"> выявленных нарушений обязательных требований, утвержденных постановлением</w:t>
      </w:r>
    </w:p>
    <w:p>
      <w:pPr>
        <w:pStyle w:val="1"/>
        <w:jc w:val="both"/>
      </w:pPr>
      <w:r>
        <w:rPr>
          <w:sz w:val="20"/>
        </w:rPr>
        <w:t xml:space="preserve">          Правительства Российской Федерации от 31.05.2025 N 829)</w:t>
      </w:r>
    </w:p>
    <w:p>
      <w:pPr>
        <w:pStyle w:val="1"/>
        <w:jc w:val="both"/>
      </w:pPr>
      <w:r>
        <w:rPr>
          <w:sz w:val="20"/>
        </w:rPr>
      </w:r>
    </w:p>
    <w:p>
      <w:pPr>
        <w:pStyle w:val="1"/>
        <w:jc w:val="both"/>
      </w:pPr>
      <w:r>
        <w:rPr>
          <w:sz w:val="20"/>
        </w:rPr>
        <w:t xml:space="preserve">__________________________  _____________________  ________________________</w:t>
      </w:r>
    </w:p>
    <w:p>
      <w:pPr>
        <w:pStyle w:val="1"/>
        <w:jc w:val="both"/>
      </w:pPr>
      <w:r>
        <w:rPr>
          <w:sz w:val="20"/>
        </w:rPr>
        <w:t xml:space="preserve">(наименование должностного  (электронная цифровая  (фамилия, имя, отчество</w:t>
      </w:r>
    </w:p>
    <w:p>
      <w:pPr>
        <w:pStyle w:val="1"/>
        <w:jc w:val="both"/>
      </w:pPr>
      <w:r>
        <w:rPr>
          <w:sz w:val="20"/>
        </w:rPr>
        <w:t xml:space="preserve">           лица)                   подпись)        (в случае, если имеется)</w:t>
      </w:r>
    </w:p>
    <w:p>
      <w:pPr>
        <w:pStyle w:val="1"/>
        <w:jc w:val="both"/>
      </w:pPr>
      <w:r>
        <w:rPr>
          <w:sz w:val="20"/>
        </w:rPr>
      </w:r>
    </w:p>
    <w:p>
      <w:pPr>
        <w:pStyle w:val="1"/>
        <w:jc w:val="both"/>
      </w:pPr>
      <w:r>
        <w:rPr>
          <w:sz w:val="20"/>
        </w:rPr>
        <w:t xml:space="preserve">    Дата и время составления документа: _________________________________";</w:t>
      </w:r>
    </w:p>
    <w:p>
      <w:pPr>
        <w:pStyle w:val="0"/>
        <w:jc w:val="both"/>
      </w:pPr>
      <w:r>
        <w:rPr>
          <w:sz w:val="20"/>
        </w:rPr>
      </w:r>
    </w:p>
    <w:p>
      <w:pPr>
        <w:pStyle w:val="0"/>
        <w:ind w:firstLine="540"/>
        <w:jc w:val="both"/>
      </w:pPr>
      <w:r>
        <w:rPr>
          <w:sz w:val="20"/>
        </w:rPr>
        <w:t xml:space="preserve">ж) </w:t>
      </w:r>
      <w:hyperlink w:history="0" r:id="rId30"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дополнить</w:t>
        </w:r>
      </w:hyperlink>
      <w:r>
        <w:rPr>
          <w:sz w:val="20"/>
        </w:rPr>
        <w:t xml:space="preserve"> приложением N 6 следующего содержания:</w:t>
      </w:r>
    </w:p>
    <w:p>
      <w:pPr>
        <w:pStyle w:val="0"/>
        <w:jc w:val="both"/>
      </w:pPr>
      <w:r>
        <w:rPr>
          <w:sz w:val="20"/>
        </w:rPr>
      </w:r>
    </w:p>
    <w:p>
      <w:pPr>
        <w:pStyle w:val="0"/>
        <w:jc w:val="right"/>
      </w:pPr>
      <w:r>
        <w:rPr>
          <w:sz w:val="20"/>
        </w:rPr>
        <w:t xml:space="preserve">"Приложение N 6</w:t>
      </w:r>
    </w:p>
    <w:p>
      <w:pPr>
        <w:pStyle w:val="0"/>
        <w:jc w:val="right"/>
      </w:pPr>
      <w:r>
        <w:rPr>
          <w:sz w:val="20"/>
        </w:rPr>
        <w:t xml:space="preserve">к приказу Генерального прокурора</w:t>
      </w:r>
    </w:p>
    <w:p>
      <w:pPr>
        <w:pStyle w:val="0"/>
        <w:jc w:val="right"/>
      </w:pPr>
      <w:r>
        <w:rPr>
          <w:sz w:val="20"/>
        </w:rPr>
        <w:t xml:space="preserve">Российской Федерации</w:t>
      </w:r>
    </w:p>
    <w:p>
      <w:pPr>
        <w:pStyle w:val="0"/>
        <w:jc w:val="right"/>
      </w:pPr>
      <w:r>
        <w:rPr>
          <w:sz w:val="20"/>
        </w:rPr>
        <w:t xml:space="preserve">от 02.06.2021 N 294</w:t>
      </w:r>
    </w:p>
    <w:p>
      <w:pPr>
        <w:pStyle w:val="0"/>
        <w:jc w:val="both"/>
      </w:pPr>
      <w:r>
        <w:rPr>
          <w:sz w:val="20"/>
        </w:rPr>
      </w:r>
    </w:p>
    <w:p>
      <w:pPr>
        <w:pStyle w:val="1"/>
        <w:jc w:val="both"/>
      </w:pPr>
      <w:r>
        <w:rPr>
          <w:sz w:val="20"/>
        </w:rPr>
        <w:t xml:space="preserve">Прокуратура</w:t>
      </w:r>
    </w:p>
    <w:p>
      <w:pPr>
        <w:pStyle w:val="1"/>
        <w:jc w:val="both"/>
      </w:pPr>
      <w:r>
        <w:rPr>
          <w:sz w:val="20"/>
        </w:rPr>
        <w:t xml:space="preserve">____________________</w:t>
      </w:r>
    </w:p>
    <w:p>
      <w:pPr>
        <w:pStyle w:val="1"/>
        <w:jc w:val="both"/>
      </w:pPr>
      <w:r>
        <w:rPr>
          <w:sz w:val="20"/>
        </w:rPr>
        <w:t xml:space="preserve">____________________</w:t>
      </w:r>
    </w:p>
    <w:p>
      <w:pPr>
        <w:pStyle w:val="1"/>
        <w:jc w:val="both"/>
      </w:pPr>
      <w:r>
        <w:rPr>
          <w:sz w:val="20"/>
        </w:rPr>
        <w:t xml:space="preserve">____________________</w:t>
      </w:r>
    </w:p>
    <w:p>
      <w:pPr>
        <w:pStyle w:val="1"/>
        <w:jc w:val="both"/>
      </w:pPr>
      <w:r>
        <w:rPr>
          <w:sz w:val="20"/>
        </w:rPr>
      </w:r>
    </w:p>
    <w:p>
      <w:pPr>
        <w:pStyle w:val="1"/>
        <w:jc w:val="both"/>
      </w:pPr>
      <w:r>
        <w:rPr>
          <w:sz w:val="20"/>
        </w:rPr>
        <w:t xml:space="preserve">                                  Решение</w:t>
      </w:r>
    </w:p>
    <w:p>
      <w:pPr>
        <w:pStyle w:val="1"/>
        <w:jc w:val="both"/>
      </w:pPr>
      <w:r>
        <w:rPr>
          <w:sz w:val="20"/>
        </w:rPr>
        <w:t xml:space="preserve">       прокурора о результатах рассмотрения соглашения о надлежащем</w:t>
      </w:r>
    </w:p>
    <w:p>
      <w:pPr>
        <w:pStyle w:val="1"/>
        <w:jc w:val="both"/>
      </w:pPr>
      <w:r>
        <w:rPr>
          <w:sz w:val="20"/>
        </w:rPr>
        <w:t xml:space="preserve">          устранении выявленных нарушений обязательных требований</w:t>
      </w:r>
    </w:p>
    <w:p>
      <w:pPr>
        <w:pStyle w:val="1"/>
        <w:jc w:val="both"/>
      </w:pPr>
      <w:r>
        <w:rPr>
          <w:sz w:val="20"/>
        </w:rPr>
      </w:r>
    </w:p>
    <w:p>
      <w:pPr>
        <w:pStyle w:val="1"/>
        <w:jc w:val="both"/>
      </w:pPr>
      <w:r>
        <w:rPr>
          <w:sz w:val="20"/>
        </w:rPr>
        <w:t xml:space="preserve">"__" ________ 20__ г.                                  г. _________________</w:t>
      </w:r>
    </w:p>
    <w:p>
      <w:pPr>
        <w:pStyle w:val="1"/>
        <w:jc w:val="both"/>
      </w:pPr>
      <w:r>
        <w:rPr>
          <w:sz w:val="20"/>
        </w:rPr>
      </w:r>
    </w:p>
    <w:p>
      <w:pPr>
        <w:pStyle w:val="1"/>
        <w:jc w:val="both"/>
      </w:pPr>
      <w:r>
        <w:rPr>
          <w:sz w:val="20"/>
        </w:rPr>
        <w:t xml:space="preserve">    Рассмотрев заявление __________________________________________________</w:t>
      </w:r>
    </w:p>
    <w:p>
      <w:pPr>
        <w:pStyle w:val="1"/>
        <w:jc w:val="both"/>
      </w:pPr>
      <w:r>
        <w:rPr>
          <w:sz w:val="20"/>
        </w:rPr>
        <w:t xml:space="preserve">                          (наименование контрольного (надзорного) органа)</w:t>
      </w:r>
    </w:p>
    <w:p>
      <w:pPr>
        <w:pStyle w:val="1"/>
        <w:jc w:val="both"/>
      </w:pPr>
      <w:r>
        <w:rPr>
          <w:sz w:val="20"/>
        </w:rPr>
        <w:t xml:space="preserve">от  "__"  ________  20__ г. о заключении соглашения о надлежащем устранении</w:t>
      </w:r>
    </w:p>
    <w:p>
      <w:pPr>
        <w:pStyle w:val="1"/>
        <w:jc w:val="both"/>
      </w:pPr>
      <w:r>
        <w:rPr>
          <w:sz w:val="20"/>
        </w:rPr>
        <w:t xml:space="preserve">выявленных нарушений обязательных требований с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адрес (место нахождения) контролируемого лица, ИНН, ОГРН)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сообщаю,  что  соглашение  о  надлежащем  устранении  выявленных  нарушений</w:t>
      </w:r>
    </w:p>
    <w:p>
      <w:pPr>
        <w:pStyle w:val="1"/>
        <w:jc w:val="both"/>
      </w:pPr>
      <w:r>
        <w:rPr>
          <w:sz w:val="20"/>
        </w:rPr>
        <w:t xml:space="preserve">                        согласовано/не согласовано</w:t>
      </w:r>
    </w:p>
    <w:p>
      <w:pPr>
        <w:pStyle w:val="1"/>
        <w:jc w:val="both"/>
      </w:pPr>
      <w:r>
        <w:rPr>
          <w:sz w:val="20"/>
        </w:rPr>
        <w:t xml:space="preserve">обязательных требований --------------------------.</w:t>
      </w:r>
    </w:p>
    <w:p>
      <w:pPr>
        <w:pStyle w:val="1"/>
        <w:jc w:val="both"/>
      </w:pPr>
      <w:r>
        <w:rPr>
          <w:sz w:val="20"/>
        </w:rPr>
        <w:t xml:space="preserve">                           (нужное подчеркнуть)</w:t>
      </w:r>
    </w:p>
    <w:p>
      <w:pPr>
        <w:pStyle w:val="1"/>
        <w:jc w:val="both"/>
      </w:pPr>
      <w:r>
        <w:rPr>
          <w:sz w:val="20"/>
        </w:rPr>
      </w:r>
    </w:p>
    <w:p>
      <w:pPr>
        <w:pStyle w:val="1"/>
        <w:jc w:val="both"/>
      </w:pPr>
      <w:r>
        <w:rPr>
          <w:sz w:val="20"/>
        </w:rPr>
        <w:t xml:space="preserve">    В  согласовании соглашения о надлежащем устранении выявленных нарушений</w:t>
      </w:r>
    </w:p>
    <w:p>
      <w:pPr>
        <w:pStyle w:val="1"/>
        <w:jc w:val="both"/>
      </w:pPr>
      <w:r>
        <w:rPr>
          <w:sz w:val="20"/>
        </w:rPr>
        <w:t xml:space="preserve">обязательных     требований     отказано     по     следующим    основаниям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(мотивировка отказа в согласовании соглашения о надлежащем устранении</w:t>
      </w:r>
    </w:p>
    <w:p>
      <w:pPr>
        <w:pStyle w:val="1"/>
        <w:jc w:val="both"/>
      </w:pPr>
      <w:r>
        <w:rPr>
          <w:sz w:val="20"/>
        </w:rPr>
        <w:t xml:space="preserve">  выявленных нарушений обязательных требований, обязательна к заполнению)</w:t>
      </w:r>
    </w:p>
    <w:p>
      <w:pPr>
        <w:pStyle w:val="1"/>
        <w:jc w:val="both"/>
      </w:pPr>
      <w:r>
        <w:rPr>
          <w:sz w:val="20"/>
        </w:rPr>
        <w:t xml:space="preserve">    Порядок обжалования настоящего решения разъяснен.</w:t>
      </w:r>
    </w:p>
    <w:p>
      <w:pPr>
        <w:pStyle w:val="1"/>
        <w:jc w:val="both"/>
      </w:pPr>
      <w:r>
        <w:rPr>
          <w:sz w:val="20"/>
        </w:rPr>
      </w:r>
    </w:p>
    <w:p>
      <w:pPr>
        <w:pStyle w:val="1"/>
        <w:jc w:val="both"/>
      </w:pPr>
      <w:r>
        <w:rPr>
          <w:sz w:val="20"/>
        </w:rPr>
        <w:t xml:space="preserve">Прокурор             __________________________________</w:t>
      </w:r>
    </w:p>
    <w:p>
      <w:pPr>
        <w:pStyle w:val="1"/>
        <w:jc w:val="both"/>
      </w:pPr>
      <w:r>
        <w:rPr>
          <w:sz w:val="20"/>
        </w:rPr>
        <w:t xml:space="preserve">                       (электронная цифровая подпись)".</w:t>
      </w:r>
    </w:p>
    <w:p>
      <w:pPr>
        <w:pStyle w:val="0"/>
        <w:jc w:val="both"/>
      </w:pPr>
      <w:r>
        <w:rPr>
          <w:sz w:val="20"/>
        </w:rPr>
      </w:r>
    </w:p>
    <w:p>
      <w:pPr>
        <w:pStyle w:val="0"/>
        <w:ind w:firstLine="540"/>
        <w:jc w:val="both"/>
      </w:pPr>
      <w:r>
        <w:rPr>
          <w:sz w:val="20"/>
        </w:rPr>
        <w:t xml:space="preserve">1.2. В </w:t>
      </w:r>
      <w:hyperlink w:history="0" r:id="rId3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Порядке</w:t>
        </w:r>
      </w:hyperlink>
      <w:r>
        <w:rPr>
          <w:sz w:val="20"/>
        </w:rPr>
        <w:t xml:space="preserve">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утвержденном настоящим приказом:</w:t>
      </w:r>
    </w:p>
    <w:p>
      <w:pPr>
        <w:pStyle w:val="0"/>
        <w:spacing w:before="200" w:lineRule="auto"/>
        <w:ind w:firstLine="540"/>
        <w:jc w:val="both"/>
      </w:pPr>
      <w:r>
        <w:rPr>
          <w:sz w:val="20"/>
        </w:rPr>
        <w:t xml:space="preserve">а) в </w:t>
      </w:r>
      <w:hyperlink w:history="0" r:id="rId32"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пункте 1.2</w:t>
        </w:r>
      </w:hyperlink>
      <w:r>
        <w:rPr>
          <w:sz w:val="20"/>
        </w:rPr>
        <w:t xml:space="preserve"> слова "частью 9 статьи 25," заменить словами "частью 6 статьи 25,";</w:t>
      </w:r>
    </w:p>
    <w:p>
      <w:pPr>
        <w:pStyle w:val="0"/>
        <w:spacing w:before="200" w:lineRule="auto"/>
        <w:ind w:firstLine="540"/>
        <w:jc w:val="both"/>
      </w:pPr>
      <w:r>
        <w:rPr>
          <w:sz w:val="20"/>
        </w:rPr>
        <w:t xml:space="preserve">б) в </w:t>
      </w:r>
      <w:hyperlink w:history="0" r:id="rId33"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пункте 1.5</w:t>
        </w:r>
      </w:hyperlink>
      <w:r>
        <w:rPr>
          <w:sz w:val="20"/>
        </w:rPr>
        <w:t xml:space="preserve"> слова "</w:t>
      </w:r>
      <w:hyperlink w:history="0" r:id="rId34" w:tooltip="Приказ Генпрокуратуры России от 11.05.2016 N 276 (ред. от 24.12.2024) &quot;Об утверждении Регламента Генеральной прокуратуры Российской Федерации&quot; (с изм. и доп., вступ. в силу с 01.01.2025) {КонсультантПлюс}">
        <w:r>
          <w:rPr>
            <w:sz w:val="20"/>
            <w:color w:val="0000ff"/>
          </w:rPr>
          <w:t xml:space="preserve">Регламентом</w:t>
        </w:r>
      </w:hyperlink>
      <w:r>
        <w:rPr>
          <w:sz w:val="20"/>
        </w:rPr>
        <w:t xml:space="preserve"> Генеральной прокуратуры Российской Федерации, утвержденным приказом Генерального прокурора Российской Федерации от 11.05.2016 N 276." заменить словами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pPr>
        <w:pStyle w:val="0"/>
        <w:spacing w:before="200" w:lineRule="auto"/>
        <w:ind w:firstLine="540"/>
        <w:jc w:val="both"/>
      </w:pPr>
      <w:r>
        <w:rPr>
          <w:sz w:val="20"/>
        </w:rPr>
        <w:t xml:space="preserve">1.3. В </w:t>
      </w:r>
      <w:hyperlink w:history="0" r:id="rId35"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Порядке</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утвержденном настоящим приказом:</w:t>
      </w:r>
    </w:p>
    <w:p>
      <w:pPr>
        <w:pStyle w:val="0"/>
        <w:spacing w:before="200" w:lineRule="auto"/>
        <w:ind w:firstLine="540"/>
        <w:jc w:val="both"/>
      </w:pPr>
      <w:r>
        <w:rPr>
          <w:sz w:val="20"/>
        </w:rPr>
        <w:t xml:space="preserve">а) </w:t>
      </w:r>
      <w:hyperlink w:history="0" r:id="rId36"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 2</w:t>
        </w:r>
      </w:hyperlink>
      <w:r>
        <w:rPr>
          <w:sz w:val="20"/>
        </w:rPr>
        <w:t xml:space="preserve"> дополнить абзацем третьим следующего содержания:</w:t>
      </w:r>
    </w:p>
    <w:p>
      <w:pPr>
        <w:pStyle w:val="0"/>
        <w:spacing w:before="200" w:lineRule="auto"/>
        <w:ind w:firstLine="540"/>
        <w:jc w:val="both"/>
      </w:pPr>
      <w:r>
        <w:rPr>
          <w:sz w:val="20"/>
        </w:rPr>
        <w:t xml:space="preserve">"прокурором комплекса "Байконур" или его заместителем - в отношении контрольных (надзорных) мероприятий, проводимых подразделениями федеральных органов исполнительной власти, органами местного самоуправления, государственными и муниципальными учреждениями, действующими на территории комплекса "Байконур", наделенными полномочиями по осуществлению государственного контроля (надзора);";</w:t>
      </w:r>
    </w:p>
    <w:p>
      <w:pPr>
        <w:pStyle w:val="0"/>
        <w:spacing w:before="200" w:lineRule="auto"/>
        <w:ind w:firstLine="540"/>
        <w:jc w:val="both"/>
      </w:pPr>
      <w:r>
        <w:rPr>
          <w:sz w:val="20"/>
        </w:rPr>
        <w:t xml:space="preserve">б) в </w:t>
      </w:r>
      <w:hyperlink w:history="0" r:id="rId37"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абзаце втором пункта 3</w:t>
        </w:r>
      </w:hyperlink>
      <w:r>
        <w:rPr>
          <w:sz w:val="20"/>
        </w:rPr>
        <w:t xml:space="preserve"> слова "</w:t>
      </w:r>
      <w:hyperlink w:history="0" r:id="rId38" w:tooltip="Приказ Генпрокуратуры России от 11.05.2016 N 276 (ред. от 24.12.2024) &quot;Об утверждении Регламента Генеральной прокуратуры Российской Федерации&quot; (с изм. и доп., вступ. в силу с 01.01.2025) {КонсультантПлюс}">
        <w:r>
          <w:rPr>
            <w:sz w:val="20"/>
            <w:color w:val="0000ff"/>
          </w:rPr>
          <w:t xml:space="preserve">Регламентом</w:t>
        </w:r>
      </w:hyperlink>
      <w:r>
        <w:rPr>
          <w:sz w:val="20"/>
        </w:rPr>
        <w:t xml:space="preserve"> Генеральной прокуратуры Российской Федерации, утвержденным приказом Генерального прокурора Российской Федерации от 11.05.2016 N 276." заменить словами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pPr>
        <w:pStyle w:val="0"/>
        <w:spacing w:before="200" w:lineRule="auto"/>
        <w:ind w:firstLine="540"/>
        <w:jc w:val="both"/>
      </w:pPr>
      <w:r>
        <w:rPr>
          <w:sz w:val="20"/>
        </w:rPr>
        <w:t xml:space="preserve">в) в </w:t>
      </w:r>
      <w:hyperlink w:history="0" r:id="rId39"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пункте 4</w:t>
        </w:r>
      </w:hyperlink>
      <w:r>
        <w:rPr>
          <w:sz w:val="20"/>
        </w:rPr>
        <w:t xml:space="preserve">:</w:t>
      </w:r>
    </w:p>
    <w:p>
      <w:pPr>
        <w:pStyle w:val="0"/>
        <w:spacing w:before="200" w:lineRule="auto"/>
        <w:ind w:firstLine="540"/>
        <w:jc w:val="both"/>
      </w:pPr>
      <w:r>
        <w:rPr>
          <w:sz w:val="20"/>
        </w:rPr>
        <w:t xml:space="preserve">слово "подписания" заменить словом "принятия";</w:t>
      </w:r>
    </w:p>
    <w:p>
      <w:pPr>
        <w:pStyle w:val="0"/>
        <w:spacing w:before="200" w:lineRule="auto"/>
        <w:ind w:firstLine="540"/>
        <w:jc w:val="both"/>
      </w:pPr>
      <w:r>
        <w:rPr>
          <w:sz w:val="20"/>
        </w:rPr>
        <w:t xml:space="preserve">слова "копия решения о проведении внепланового контрольного (надзорного) мероприятия и" исключить;</w:t>
      </w:r>
    </w:p>
    <w:p>
      <w:pPr>
        <w:pStyle w:val="0"/>
        <w:spacing w:before="200" w:lineRule="auto"/>
        <w:ind w:firstLine="540"/>
        <w:jc w:val="both"/>
      </w:pPr>
      <w:r>
        <w:rPr>
          <w:sz w:val="20"/>
        </w:rPr>
        <w:t xml:space="preserve">г) в </w:t>
      </w:r>
      <w:hyperlink w:history="0" r:id="rId40"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пункте 6</w:t>
        </w:r>
      </w:hyperlink>
      <w:r>
        <w:rPr>
          <w:sz w:val="20"/>
        </w:rPr>
        <w:t xml:space="preserve">:</w:t>
      </w:r>
    </w:p>
    <w:p>
      <w:pPr>
        <w:pStyle w:val="0"/>
        <w:spacing w:before="200" w:lineRule="auto"/>
        <w:ind w:firstLine="540"/>
        <w:jc w:val="both"/>
      </w:pPr>
      <w:r>
        <w:rPr>
          <w:sz w:val="20"/>
        </w:rPr>
        <w:t xml:space="preserve">после слов "рейдовый осмотр," дополнить словами "внеплановая документарная проверка,";</w:t>
      </w:r>
    </w:p>
    <w:p>
      <w:pPr>
        <w:pStyle w:val="0"/>
        <w:spacing w:before="200" w:lineRule="auto"/>
        <w:ind w:firstLine="540"/>
        <w:jc w:val="both"/>
      </w:pPr>
      <w:r>
        <w:rPr>
          <w:sz w:val="20"/>
        </w:rPr>
        <w:t xml:space="preserve">слова "пунктами 3 - 6 части 1 статьи 57 и частью 12 статьи 66" заменить словами "пунктами 3, 4, 6, 8 части 1, частью 3 статьи 57 и частями 12 и 12.1 статьи 66, частью 7 статьи 75";</w:t>
      </w:r>
    </w:p>
    <w:p>
      <w:pPr>
        <w:pStyle w:val="0"/>
        <w:spacing w:before="200" w:lineRule="auto"/>
        <w:ind w:firstLine="540"/>
        <w:jc w:val="both"/>
      </w:pPr>
      <w:r>
        <w:rPr>
          <w:sz w:val="20"/>
        </w:rPr>
        <w:t xml:space="preserve">д) в </w:t>
      </w:r>
      <w:hyperlink w:history="0" r:id="rId41"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пункте 8</w:t>
        </w:r>
      </w:hyperlink>
      <w:r>
        <w:rPr>
          <w:sz w:val="20"/>
        </w:rPr>
        <w:t xml:space="preserve"> слова "регистрации в АИК "Надзор-WEB." заменить словами "поступления в ЕРКНМ.";</w:t>
      </w:r>
    </w:p>
    <w:p>
      <w:pPr>
        <w:pStyle w:val="0"/>
        <w:spacing w:before="200" w:lineRule="auto"/>
        <w:ind w:firstLine="540"/>
        <w:jc w:val="both"/>
      </w:pPr>
      <w:r>
        <w:rPr>
          <w:sz w:val="20"/>
        </w:rPr>
        <w:t xml:space="preserve">е) </w:t>
      </w:r>
      <w:hyperlink w:history="0" r:id="rId42"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 10</w:t>
        </w:r>
      </w:hyperlink>
      <w:r>
        <w:rPr>
          <w:sz w:val="20"/>
        </w:rPr>
        <w:t xml:space="preserve"> дополнить абзацем третьим следующего содержания:</w:t>
      </w:r>
    </w:p>
    <w:p>
      <w:pPr>
        <w:pStyle w:val="0"/>
        <w:spacing w:before="200" w:lineRule="auto"/>
        <w:ind w:firstLine="540"/>
        <w:jc w:val="both"/>
      </w:pPr>
      <w:r>
        <w:rPr>
          <w:sz w:val="20"/>
        </w:rPr>
        <w:t xml:space="preserve">"Срок рассмотрения жалобы вышестоящим прокурором составляет 15 рабочих дней с момента ее регистрации в АИК "Надзор-WEB".";</w:t>
      </w:r>
    </w:p>
    <w:p>
      <w:pPr>
        <w:pStyle w:val="0"/>
        <w:spacing w:before="200" w:lineRule="auto"/>
        <w:ind w:firstLine="540"/>
        <w:jc w:val="both"/>
      </w:pPr>
      <w:r>
        <w:rPr>
          <w:sz w:val="20"/>
        </w:rPr>
        <w:t xml:space="preserve">ж) </w:t>
      </w:r>
      <w:hyperlink w:history="0" r:id="rId43"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"Если основанием для проведения внепланового контрольного (надзорного) мероприятия являются сведения, предусмотренные </w:t>
      </w:r>
      <w:hyperlink w:history="0" r:id="rId4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60</w:t>
        </w:r>
      </w:hyperlink>
      <w:r>
        <w:rPr>
          <w:sz w:val="20"/>
        </w:rP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через ЕРКНМ в тот же срок документов, содержащих данные сведения.".</w:t>
      </w:r>
    </w:p>
    <w:p>
      <w:pPr>
        <w:pStyle w:val="0"/>
        <w:spacing w:before="200" w:lineRule="auto"/>
        <w:ind w:firstLine="540"/>
        <w:jc w:val="both"/>
      </w:pPr>
      <w:r>
        <w:rPr>
          <w:sz w:val="20"/>
        </w:rPr>
        <w:t xml:space="preserve">1.4. В приложении N 3 в </w:t>
      </w:r>
      <w:hyperlink w:history="0" r:id="rId45"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 Недействующая редакция {КонсультантПлюс}">
        <w:r>
          <w:rPr>
            <w:sz w:val="20"/>
            <w:color w:val="0000ff"/>
          </w:rPr>
          <w:t xml:space="preserve">реквизите</w:t>
        </w:r>
      </w:hyperlink>
      <w:r>
        <w:rPr>
          <w:sz w:val="20"/>
        </w:rPr>
        <w:t xml:space="preserve"> "Приложение:" слова "копия решения контрольного (надзорного) органа;" исключить.</w:t>
      </w:r>
    </w:p>
    <w:p>
      <w:pPr>
        <w:pStyle w:val="0"/>
        <w:spacing w:before="200" w:lineRule="auto"/>
        <w:ind w:firstLine="540"/>
        <w:jc w:val="both"/>
      </w:pPr>
      <w:r>
        <w:rPr>
          <w:sz w:val="20"/>
        </w:rPr>
        <w:t xml:space="preserve">2.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pPr>
        <w:pStyle w:val="0"/>
        <w:spacing w:before="200" w:lineRule="auto"/>
        <w:ind w:firstLine="540"/>
        <w:jc w:val="both"/>
      </w:pPr>
      <w:r>
        <w:rPr>
          <w:sz w:val="20"/>
        </w:rPr>
        <w:t xml:space="preserve">3.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pPr>
        <w:pStyle w:val="0"/>
        <w:spacing w:before="200" w:lineRule="auto"/>
        <w:ind w:firstLine="540"/>
        <w:jc w:val="both"/>
      </w:pPr>
      <w:r>
        <w:rPr>
          <w:sz w:val="20"/>
        </w:rPr>
        <w:t xml:space="preserve">4. 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pPr>
        <w:pStyle w:val="0"/>
        <w:jc w:val="both"/>
      </w:pPr>
      <w:r>
        <w:rPr>
          <w:sz w:val="20"/>
        </w:rPr>
      </w:r>
    </w:p>
    <w:p>
      <w:pPr>
        <w:pStyle w:val="0"/>
        <w:jc w:val="right"/>
      </w:pPr>
      <w:r>
        <w:rPr>
          <w:sz w:val="20"/>
        </w:rPr>
        <w:t xml:space="preserve">Генеральный прокурор</w:t>
      </w:r>
    </w:p>
    <w:p>
      <w:pPr>
        <w:pStyle w:val="0"/>
        <w:jc w:val="right"/>
      </w:pPr>
      <w:r>
        <w:rPr>
          <w:sz w:val="20"/>
        </w:rPr>
        <w:t xml:space="preserve">Российской Федерации</w:t>
      </w:r>
    </w:p>
    <w:p>
      <w:pPr>
        <w:pStyle w:val="0"/>
        <w:jc w:val="right"/>
      </w:pPr>
      <w:r>
        <w:rPr>
          <w:sz w:val="20"/>
        </w:rPr>
        <w:t xml:space="preserve">действительный государственный</w:t>
      </w:r>
    </w:p>
    <w:p>
      <w:pPr>
        <w:pStyle w:val="0"/>
        <w:jc w:val="right"/>
      </w:pPr>
      <w:r>
        <w:rPr>
          <w:sz w:val="20"/>
        </w:rPr>
        <w:t xml:space="preserve">советник юстиции</w:t>
      </w:r>
    </w:p>
    <w:p>
      <w:pPr>
        <w:pStyle w:val="0"/>
        <w:jc w:val="right"/>
      </w:pPr>
      <w:r>
        <w:rPr>
          <w:sz w:val="20"/>
        </w:rPr>
        <w:t xml:space="preserve">И.В.КРАСНОВ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Генпрокуратуры России от 20.08.2025 N 563</w:t>
            <w:br/>
            <w:t>"О внесении изменений в приказ Генерального прокурора Российской Федера...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Приказ Генпрокуратуры России от 20.08.2025 N 563 "О внесении изменений в приказ Генерального прокурора Российской Федера...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497787&amp;dst=100098" TargetMode = "External"/><Relationship Id="rId8" Type="http://schemas.openxmlformats.org/officeDocument/2006/relationships/hyperlink" Target="https://login.consultant.ru/link/?req=doc&amp;base=LAW&amp;n=483227" TargetMode = "External"/><Relationship Id="rId9" Type="http://schemas.openxmlformats.org/officeDocument/2006/relationships/hyperlink" Target="https://login.consultant.ru/link/?req=doc&amp;base=LAW&amp;n=483227&amp;dst=100045" TargetMode = "External"/><Relationship Id="rId10" Type="http://schemas.openxmlformats.org/officeDocument/2006/relationships/hyperlink" Target="https://login.consultant.ru/link/?req=doc&amp;base=LAW&amp;n=483227&amp;dst=100080" TargetMode = "External"/><Relationship Id="rId11" Type="http://schemas.openxmlformats.org/officeDocument/2006/relationships/hyperlink" Target="https://login.consultant.ru/link/?req=doc&amp;base=LAW&amp;n=483227&amp;dst=100125" TargetMode = "External"/><Relationship Id="rId12" Type="http://schemas.openxmlformats.org/officeDocument/2006/relationships/hyperlink" Target="https://login.consultant.ru/link/?req=doc&amp;base=LAW&amp;n=483227" TargetMode = "External"/><Relationship Id="rId13" Type="http://schemas.openxmlformats.org/officeDocument/2006/relationships/hyperlink" Target="https://login.consultant.ru/link/?req=doc&amp;base=LAW&amp;n=483227" TargetMode = "External"/><Relationship Id="rId14" Type="http://schemas.openxmlformats.org/officeDocument/2006/relationships/hyperlink" Target="https://login.consultant.ru/link/?req=doc&amp;base=LAW&amp;n=483227" TargetMode = "External"/><Relationship Id="rId15" Type="http://schemas.openxmlformats.org/officeDocument/2006/relationships/hyperlink" Target="https://login.consultant.ru/link/?req=doc&amp;base=LAW&amp;n=483227&amp;dst=100015" TargetMode = "External"/><Relationship Id="rId16" Type="http://schemas.openxmlformats.org/officeDocument/2006/relationships/hyperlink" Target="https://login.consultant.ru/link/?req=doc&amp;base=LAW&amp;n=521660&amp;dst=29" TargetMode = "External"/><Relationship Id="rId17" Type="http://schemas.openxmlformats.org/officeDocument/2006/relationships/hyperlink" Target="https://login.consultant.ru/link/?req=doc&amp;base=LAW&amp;n=483227&amp;dst=100018" TargetMode = "External"/><Relationship Id="rId18" Type="http://schemas.openxmlformats.org/officeDocument/2006/relationships/hyperlink" Target="https://login.consultant.ru/link/?req=doc&amp;base=LAW&amp;n=521660&amp;dst=29" TargetMode = "External"/><Relationship Id="rId19" Type="http://schemas.openxmlformats.org/officeDocument/2006/relationships/hyperlink" Target="https://login.consultant.ru/link/?req=doc&amp;base=LAW&amp;n=483227" TargetMode = "External"/><Relationship Id="rId20" Type="http://schemas.openxmlformats.org/officeDocument/2006/relationships/hyperlink" Target="https://login.consultant.ru/link/?req=doc&amp;base=LAW&amp;n=499669&amp;dst=101491" TargetMode = "External"/><Relationship Id="rId21" Type="http://schemas.openxmlformats.org/officeDocument/2006/relationships/hyperlink" Target="https://login.consultant.ru/link/?req=doc&amp;base=LAW&amp;n=507211&amp;dst=100013" TargetMode = "External"/><Relationship Id="rId22" Type="http://schemas.openxmlformats.org/officeDocument/2006/relationships/hyperlink" Target="https://login.consultant.ru/link/?req=doc&amp;base=LAW&amp;n=507211&amp;dst=100006" TargetMode = "External"/><Relationship Id="rId23" Type="http://schemas.openxmlformats.org/officeDocument/2006/relationships/hyperlink" Target="https://login.consultant.ru/link/?req=doc&amp;base=LAW&amp;n=507211&amp;dst=100031" TargetMode = "External"/><Relationship Id="rId24" Type="http://schemas.openxmlformats.org/officeDocument/2006/relationships/hyperlink" Target="https://login.consultant.ru/link/?req=doc&amp;base=LAW&amp;n=507211&amp;dst=100056" TargetMode = "External"/><Relationship Id="rId25" Type="http://schemas.openxmlformats.org/officeDocument/2006/relationships/hyperlink" Target="https://login.consultant.ru/link/?req=doc&amp;base=LAW&amp;n=483227" TargetMode = "External"/><Relationship Id="rId26" Type="http://schemas.openxmlformats.org/officeDocument/2006/relationships/hyperlink" Target="https://login.consultant.ru/link/?req=doc&amp;base=LAW&amp;n=499669&amp;dst=101491" TargetMode = "External"/><Relationship Id="rId27" Type="http://schemas.openxmlformats.org/officeDocument/2006/relationships/hyperlink" Target="https://login.consultant.ru/link/?req=doc&amp;base=LAW&amp;n=499669" TargetMode = "External"/><Relationship Id="rId28" Type="http://schemas.openxmlformats.org/officeDocument/2006/relationships/hyperlink" Target="https://login.consultant.ru/link/?req=doc&amp;base=LAW&amp;n=507211&amp;dst=100031" TargetMode = "External"/><Relationship Id="rId29" Type="http://schemas.openxmlformats.org/officeDocument/2006/relationships/hyperlink" Target="https://login.consultant.ru/link/?req=doc&amp;base=LAW&amp;n=507211&amp;dst=100056" TargetMode = "External"/><Relationship Id="rId30" Type="http://schemas.openxmlformats.org/officeDocument/2006/relationships/hyperlink" Target="https://login.consultant.ru/link/?req=doc&amp;base=LAW&amp;n=483227" TargetMode = "External"/><Relationship Id="rId31" Type="http://schemas.openxmlformats.org/officeDocument/2006/relationships/hyperlink" Target="https://login.consultant.ru/link/?req=doc&amp;base=LAW&amp;n=483227&amp;dst=100045" TargetMode = "External"/><Relationship Id="rId32" Type="http://schemas.openxmlformats.org/officeDocument/2006/relationships/hyperlink" Target="https://login.consultant.ru/link/?req=doc&amp;base=LAW&amp;n=483227&amp;dst=100048" TargetMode = "External"/><Relationship Id="rId33" Type="http://schemas.openxmlformats.org/officeDocument/2006/relationships/hyperlink" Target="https://login.consultant.ru/link/?req=doc&amp;base=LAW&amp;n=483227&amp;dst=100051" TargetMode = "External"/><Relationship Id="rId34" Type="http://schemas.openxmlformats.org/officeDocument/2006/relationships/hyperlink" Target="https://login.consultant.ru/link/?req=doc&amp;base=LAW&amp;n=479634&amp;dst=100015" TargetMode = "External"/><Relationship Id="rId35" Type="http://schemas.openxmlformats.org/officeDocument/2006/relationships/hyperlink" Target="https://login.consultant.ru/link/?req=doc&amp;base=LAW&amp;n=483227&amp;dst=100080" TargetMode = "External"/><Relationship Id="rId36" Type="http://schemas.openxmlformats.org/officeDocument/2006/relationships/hyperlink" Target="https://login.consultant.ru/link/?req=doc&amp;base=LAW&amp;n=483227&amp;dst=100082" TargetMode = "External"/><Relationship Id="rId37" Type="http://schemas.openxmlformats.org/officeDocument/2006/relationships/hyperlink" Target="https://login.consultant.ru/link/?req=doc&amp;base=LAW&amp;n=483227&amp;dst=100088" TargetMode = "External"/><Relationship Id="rId38" Type="http://schemas.openxmlformats.org/officeDocument/2006/relationships/hyperlink" Target="https://login.consultant.ru/link/?req=doc&amp;base=LAW&amp;n=479634&amp;dst=100015" TargetMode = "External"/><Relationship Id="rId39" Type="http://schemas.openxmlformats.org/officeDocument/2006/relationships/hyperlink" Target="https://login.consultant.ru/link/?req=doc&amp;base=LAW&amp;n=483227&amp;dst=100089" TargetMode = "External"/><Relationship Id="rId40" Type="http://schemas.openxmlformats.org/officeDocument/2006/relationships/hyperlink" Target="https://login.consultant.ru/link/?req=doc&amp;base=LAW&amp;n=483227&amp;dst=100091" TargetMode = "External"/><Relationship Id="rId41" Type="http://schemas.openxmlformats.org/officeDocument/2006/relationships/hyperlink" Target="https://login.consultant.ru/link/?req=doc&amp;base=LAW&amp;n=483227&amp;dst=100093" TargetMode = "External"/><Relationship Id="rId42" Type="http://schemas.openxmlformats.org/officeDocument/2006/relationships/hyperlink" Target="https://login.consultant.ru/link/?req=doc&amp;base=LAW&amp;n=483227&amp;dst=100095" TargetMode = "External"/><Relationship Id="rId43" Type="http://schemas.openxmlformats.org/officeDocument/2006/relationships/hyperlink" Target="https://login.consultant.ru/link/?req=doc&amp;base=LAW&amp;n=483227&amp;dst=100097" TargetMode = "External"/><Relationship Id="rId44" Type="http://schemas.openxmlformats.org/officeDocument/2006/relationships/hyperlink" Target="https://login.consultant.ru/link/?req=doc&amp;base=LAW&amp;n=499669&amp;dst=101416" TargetMode = "External"/><Relationship Id="rId45" Type="http://schemas.openxmlformats.org/officeDocument/2006/relationships/hyperlink" Target="https://login.consultant.ru/link/?req=doc&amp;base=LAW&amp;n=483227&amp;dst=10013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Генпрокуратуры России от 20.08.2025 N 563
"О внесении изменений в приказ Генерального прокурора Российской Федерации от 02.06.2021 N 294 "О реализации Федерального закона от 31.07.2020 N 248-ФЗ "О государственном контроле (надзоре) и муниципальном контроле в Российской Федерации", Порядок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Порядок согласования контрольным (надзорным)</dc:title>
  <dcterms:created xsi:type="dcterms:W3CDTF">2026-01-13T07:33:19Z</dcterms:created>
</cp:coreProperties>
</file>