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83" w:rsidRPr="00334917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6D8A7210" wp14:editId="7346BD5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02A01" w:rsidRDefault="00BE1683" w:rsidP="00222A62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__________</w:t>
      </w:r>
      <w:r w:rsidR="00A74A17" w:rsidRPr="00E02A01">
        <w:rPr>
          <w:color w:val="000000" w:themeColor="text1"/>
          <w:sz w:val="28"/>
          <w:szCs w:val="28"/>
        </w:rPr>
        <w:t>_</w:t>
      </w:r>
      <w:r w:rsidR="00222A62" w:rsidRPr="00E02A01">
        <w:rPr>
          <w:color w:val="000000" w:themeColor="text1"/>
          <w:sz w:val="28"/>
          <w:szCs w:val="28"/>
        </w:rPr>
        <w:t>__</w:t>
      </w:r>
      <w:r w:rsidRPr="00E02A01">
        <w:rPr>
          <w:color w:val="000000" w:themeColor="text1"/>
          <w:sz w:val="28"/>
          <w:szCs w:val="28"/>
        </w:rPr>
        <w:tab/>
        <w:t>№ ___</w:t>
      </w:r>
      <w:r w:rsidR="00222A62" w:rsidRPr="00E02A01">
        <w:rPr>
          <w:color w:val="000000" w:themeColor="text1"/>
          <w:sz w:val="28"/>
          <w:szCs w:val="28"/>
        </w:rPr>
        <w:t>_</w:t>
      </w:r>
      <w:r w:rsidRPr="00E02A01">
        <w:rPr>
          <w:color w:val="000000" w:themeColor="text1"/>
          <w:sz w:val="28"/>
          <w:szCs w:val="28"/>
        </w:rPr>
        <w:t>_</w:t>
      </w:r>
    </w:p>
    <w:p w:rsidR="00BE1683" w:rsidRPr="00E02A01" w:rsidRDefault="00BE168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:rsidR="00B83297" w:rsidRPr="00E02A01" w:rsidRDefault="00B83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F7EC6" w:rsidRPr="008256C0" w:rsidRDefault="002F7EC6" w:rsidP="008256C0">
      <w:pPr>
        <w:tabs>
          <w:tab w:val="left" w:pos="4536"/>
        </w:tabs>
        <w:jc w:val="center"/>
        <w:rPr>
          <w:b/>
          <w:sz w:val="28"/>
          <w:szCs w:val="28"/>
        </w:rPr>
      </w:pPr>
      <w:r w:rsidRPr="008256C0">
        <w:rPr>
          <w:b/>
          <w:sz w:val="28"/>
          <w:szCs w:val="28"/>
        </w:rPr>
        <w:t>Об утверждении Программы профилактики рисков</w:t>
      </w:r>
    </w:p>
    <w:p w:rsidR="008256C0" w:rsidRDefault="002F7EC6" w:rsidP="008256C0">
      <w:pPr>
        <w:tabs>
          <w:tab w:val="left" w:pos="4536"/>
        </w:tabs>
        <w:jc w:val="center"/>
        <w:rPr>
          <w:b/>
          <w:sz w:val="28"/>
          <w:szCs w:val="28"/>
        </w:rPr>
      </w:pPr>
      <w:r w:rsidRPr="008256C0">
        <w:rPr>
          <w:b/>
          <w:sz w:val="28"/>
          <w:szCs w:val="28"/>
        </w:rPr>
        <w:t>причинения вреда (ущерба) охраняемым</w:t>
      </w:r>
      <w:r w:rsidR="00191F4E">
        <w:rPr>
          <w:b/>
          <w:sz w:val="28"/>
          <w:szCs w:val="28"/>
        </w:rPr>
        <w:t xml:space="preserve"> законом ценностям</w:t>
      </w:r>
      <w:r w:rsidR="00191F4E">
        <w:rPr>
          <w:b/>
          <w:sz w:val="28"/>
          <w:szCs w:val="28"/>
        </w:rPr>
        <w:br/>
      </w:r>
      <w:r w:rsidRPr="008256C0">
        <w:rPr>
          <w:b/>
          <w:sz w:val="28"/>
          <w:szCs w:val="28"/>
        </w:rPr>
        <w:t>в сфере муниципального земельного</w:t>
      </w:r>
      <w:r w:rsidR="008256C0">
        <w:rPr>
          <w:b/>
          <w:sz w:val="28"/>
          <w:szCs w:val="28"/>
        </w:rPr>
        <w:t xml:space="preserve"> контроля</w:t>
      </w:r>
    </w:p>
    <w:p w:rsidR="002F7EC6" w:rsidRPr="008256C0" w:rsidRDefault="00ED4EA9" w:rsidP="008256C0">
      <w:pPr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8256C0">
        <w:rPr>
          <w:b/>
          <w:sz w:val="28"/>
          <w:szCs w:val="28"/>
        </w:rPr>
        <w:t xml:space="preserve"> </w:t>
      </w:r>
      <w:r w:rsidR="002F7EC6" w:rsidRPr="008256C0">
        <w:rPr>
          <w:b/>
          <w:sz w:val="28"/>
          <w:szCs w:val="28"/>
        </w:rPr>
        <w:t>Заневско</w:t>
      </w:r>
      <w:r w:rsidR="008256C0">
        <w:rPr>
          <w:b/>
          <w:sz w:val="28"/>
          <w:szCs w:val="28"/>
        </w:rPr>
        <w:t xml:space="preserve">го </w:t>
      </w:r>
      <w:r w:rsidR="002F7EC6" w:rsidRPr="008256C0">
        <w:rPr>
          <w:b/>
          <w:sz w:val="28"/>
          <w:szCs w:val="28"/>
        </w:rPr>
        <w:t>городско</w:t>
      </w:r>
      <w:r w:rsidR="008256C0">
        <w:rPr>
          <w:b/>
          <w:sz w:val="28"/>
          <w:szCs w:val="28"/>
        </w:rPr>
        <w:t>го</w:t>
      </w:r>
      <w:r w:rsidR="002F7EC6" w:rsidRPr="008256C0">
        <w:rPr>
          <w:b/>
          <w:sz w:val="28"/>
          <w:szCs w:val="28"/>
        </w:rPr>
        <w:t xml:space="preserve"> поселени</w:t>
      </w:r>
      <w:r w:rsidR="008256C0">
        <w:rPr>
          <w:b/>
          <w:sz w:val="28"/>
          <w:szCs w:val="28"/>
        </w:rPr>
        <w:t>я</w:t>
      </w:r>
      <w:r w:rsidR="002F7EC6" w:rsidRPr="008256C0">
        <w:rPr>
          <w:b/>
          <w:sz w:val="28"/>
          <w:szCs w:val="28"/>
        </w:rPr>
        <w:t xml:space="preserve"> Всеволожского</w:t>
      </w:r>
    </w:p>
    <w:p w:rsidR="002F7EC6" w:rsidRDefault="002F7EC6" w:rsidP="008256C0">
      <w:pPr>
        <w:tabs>
          <w:tab w:val="left" w:pos="4536"/>
        </w:tabs>
        <w:jc w:val="center"/>
        <w:rPr>
          <w:sz w:val="28"/>
          <w:szCs w:val="28"/>
        </w:rPr>
      </w:pPr>
      <w:r w:rsidRPr="008256C0">
        <w:rPr>
          <w:b/>
          <w:sz w:val="28"/>
          <w:szCs w:val="28"/>
        </w:rPr>
        <w:t>муниципального района Ленинградской области на 202</w:t>
      </w:r>
      <w:r w:rsidR="009C1675">
        <w:rPr>
          <w:b/>
          <w:sz w:val="28"/>
          <w:szCs w:val="28"/>
        </w:rPr>
        <w:t>6</w:t>
      </w:r>
      <w:r w:rsidRPr="008256C0">
        <w:rPr>
          <w:b/>
          <w:sz w:val="28"/>
          <w:szCs w:val="28"/>
        </w:rPr>
        <w:t xml:space="preserve"> год</w:t>
      </w:r>
    </w:p>
    <w:p w:rsidR="002F7EC6" w:rsidRDefault="002F7EC6" w:rsidP="002F7EC6">
      <w:pPr>
        <w:tabs>
          <w:tab w:val="left" w:pos="4536"/>
        </w:tabs>
        <w:jc w:val="both"/>
        <w:rPr>
          <w:sz w:val="28"/>
          <w:szCs w:val="28"/>
        </w:rPr>
      </w:pPr>
    </w:p>
    <w:p w:rsidR="002F7EC6" w:rsidRPr="009001C7" w:rsidRDefault="002F7EC6" w:rsidP="002F7EC6">
      <w:pPr>
        <w:ind w:firstLine="709"/>
        <w:jc w:val="both"/>
        <w:rPr>
          <w:sz w:val="28"/>
          <w:szCs w:val="28"/>
        </w:rPr>
      </w:pPr>
      <w:r w:rsidRPr="002E6B04">
        <w:rPr>
          <w:sz w:val="28"/>
          <w:szCs w:val="28"/>
        </w:rPr>
        <w:t>В соответствии со</w:t>
      </w:r>
      <w:hyperlink r:id="rId9" w:history="1">
        <w:r w:rsidRPr="002E6B04">
          <w:rPr>
            <w:sz w:val="28"/>
            <w:szCs w:val="28"/>
          </w:rPr>
          <w:t xml:space="preserve"> статьей 44</w:t>
        </w:r>
      </w:hyperlink>
      <w:r w:rsidRPr="002E6B04">
        <w:rPr>
          <w:sz w:val="28"/>
          <w:szCs w:val="28"/>
        </w:rPr>
        <w:t xml:space="preserve"> Фе</w:t>
      </w:r>
      <w:r w:rsidR="00177E0B">
        <w:rPr>
          <w:sz w:val="28"/>
          <w:szCs w:val="28"/>
        </w:rPr>
        <w:t>дерального закона от 31.07.2020</w:t>
      </w:r>
      <w:r w:rsidR="00177E0B">
        <w:rPr>
          <w:sz w:val="28"/>
          <w:szCs w:val="28"/>
        </w:rPr>
        <w:br/>
      </w:r>
      <w:r w:rsidRPr="002E6B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E6B04">
        <w:rPr>
          <w:sz w:val="28"/>
          <w:szCs w:val="28"/>
        </w:rPr>
        <w:t xml:space="preserve">248-ФЗ </w:t>
      </w:r>
      <w:r>
        <w:rPr>
          <w:sz w:val="28"/>
          <w:szCs w:val="28"/>
        </w:rPr>
        <w:t>«</w:t>
      </w:r>
      <w:r w:rsidRPr="002E6B0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2E6B04">
        <w:rPr>
          <w:sz w:val="28"/>
          <w:szCs w:val="28"/>
        </w:rPr>
        <w:t>, руководствуясь постановлением Правительства Российской Федерации от 25.06.2021 №</w:t>
      </w:r>
      <w:r>
        <w:rPr>
          <w:sz w:val="28"/>
          <w:szCs w:val="28"/>
        </w:rPr>
        <w:t xml:space="preserve"> </w:t>
      </w:r>
      <w:r w:rsidRPr="002E6B04">
        <w:rPr>
          <w:sz w:val="28"/>
          <w:szCs w:val="28"/>
        </w:rPr>
        <w:t xml:space="preserve">990 </w:t>
      </w:r>
      <w:r>
        <w:rPr>
          <w:sz w:val="28"/>
          <w:szCs w:val="28"/>
        </w:rPr>
        <w:t>«</w:t>
      </w:r>
      <w:r w:rsidRPr="002E6B04">
        <w:rPr>
          <w:sz w:val="28"/>
          <w:szCs w:val="28"/>
        </w:rPr>
        <w:t xml:space="preserve">Об </w:t>
      </w:r>
      <w:r w:rsidR="00575FF0">
        <w:rPr>
          <w:sz w:val="28"/>
          <w:szCs w:val="28"/>
        </w:rPr>
        <w:t xml:space="preserve">утверждении Правил разработки, </w:t>
      </w:r>
      <w:r w:rsidRPr="002E6B04">
        <w:rPr>
          <w:sz w:val="28"/>
          <w:szCs w:val="28"/>
        </w:rPr>
        <w:t xml:space="preserve">утверждения </w:t>
      </w:r>
      <w:r w:rsidR="00575FF0">
        <w:rPr>
          <w:sz w:val="28"/>
          <w:szCs w:val="28"/>
        </w:rPr>
        <w:t xml:space="preserve">и актуализации </w:t>
      </w:r>
      <w:r w:rsidRPr="002E6B04">
        <w:rPr>
          <w:sz w:val="28"/>
          <w:szCs w:val="28"/>
        </w:rPr>
        <w:t>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»,</w:t>
      </w:r>
      <w:r w:rsidRPr="00782DC4">
        <w:rPr>
          <w:sz w:val="28"/>
          <w:szCs w:val="28"/>
        </w:rPr>
        <w:t xml:space="preserve"> Уставом Заневско</w:t>
      </w:r>
      <w:r w:rsidR="00ED4EA9">
        <w:rPr>
          <w:sz w:val="28"/>
          <w:szCs w:val="28"/>
        </w:rPr>
        <w:t>го</w:t>
      </w:r>
      <w:r w:rsidRPr="00782DC4">
        <w:rPr>
          <w:sz w:val="28"/>
          <w:szCs w:val="28"/>
        </w:rPr>
        <w:t xml:space="preserve"> городско</w:t>
      </w:r>
      <w:r w:rsidR="00ED4EA9">
        <w:rPr>
          <w:sz w:val="28"/>
          <w:szCs w:val="28"/>
        </w:rPr>
        <w:t>го</w:t>
      </w:r>
      <w:r w:rsidRPr="00782DC4">
        <w:rPr>
          <w:sz w:val="28"/>
          <w:szCs w:val="28"/>
        </w:rPr>
        <w:t xml:space="preserve"> поселени</w:t>
      </w:r>
      <w:r w:rsidR="00ED4EA9">
        <w:rPr>
          <w:sz w:val="28"/>
          <w:szCs w:val="28"/>
        </w:rPr>
        <w:t>я</w:t>
      </w:r>
      <w:r w:rsidRPr="00782DC4">
        <w:rPr>
          <w:sz w:val="28"/>
          <w:szCs w:val="28"/>
        </w:rPr>
        <w:t xml:space="preserve"> Всеволожского муниципального района Ленин</w:t>
      </w:r>
      <w:r w:rsidR="00A206A3">
        <w:rPr>
          <w:sz w:val="28"/>
          <w:szCs w:val="28"/>
        </w:rPr>
        <w:t xml:space="preserve">градской области, администрация Заневского </w:t>
      </w:r>
      <w:r w:rsidRPr="00782DC4">
        <w:rPr>
          <w:sz w:val="28"/>
          <w:szCs w:val="28"/>
        </w:rPr>
        <w:t>городско</w:t>
      </w:r>
      <w:r w:rsidR="00A206A3">
        <w:rPr>
          <w:sz w:val="28"/>
          <w:szCs w:val="28"/>
        </w:rPr>
        <w:t>го</w:t>
      </w:r>
      <w:r w:rsidRPr="00782DC4">
        <w:rPr>
          <w:sz w:val="28"/>
          <w:szCs w:val="28"/>
        </w:rPr>
        <w:t xml:space="preserve"> поселени</w:t>
      </w:r>
      <w:r w:rsidR="00A206A3">
        <w:rPr>
          <w:sz w:val="28"/>
          <w:szCs w:val="28"/>
        </w:rPr>
        <w:t xml:space="preserve">я </w:t>
      </w:r>
      <w:r w:rsidRPr="00782DC4">
        <w:rPr>
          <w:sz w:val="28"/>
          <w:szCs w:val="28"/>
        </w:rPr>
        <w:t>Всеволожского</w:t>
      </w:r>
      <w:r w:rsidR="00A206A3">
        <w:rPr>
          <w:sz w:val="28"/>
          <w:szCs w:val="28"/>
        </w:rPr>
        <w:t xml:space="preserve"> </w:t>
      </w:r>
      <w:r w:rsidRPr="00782DC4">
        <w:rPr>
          <w:sz w:val="28"/>
          <w:szCs w:val="28"/>
        </w:rPr>
        <w:t>муниципального района Ленинградской области</w:t>
      </w:r>
    </w:p>
    <w:p w:rsidR="002F7EC6" w:rsidRPr="009001C7" w:rsidRDefault="002F7EC6" w:rsidP="002F7EC6">
      <w:pPr>
        <w:ind w:firstLine="709"/>
        <w:jc w:val="both"/>
        <w:rPr>
          <w:sz w:val="28"/>
          <w:szCs w:val="28"/>
        </w:rPr>
      </w:pPr>
    </w:p>
    <w:p w:rsidR="002F7EC6" w:rsidRPr="009001C7" w:rsidRDefault="002F7EC6" w:rsidP="002F7EC6">
      <w:pPr>
        <w:jc w:val="both"/>
        <w:rPr>
          <w:b/>
          <w:sz w:val="28"/>
          <w:szCs w:val="28"/>
        </w:rPr>
      </w:pPr>
      <w:r w:rsidRPr="009001C7">
        <w:rPr>
          <w:b/>
          <w:sz w:val="28"/>
          <w:szCs w:val="28"/>
        </w:rPr>
        <w:t>ПОСТАНОВЛЯЕТ:</w:t>
      </w:r>
    </w:p>
    <w:p w:rsidR="002F7EC6" w:rsidRPr="002E6B04" w:rsidRDefault="002F7EC6" w:rsidP="002F7EC6">
      <w:pPr>
        <w:ind w:firstLine="709"/>
        <w:jc w:val="both"/>
        <w:rPr>
          <w:sz w:val="28"/>
          <w:szCs w:val="28"/>
        </w:rPr>
      </w:pPr>
      <w:bookmarkStart w:id="0" w:name="sub_1"/>
    </w:p>
    <w:p w:rsidR="00A206A3" w:rsidRPr="00687CE7" w:rsidRDefault="002F7EC6" w:rsidP="00174939">
      <w:pPr>
        <w:pStyle w:val="ab"/>
        <w:numPr>
          <w:ilvl w:val="0"/>
          <w:numId w:val="10"/>
        </w:numPr>
        <w:tabs>
          <w:tab w:val="left" w:pos="709"/>
        </w:tabs>
        <w:jc w:val="both"/>
        <w:rPr>
          <w:b/>
          <w:sz w:val="28"/>
          <w:szCs w:val="28"/>
        </w:rPr>
      </w:pPr>
      <w:r w:rsidRPr="00687CE7">
        <w:rPr>
          <w:sz w:val="28"/>
          <w:szCs w:val="28"/>
        </w:rPr>
        <w:t xml:space="preserve">Утвердить </w:t>
      </w:r>
      <w:r w:rsidR="00687CE7" w:rsidRPr="00687CE7">
        <w:rPr>
          <w:sz w:val="28"/>
          <w:szCs w:val="28"/>
        </w:rPr>
        <w:t>Программу профилактики рисков причинения вреда (ущерба) охраняемым законом ценностям в сфере муниципального земельного контроля на территории Заневского городского поселения Всеволожского</w:t>
      </w:r>
      <w:r w:rsidR="00687CE7">
        <w:rPr>
          <w:sz w:val="28"/>
          <w:szCs w:val="28"/>
        </w:rPr>
        <w:t xml:space="preserve"> </w:t>
      </w:r>
      <w:r w:rsidR="00687CE7" w:rsidRPr="00687CE7">
        <w:rPr>
          <w:sz w:val="28"/>
          <w:szCs w:val="28"/>
        </w:rPr>
        <w:t>муниципального района Ленинградской области на 2026 год</w:t>
      </w:r>
      <w:r w:rsidRPr="00687CE7">
        <w:rPr>
          <w:sz w:val="28"/>
          <w:szCs w:val="28"/>
        </w:rPr>
        <w:t xml:space="preserve">, согласно </w:t>
      </w:r>
      <w:hyperlink w:anchor="sub_1000" w:history="1">
        <w:r w:rsidRPr="00687CE7">
          <w:rPr>
            <w:sz w:val="28"/>
            <w:szCs w:val="28"/>
          </w:rPr>
          <w:t>приложению</w:t>
        </w:r>
      </w:hyperlink>
      <w:r w:rsidRPr="00687CE7">
        <w:rPr>
          <w:sz w:val="28"/>
          <w:szCs w:val="28"/>
        </w:rPr>
        <w:t>.</w:t>
      </w:r>
      <w:bookmarkEnd w:id="0"/>
    </w:p>
    <w:p w:rsidR="00513C48" w:rsidRPr="00191F4E" w:rsidRDefault="00513C48" w:rsidP="00116484">
      <w:pPr>
        <w:pStyle w:val="ab"/>
        <w:numPr>
          <w:ilvl w:val="0"/>
          <w:numId w:val="10"/>
        </w:numPr>
        <w:tabs>
          <w:tab w:val="left" w:pos="709"/>
        </w:tabs>
        <w:jc w:val="both"/>
        <w:rPr>
          <w:b/>
          <w:sz w:val="28"/>
          <w:szCs w:val="28"/>
        </w:rPr>
      </w:pPr>
      <w:r w:rsidRPr="00A206A3">
        <w:rPr>
          <w:color w:val="000000"/>
          <w:sz w:val="28"/>
          <w:szCs w:val="28"/>
        </w:rPr>
        <w:t xml:space="preserve">Настоящее постановление подлежит опубликованию </w:t>
      </w:r>
      <w:r w:rsidR="00C47E44">
        <w:rPr>
          <w:color w:val="000000"/>
          <w:sz w:val="28"/>
          <w:szCs w:val="28"/>
        </w:rPr>
        <w:t xml:space="preserve">в </w:t>
      </w:r>
      <w:r w:rsidR="00D01B3D">
        <w:rPr>
          <w:color w:val="000000"/>
          <w:sz w:val="28"/>
          <w:szCs w:val="28"/>
        </w:rPr>
        <w:t xml:space="preserve">сетевом издании «Заневский </w:t>
      </w:r>
      <w:r w:rsidR="009C1675" w:rsidRPr="009C1675">
        <w:rPr>
          <w:color w:val="000000"/>
          <w:sz w:val="28"/>
          <w:szCs w:val="28"/>
        </w:rPr>
        <w:t>вестник»</w:t>
      </w:r>
      <w:r w:rsidR="00081BF9">
        <w:rPr>
          <w:color w:val="000000"/>
          <w:sz w:val="28"/>
          <w:szCs w:val="28"/>
        </w:rPr>
        <w:t xml:space="preserve"> </w:t>
      </w:r>
      <w:r w:rsidR="00116484">
        <w:rPr>
          <w:color w:val="000000"/>
          <w:sz w:val="28"/>
          <w:szCs w:val="28"/>
        </w:rPr>
        <w:t xml:space="preserve">https://www.zanevkasmi.ru/ </w:t>
      </w:r>
      <w:r w:rsidRPr="00A206A3">
        <w:rPr>
          <w:color w:val="000000"/>
          <w:sz w:val="28"/>
          <w:szCs w:val="28"/>
        </w:rPr>
        <w:t>и размещению на</w:t>
      </w:r>
      <w:r w:rsidR="00116484" w:rsidRPr="00116484">
        <w:rPr>
          <w:color w:val="000000"/>
          <w:sz w:val="28"/>
          <w:szCs w:val="28"/>
        </w:rPr>
        <w:t xml:space="preserve"> </w:t>
      </w:r>
      <w:r w:rsidRPr="00A206A3">
        <w:rPr>
          <w:color w:val="000000"/>
          <w:sz w:val="28"/>
          <w:szCs w:val="28"/>
        </w:rPr>
        <w:t>официальном сайте муниципального образования</w:t>
      </w:r>
      <w:r w:rsidR="00116484" w:rsidRPr="00116484">
        <w:rPr>
          <w:color w:val="000000"/>
          <w:sz w:val="28"/>
          <w:szCs w:val="28"/>
        </w:rPr>
        <w:t xml:space="preserve"> </w:t>
      </w:r>
      <w:hyperlink r:id="rId10" w:history="1">
        <w:r w:rsidRPr="00A206A3">
          <w:rPr>
            <w:rStyle w:val="ad"/>
            <w:color w:val="auto"/>
            <w:sz w:val="28"/>
            <w:szCs w:val="28"/>
            <w:u w:val="none"/>
          </w:rPr>
          <w:t>http://www.zanevkaorg.ru/</w:t>
        </w:r>
      </w:hyperlink>
      <w:r w:rsidRPr="00A206A3">
        <w:rPr>
          <w:sz w:val="28"/>
          <w:szCs w:val="28"/>
        </w:rPr>
        <w:t>.</w:t>
      </w:r>
    </w:p>
    <w:p w:rsidR="00191F4E" w:rsidRPr="00191F4E" w:rsidRDefault="00191F4E" w:rsidP="00191F4E">
      <w:pPr>
        <w:pStyle w:val="ab"/>
        <w:numPr>
          <w:ilvl w:val="0"/>
          <w:numId w:val="10"/>
        </w:num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Считать утратившим силу постановление администрации Заневского городского поселения </w:t>
      </w:r>
      <w:r w:rsidRPr="00B90186">
        <w:rPr>
          <w:color w:val="000000" w:themeColor="text1"/>
          <w:sz w:val="28"/>
          <w:szCs w:val="28"/>
        </w:rPr>
        <w:t>от 1</w:t>
      </w:r>
      <w:r>
        <w:rPr>
          <w:color w:val="000000" w:themeColor="text1"/>
          <w:sz w:val="28"/>
          <w:szCs w:val="28"/>
        </w:rPr>
        <w:t>3</w:t>
      </w:r>
      <w:r w:rsidRPr="00B90186">
        <w:rPr>
          <w:color w:val="000000" w:themeColor="text1"/>
          <w:sz w:val="28"/>
          <w:szCs w:val="28"/>
        </w:rPr>
        <w:t>.12.202</w:t>
      </w:r>
      <w:r>
        <w:rPr>
          <w:color w:val="000000" w:themeColor="text1"/>
          <w:sz w:val="28"/>
          <w:szCs w:val="28"/>
        </w:rPr>
        <w:t>4</w:t>
      </w:r>
      <w:r w:rsidRPr="00B90186">
        <w:rPr>
          <w:color w:val="000000" w:themeColor="text1"/>
          <w:sz w:val="28"/>
          <w:szCs w:val="28"/>
        </w:rPr>
        <w:t xml:space="preserve"> № 11</w:t>
      </w:r>
      <w:r>
        <w:rPr>
          <w:color w:val="000000" w:themeColor="text1"/>
          <w:sz w:val="28"/>
          <w:szCs w:val="28"/>
        </w:rPr>
        <w:t>62</w:t>
      </w:r>
      <w:r>
        <w:rPr>
          <w:sz w:val="28"/>
          <w:szCs w:val="28"/>
        </w:rPr>
        <w:t xml:space="preserve"> «</w:t>
      </w:r>
      <w:r w:rsidRPr="00B90186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земельного </w:t>
      </w:r>
      <w:r w:rsidRPr="00B90186">
        <w:rPr>
          <w:sz w:val="28"/>
          <w:szCs w:val="28"/>
        </w:rPr>
        <w:lastRenderedPageBreak/>
        <w:t>контроля в границах Заневского городского поселения Всеволожского муниципального района Ленинградской области на 202</w:t>
      </w:r>
      <w:r>
        <w:rPr>
          <w:sz w:val="28"/>
          <w:szCs w:val="28"/>
        </w:rPr>
        <w:t>5</w:t>
      </w:r>
      <w:r w:rsidRPr="00B90186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A206A3" w:rsidRPr="00A206A3" w:rsidRDefault="002F7EC6" w:rsidP="00C044AC">
      <w:pPr>
        <w:pStyle w:val="ab"/>
        <w:numPr>
          <w:ilvl w:val="0"/>
          <w:numId w:val="10"/>
        </w:numPr>
        <w:tabs>
          <w:tab w:val="left" w:pos="709"/>
        </w:tabs>
        <w:jc w:val="both"/>
        <w:rPr>
          <w:b/>
          <w:sz w:val="28"/>
          <w:szCs w:val="28"/>
        </w:rPr>
      </w:pPr>
      <w:r w:rsidRPr="00A206A3">
        <w:rPr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="00191F4E">
        <w:rPr>
          <w:color w:val="000000"/>
          <w:sz w:val="28"/>
          <w:szCs w:val="28"/>
        </w:rPr>
        <w:t xml:space="preserve">в сетевом издании «Заневский </w:t>
      </w:r>
      <w:r w:rsidR="00191F4E" w:rsidRPr="009C1675">
        <w:rPr>
          <w:color w:val="000000"/>
          <w:sz w:val="28"/>
          <w:szCs w:val="28"/>
        </w:rPr>
        <w:t>вестник»</w:t>
      </w:r>
      <w:r w:rsidR="00081BF9">
        <w:rPr>
          <w:color w:val="000000"/>
          <w:sz w:val="28"/>
          <w:szCs w:val="28"/>
        </w:rPr>
        <w:t xml:space="preserve"> </w:t>
      </w:r>
      <w:r w:rsidR="00C044AC" w:rsidRPr="00C044AC">
        <w:rPr>
          <w:color w:val="000000"/>
          <w:sz w:val="28"/>
          <w:szCs w:val="28"/>
        </w:rPr>
        <w:t>https://www.zanevkasmi.ru/</w:t>
      </w:r>
      <w:r w:rsidRPr="00A206A3">
        <w:rPr>
          <w:color w:val="000000"/>
          <w:sz w:val="28"/>
          <w:szCs w:val="28"/>
        </w:rPr>
        <w:t>.</w:t>
      </w:r>
    </w:p>
    <w:p w:rsidR="002F7EC6" w:rsidRPr="00A206A3" w:rsidRDefault="002F7EC6" w:rsidP="00A206A3">
      <w:pPr>
        <w:pStyle w:val="ab"/>
        <w:numPr>
          <w:ilvl w:val="0"/>
          <w:numId w:val="10"/>
        </w:numPr>
        <w:tabs>
          <w:tab w:val="left" w:pos="709"/>
        </w:tabs>
        <w:jc w:val="both"/>
        <w:rPr>
          <w:b/>
          <w:sz w:val="28"/>
          <w:szCs w:val="28"/>
        </w:rPr>
      </w:pPr>
      <w:r w:rsidRPr="00A206A3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</w:t>
      </w:r>
      <w:r w:rsidR="00307AAB">
        <w:rPr>
          <w:color w:val="000000"/>
          <w:sz w:val="28"/>
          <w:szCs w:val="28"/>
        </w:rPr>
        <w:t xml:space="preserve"> и </w:t>
      </w:r>
      <w:r w:rsidRPr="00A206A3">
        <w:rPr>
          <w:color w:val="000000"/>
          <w:sz w:val="28"/>
          <w:szCs w:val="28"/>
        </w:rPr>
        <w:t>земельным вопросам Егиазаряна Г.В.</w:t>
      </w:r>
    </w:p>
    <w:p w:rsidR="002F7EC6" w:rsidRPr="009001C7" w:rsidRDefault="002F7EC6" w:rsidP="002F7EC6">
      <w:pPr>
        <w:tabs>
          <w:tab w:val="left" w:pos="100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</w:p>
    <w:p w:rsidR="002F7EC6" w:rsidRPr="009001C7" w:rsidRDefault="002F7EC6" w:rsidP="002F7EC6">
      <w:pPr>
        <w:tabs>
          <w:tab w:val="left" w:pos="100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</w:p>
    <w:p w:rsidR="002F7EC6" w:rsidRPr="00782DC4" w:rsidRDefault="00307AAB" w:rsidP="00513C48">
      <w:pPr>
        <w:tabs>
          <w:tab w:val="left" w:pos="1000"/>
          <w:tab w:val="left" w:pos="2552"/>
        </w:tabs>
        <w:jc w:val="right"/>
        <w:rPr>
          <w:bCs/>
          <w:sz w:val="28"/>
          <w:szCs w:val="28"/>
        </w:rPr>
      </w:pPr>
      <w:r>
        <w:rPr>
          <w:sz w:val="28"/>
          <w:szCs w:val="28"/>
        </w:rPr>
        <w:t>Глава</w:t>
      </w:r>
      <w:r w:rsidR="00CA6943" w:rsidRPr="002E0166">
        <w:rPr>
          <w:sz w:val="28"/>
          <w:szCs w:val="28"/>
        </w:rPr>
        <w:t xml:space="preserve"> администрации </w:t>
      </w:r>
      <w:r w:rsidR="00CA6943">
        <w:rPr>
          <w:sz w:val="28"/>
          <w:szCs w:val="28"/>
        </w:rPr>
        <w:t xml:space="preserve">                                                                    </w:t>
      </w:r>
      <w:r w:rsidR="00CA6943" w:rsidRPr="002E0166">
        <w:rPr>
          <w:sz w:val="28"/>
          <w:szCs w:val="28"/>
        </w:rPr>
        <w:t>А.</w:t>
      </w:r>
      <w:r>
        <w:rPr>
          <w:sz w:val="28"/>
          <w:szCs w:val="28"/>
        </w:rPr>
        <w:t>В.</w:t>
      </w:r>
      <w:r w:rsidR="00CA6943" w:rsidRPr="002E0166">
        <w:rPr>
          <w:sz w:val="28"/>
          <w:szCs w:val="28"/>
        </w:rPr>
        <w:t xml:space="preserve"> </w:t>
      </w:r>
      <w:r>
        <w:rPr>
          <w:sz w:val="28"/>
          <w:szCs w:val="28"/>
        </w:rPr>
        <w:t>Гердий</w:t>
      </w:r>
      <w:r w:rsidR="002F7EC6">
        <w:rPr>
          <w:iCs/>
          <w:color w:val="010101"/>
        </w:rPr>
        <w:br w:type="page"/>
      </w:r>
      <w:r w:rsidR="002F7EC6" w:rsidRPr="00782DC4">
        <w:rPr>
          <w:bCs/>
          <w:sz w:val="28"/>
          <w:szCs w:val="28"/>
        </w:rPr>
        <w:lastRenderedPageBreak/>
        <w:t>Приложение</w:t>
      </w:r>
    </w:p>
    <w:p w:rsidR="002F7EC6" w:rsidRPr="00782DC4" w:rsidRDefault="002F7EC6" w:rsidP="00A206A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782DC4">
        <w:rPr>
          <w:bCs/>
          <w:sz w:val="28"/>
          <w:szCs w:val="28"/>
        </w:rPr>
        <w:t>УТВЕРЖДЕНО</w:t>
      </w:r>
    </w:p>
    <w:p w:rsidR="002F7EC6" w:rsidRPr="00782DC4" w:rsidRDefault="002F7EC6" w:rsidP="00A206A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782DC4">
        <w:rPr>
          <w:bCs/>
          <w:sz w:val="28"/>
          <w:szCs w:val="28"/>
        </w:rPr>
        <w:t>постановлением администрации</w:t>
      </w:r>
    </w:p>
    <w:p w:rsidR="002F7EC6" w:rsidRDefault="00E62247" w:rsidP="00A206A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</w:t>
      </w:r>
      <w:r w:rsidR="002F7EC6" w:rsidRPr="00782DC4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="002F7EC6" w:rsidRPr="00782DC4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</w:p>
    <w:p w:rsidR="00374637" w:rsidRDefault="00374637" w:rsidP="00A206A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Всеволожского муниципального района</w:t>
      </w:r>
    </w:p>
    <w:p w:rsidR="00374637" w:rsidRPr="00782DC4" w:rsidRDefault="00374637" w:rsidP="00A206A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2F7EC6" w:rsidRPr="00782DC4" w:rsidRDefault="009158A7" w:rsidP="00A206A3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782DC4">
        <w:rPr>
          <w:bCs/>
          <w:sz w:val="28"/>
          <w:szCs w:val="28"/>
        </w:rPr>
        <w:t>от _</w:t>
      </w:r>
      <w:r w:rsidR="002F7EC6" w:rsidRPr="00782DC4">
        <w:rPr>
          <w:sz w:val="28"/>
          <w:szCs w:val="28"/>
        </w:rPr>
        <w:t>____</w:t>
      </w:r>
      <w:r w:rsidRPr="00782DC4">
        <w:rPr>
          <w:sz w:val="28"/>
          <w:szCs w:val="28"/>
        </w:rPr>
        <w:t>_</w:t>
      </w:r>
      <w:r w:rsidRPr="00782DC4">
        <w:rPr>
          <w:bCs/>
          <w:sz w:val="28"/>
          <w:szCs w:val="28"/>
        </w:rPr>
        <w:t xml:space="preserve"> № _</w:t>
      </w:r>
      <w:r w:rsidR="002F7EC6" w:rsidRPr="00782DC4">
        <w:rPr>
          <w:bCs/>
          <w:sz w:val="28"/>
          <w:szCs w:val="28"/>
        </w:rPr>
        <w:t>__</w:t>
      </w:r>
    </w:p>
    <w:p w:rsidR="002F7EC6" w:rsidRDefault="002F7EC6" w:rsidP="002F7EC6">
      <w:pPr>
        <w:ind w:firstLine="709"/>
        <w:jc w:val="right"/>
        <w:rPr>
          <w:iCs/>
          <w:color w:val="010101"/>
        </w:rPr>
      </w:pPr>
    </w:p>
    <w:p w:rsidR="002F7EC6" w:rsidRDefault="002F7EC6" w:rsidP="002F7EC6">
      <w:pPr>
        <w:ind w:firstLine="709"/>
        <w:jc w:val="right"/>
        <w:rPr>
          <w:iCs/>
          <w:color w:val="010101"/>
        </w:rPr>
      </w:pPr>
    </w:p>
    <w:p w:rsidR="002F7EC6" w:rsidRPr="00C86AE3" w:rsidRDefault="002F7EC6" w:rsidP="002F7EC6">
      <w:pPr>
        <w:widowControl w:val="0"/>
        <w:ind w:firstLine="709"/>
        <w:jc w:val="right"/>
        <w:rPr>
          <w:color w:val="010101"/>
        </w:rPr>
      </w:pPr>
    </w:p>
    <w:p w:rsidR="002F7EC6" w:rsidRPr="00837C7B" w:rsidRDefault="002F7EC6" w:rsidP="002F7EC6">
      <w:pPr>
        <w:widowControl w:val="0"/>
        <w:jc w:val="center"/>
        <w:outlineLvl w:val="1"/>
        <w:rPr>
          <w:color w:val="010101"/>
          <w:sz w:val="28"/>
          <w:szCs w:val="28"/>
        </w:rPr>
      </w:pPr>
      <w:r w:rsidRPr="00837C7B">
        <w:rPr>
          <w:color w:val="010101"/>
          <w:sz w:val="28"/>
          <w:szCs w:val="28"/>
        </w:rPr>
        <w:t xml:space="preserve">Программа профилактики рисков причинения вреда (ущерба) </w:t>
      </w:r>
    </w:p>
    <w:p w:rsidR="002F7EC6" w:rsidRPr="00837C7B" w:rsidRDefault="002F7EC6" w:rsidP="002F7EC6">
      <w:pPr>
        <w:widowControl w:val="0"/>
        <w:jc w:val="center"/>
        <w:outlineLvl w:val="1"/>
        <w:rPr>
          <w:color w:val="010101"/>
          <w:sz w:val="28"/>
          <w:szCs w:val="28"/>
        </w:rPr>
      </w:pPr>
      <w:r w:rsidRPr="00837C7B">
        <w:rPr>
          <w:color w:val="010101"/>
          <w:sz w:val="28"/>
          <w:szCs w:val="28"/>
        </w:rPr>
        <w:t>охраняемым законом ценностям в сфере мун</w:t>
      </w:r>
      <w:r w:rsidR="00072F81">
        <w:rPr>
          <w:color w:val="010101"/>
          <w:sz w:val="28"/>
          <w:szCs w:val="28"/>
        </w:rPr>
        <w:t xml:space="preserve">иципального земельного контроля </w:t>
      </w:r>
      <w:r w:rsidR="009C1675">
        <w:rPr>
          <w:color w:val="010101"/>
          <w:sz w:val="28"/>
          <w:szCs w:val="28"/>
        </w:rPr>
        <w:t>на территории</w:t>
      </w:r>
      <w:r w:rsidR="00072F81">
        <w:rPr>
          <w:color w:val="010101"/>
          <w:sz w:val="28"/>
          <w:szCs w:val="28"/>
        </w:rPr>
        <w:t xml:space="preserve"> </w:t>
      </w:r>
      <w:r w:rsidRPr="00837C7B">
        <w:rPr>
          <w:color w:val="010101"/>
          <w:sz w:val="28"/>
          <w:szCs w:val="28"/>
        </w:rPr>
        <w:t>Заневско</w:t>
      </w:r>
      <w:r w:rsidR="00072F81">
        <w:rPr>
          <w:color w:val="010101"/>
          <w:sz w:val="28"/>
          <w:szCs w:val="28"/>
        </w:rPr>
        <w:t>го</w:t>
      </w:r>
      <w:r w:rsidRPr="00837C7B">
        <w:rPr>
          <w:color w:val="010101"/>
          <w:sz w:val="28"/>
          <w:szCs w:val="28"/>
        </w:rPr>
        <w:t xml:space="preserve"> городско</w:t>
      </w:r>
      <w:r w:rsidR="00072F81">
        <w:rPr>
          <w:color w:val="010101"/>
          <w:sz w:val="28"/>
          <w:szCs w:val="28"/>
        </w:rPr>
        <w:t xml:space="preserve">го </w:t>
      </w:r>
      <w:r w:rsidRPr="00837C7B">
        <w:rPr>
          <w:color w:val="010101"/>
          <w:sz w:val="28"/>
          <w:szCs w:val="28"/>
        </w:rPr>
        <w:t>поселени</w:t>
      </w:r>
      <w:r w:rsidR="00072F81">
        <w:rPr>
          <w:color w:val="010101"/>
          <w:sz w:val="28"/>
          <w:szCs w:val="28"/>
        </w:rPr>
        <w:t>я</w:t>
      </w:r>
      <w:r w:rsidRPr="00837C7B">
        <w:rPr>
          <w:color w:val="010101"/>
          <w:sz w:val="28"/>
          <w:szCs w:val="28"/>
        </w:rPr>
        <w:t xml:space="preserve"> Всеволожского муниципального района</w:t>
      </w:r>
      <w:r>
        <w:rPr>
          <w:color w:val="010101"/>
          <w:sz w:val="28"/>
          <w:szCs w:val="28"/>
        </w:rPr>
        <w:t xml:space="preserve"> Ленинградской области на 202</w:t>
      </w:r>
      <w:r w:rsidR="009C1675">
        <w:rPr>
          <w:color w:val="010101"/>
          <w:sz w:val="28"/>
          <w:szCs w:val="28"/>
        </w:rPr>
        <w:t xml:space="preserve">6 </w:t>
      </w:r>
      <w:r w:rsidRPr="00837C7B">
        <w:rPr>
          <w:color w:val="010101"/>
          <w:sz w:val="28"/>
          <w:szCs w:val="28"/>
        </w:rPr>
        <w:t>год</w:t>
      </w:r>
    </w:p>
    <w:p w:rsidR="002F7EC6" w:rsidRPr="00837C7B" w:rsidRDefault="002F7EC6" w:rsidP="002F7EC6">
      <w:pPr>
        <w:widowControl w:val="0"/>
        <w:jc w:val="center"/>
        <w:outlineLvl w:val="1"/>
        <w:rPr>
          <w:color w:val="010101"/>
          <w:sz w:val="28"/>
          <w:szCs w:val="28"/>
        </w:rPr>
      </w:pPr>
    </w:p>
    <w:p w:rsidR="002F7EC6" w:rsidRPr="00A206A3" w:rsidRDefault="002F7EC6" w:rsidP="00A206A3">
      <w:pPr>
        <w:pStyle w:val="ab"/>
        <w:widowControl w:val="0"/>
        <w:numPr>
          <w:ilvl w:val="0"/>
          <w:numId w:val="11"/>
        </w:numPr>
        <w:jc w:val="center"/>
        <w:rPr>
          <w:bCs/>
          <w:color w:val="010101"/>
          <w:sz w:val="28"/>
          <w:szCs w:val="28"/>
        </w:rPr>
      </w:pPr>
      <w:r w:rsidRPr="00A206A3">
        <w:rPr>
          <w:bCs/>
          <w:color w:val="010101"/>
          <w:sz w:val="28"/>
          <w:szCs w:val="28"/>
        </w:rPr>
        <w:t>Общие положения </w:t>
      </w:r>
    </w:p>
    <w:p w:rsidR="002F7EC6" w:rsidRPr="00837C7B" w:rsidRDefault="002F7EC6" w:rsidP="002F7EC6">
      <w:pPr>
        <w:widowControl w:val="0"/>
        <w:ind w:firstLine="709"/>
        <w:jc w:val="center"/>
        <w:rPr>
          <w:color w:val="010101"/>
          <w:sz w:val="28"/>
          <w:szCs w:val="28"/>
        </w:rPr>
      </w:pPr>
    </w:p>
    <w:p w:rsidR="002F7EC6" w:rsidRPr="00837C7B" w:rsidRDefault="003A7E8E" w:rsidP="00EF17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1.1. </w:t>
      </w:r>
      <w:r w:rsidR="002F7EC6" w:rsidRPr="00837C7B">
        <w:rPr>
          <w:sz w:val="28"/>
          <w:szCs w:val="28"/>
          <w:shd w:val="clear" w:color="auto" w:fill="FFFFFF"/>
        </w:rPr>
        <w:t>Программа профилактики рисков причинения вреда (ущерба) охраняемым законом ценностям (далее</w:t>
      </w:r>
      <w:r w:rsidR="00D23E31" w:rsidRPr="00C72CC2">
        <w:rPr>
          <w:sz w:val="28"/>
          <w:szCs w:val="28"/>
        </w:rPr>
        <w:t xml:space="preserve"> – </w:t>
      </w:r>
      <w:r w:rsidR="002F7EC6" w:rsidRPr="00837C7B">
        <w:rPr>
          <w:sz w:val="28"/>
          <w:szCs w:val="28"/>
          <w:shd w:val="clear" w:color="auto" w:fill="FFFFFF"/>
        </w:rPr>
        <w:t>Программа профилактики)</w:t>
      </w:r>
      <w:r w:rsidR="002F7EC6" w:rsidRPr="00837C7B">
        <w:rPr>
          <w:sz w:val="28"/>
          <w:szCs w:val="28"/>
        </w:rPr>
        <w:t xml:space="preserve"> разработана в соответствии со статьей 44 Федеральног</w:t>
      </w:r>
      <w:r w:rsidR="00374637">
        <w:rPr>
          <w:sz w:val="28"/>
          <w:szCs w:val="28"/>
        </w:rPr>
        <w:t xml:space="preserve">о закона от 31.07.2021 № 248-ФЗ </w:t>
      </w:r>
      <w:r w:rsidR="002F7EC6" w:rsidRPr="00837C7B">
        <w:rPr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</w:t>
      </w:r>
      <w:r w:rsidR="00575FF0">
        <w:rPr>
          <w:sz w:val="28"/>
          <w:szCs w:val="28"/>
        </w:rPr>
        <w:t xml:space="preserve">, </w:t>
      </w:r>
      <w:r w:rsidR="002F7EC6" w:rsidRPr="00837C7B">
        <w:rPr>
          <w:sz w:val="28"/>
          <w:szCs w:val="28"/>
        </w:rPr>
        <w:t>утверждения</w:t>
      </w:r>
      <w:r w:rsidR="00575FF0">
        <w:rPr>
          <w:sz w:val="28"/>
          <w:szCs w:val="28"/>
        </w:rPr>
        <w:t xml:space="preserve"> и актуализации</w:t>
      </w:r>
      <w:r w:rsidR="002F7EC6" w:rsidRPr="00837C7B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 и предусматривает комплекс мероприятий по профилактике</w:t>
      </w:r>
      <w:r w:rsidR="00374637">
        <w:rPr>
          <w:sz w:val="28"/>
          <w:szCs w:val="28"/>
        </w:rPr>
        <w:t xml:space="preserve"> </w:t>
      </w:r>
      <w:r w:rsidR="002F7EC6" w:rsidRPr="00837C7B">
        <w:rPr>
          <w:sz w:val="28"/>
          <w:szCs w:val="28"/>
        </w:rPr>
        <w:t>р</w:t>
      </w:r>
      <w:r w:rsidR="00374637">
        <w:rPr>
          <w:sz w:val="28"/>
          <w:szCs w:val="28"/>
        </w:rPr>
        <w:t xml:space="preserve">исков причинения вреда (ущерба) </w:t>
      </w:r>
      <w:r w:rsidR="002F7EC6" w:rsidRPr="00837C7B">
        <w:rPr>
          <w:sz w:val="28"/>
          <w:szCs w:val="28"/>
        </w:rPr>
        <w:t xml:space="preserve">охраняемым законом ценностям при осуществлении </w:t>
      </w:r>
      <w:r w:rsidR="002F7EC6" w:rsidRPr="00837C7B">
        <w:rPr>
          <w:color w:val="010101"/>
          <w:sz w:val="28"/>
          <w:szCs w:val="28"/>
        </w:rPr>
        <w:t>мун</w:t>
      </w:r>
      <w:r w:rsidR="00374637">
        <w:rPr>
          <w:color w:val="010101"/>
          <w:sz w:val="28"/>
          <w:szCs w:val="28"/>
        </w:rPr>
        <w:t xml:space="preserve">иципального земельного контроля </w:t>
      </w:r>
      <w:r w:rsidR="00575FF0">
        <w:rPr>
          <w:color w:val="010101"/>
          <w:sz w:val="28"/>
          <w:szCs w:val="28"/>
        </w:rPr>
        <w:t>на территории</w:t>
      </w:r>
      <w:r w:rsidR="00374637">
        <w:rPr>
          <w:color w:val="010101"/>
          <w:sz w:val="28"/>
          <w:szCs w:val="28"/>
        </w:rPr>
        <w:t xml:space="preserve"> </w:t>
      </w:r>
      <w:r w:rsidR="002F7EC6" w:rsidRPr="00837C7B">
        <w:rPr>
          <w:color w:val="010101"/>
          <w:sz w:val="28"/>
          <w:szCs w:val="28"/>
        </w:rPr>
        <w:t>Заневско</w:t>
      </w:r>
      <w:r w:rsidR="00374637">
        <w:rPr>
          <w:color w:val="010101"/>
          <w:sz w:val="28"/>
          <w:szCs w:val="28"/>
        </w:rPr>
        <w:t>го</w:t>
      </w:r>
      <w:r w:rsidR="002F7EC6" w:rsidRPr="00837C7B">
        <w:rPr>
          <w:color w:val="010101"/>
          <w:sz w:val="28"/>
          <w:szCs w:val="28"/>
        </w:rPr>
        <w:t xml:space="preserve"> г</w:t>
      </w:r>
      <w:r w:rsidR="00374637">
        <w:rPr>
          <w:color w:val="010101"/>
          <w:sz w:val="28"/>
          <w:szCs w:val="28"/>
        </w:rPr>
        <w:t>ородского</w:t>
      </w:r>
      <w:r w:rsidR="002F7EC6" w:rsidRPr="00837C7B">
        <w:rPr>
          <w:color w:val="010101"/>
          <w:sz w:val="28"/>
          <w:szCs w:val="28"/>
        </w:rPr>
        <w:t xml:space="preserve"> поселени</w:t>
      </w:r>
      <w:r w:rsidR="00374637">
        <w:rPr>
          <w:color w:val="010101"/>
          <w:sz w:val="28"/>
          <w:szCs w:val="28"/>
        </w:rPr>
        <w:t>я</w:t>
      </w:r>
      <w:r w:rsidR="002F7EC6" w:rsidRPr="00837C7B">
        <w:rPr>
          <w:color w:val="010101"/>
          <w:sz w:val="28"/>
          <w:szCs w:val="28"/>
        </w:rPr>
        <w:t xml:space="preserve"> Всеволожского муниципального района Ленинградской области</w:t>
      </w:r>
      <w:r w:rsidR="00374637">
        <w:rPr>
          <w:color w:val="010101"/>
          <w:sz w:val="28"/>
          <w:szCs w:val="28"/>
        </w:rPr>
        <w:t xml:space="preserve"> </w:t>
      </w:r>
      <w:r w:rsidR="002F7EC6" w:rsidRPr="00837C7B">
        <w:rPr>
          <w:sz w:val="28"/>
          <w:szCs w:val="28"/>
        </w:rPr>
        <w:t>(далее – муниципальный контроль).</w:t>
      </w:r>
    </w:p>
    <w:p w:rsidR="002F7EC6" w:rsidRPr="00837C7B" w:rsidRDefault="002F7EC6" w:rsidP="002F7EC6">
      <w:pPr>
        <w:widowControl w:val="0"/>
        <w:ind w:firstLine="709"/>
        <w:jc w:val="both"/>
        <w:rPr>
          <w:color w:val="010101"/>
          <w:sz w:val="28"/>
          <w:szCs w:val="28"/>
        </w:rPr>
      </w:pPr>
    </w:p>
    <w:p w:rsidR="002F7EC6" w:rsidRPr="00837C7B" w:rsidRDefault="002F7EC6" w:rsidP="002F7EC6">
      <w:pPr>
        <w:widowControl w:val="0"/>
        <w:ind w:firstLine="709"/>
        <w:jc w:val="center"/>
        <w:rPr>
          <w:bCs/>
          <w:color w:val="010101"/>
          <w:sz w:val="28"/>
          <w:szCs w:val="28"/>
        </w:rPr>
      </w:pPr>
      <w:r w:rsidRPr="00837C7B">
        <w:rPr>
          <w:bCs/>
          <w:color w:val="010101"/>
          <w:sz w:val="28"/>
          <w:szCs w:val="28"/>
        </w:rPr>
        <w:t>2. Аналитическая часть Программы профилактики </w:t>
      </w:r>
    </w:p>
    <w:p w:rsidR="007F435C" w:rsidRDefault="007F435C" w:rsidP="007F435C">
      <w:pPr>
        <w:widowControl w:val="0"/>
        <w:jc w:val="both"/>
        <w:rPr>
          <w:color w:val="010101"/>
          <w:sz w:val="28"/>
          <w:szCs w:val="28"/>
        </w:rPr>
      </w:pPr>
    </w:p>
    <w:p w:rsidR="007F435C" w:rsidRPr="003A7E8E" w:rsidRDefault="003A7E8E" w:rsidP="003A7E8E">
      <w:pPr>
        <w:widowControl w:val="0"/>
        <w:ind w:firstLine="709"/>
        <w:jc w:val="both"/>
        <w:rPr>
          <w:color w:val="010101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2.1. </w:t>
      </w:r>
      <w:r w:rsidR="00A206A3" w:rsidRPr="003A7E8E">
        <w:rPr>
          <w:color w:val="000000"/>
          <w:sz w:val="28"/>
          <w:szCs w:val="28"/>
          <w:lang w:eastAsia="zh-CN"/>
        </w:rPr>
        <w:t>Муниципальный</w:t>
      </w:r>
      <w:r w:rsidRPr="003A7E8E">
        <w:rPr>
          <w:color w:val="000000"/>
          <w:sz w:val="28"/>
          <w:szCs w:val="28"/>
          <w:lang w:eastAsia="zh-CN"/>
        </w:rPr>
        <w:t xml:space="preserve"> </w:t>
      </w:r>
      <w:r w:rsidR="00A206A3" w:rsidRPr="003A7E8E">
        <w:rPr>
          <w:color w:val="000000"/>
          <w:sz w:val="28"/>
          <w:szCs w:val="28"/>
          <w:lang w:eastAsia="zh-CN"/>
        </w:rPr>
        <w:t>контроль</w:t>
      </w:r>
      <w:r w:rsidR="007F435C" w:rsidRPr="003A7E8E">
        <w:rPr>
          <w:color w:val="000000"/>
          <w:sz w:val="28"/>
          <w:szCs w:val="28"/>
          <w:lang w:eastAsia="zh-CN"/>
        </w:rPr>
        <w:t xml:space="preserve"> </w:t>
      </w:r>
      <w:r w:rsidR="00575FF0" w:rsidRPr="003A7E8E">
        <w:rPr>
          <w:color w:val="000000"/>
          <w:sz w:val="28"/>
          <w:szCs w:val="28"/>
          <w:lang w:eastAsia="zh-CN"/>
        </w:rPr>
        <w:t>на территории</w:t>
      </w:r>
      <w:r w:rsidR="007F435C" w:rsidRPr="003A7E8E">
        <w:rPr>
          <w:color w:val="000000"/>
          <w:sz w:val="28"/>
          <w:szCs w:val="28"/>
          <w:lang w:eastAsia="zh-CN"/>
        </w:rPr>
        <w:t xml:space="preserve"> Заневского городского поселения</w:t>
      </w:r>
      <w:r w:rsidR="00A206A3" w:rsidRPr="003A7E8E">
        <w:rPr>
          <w:color w:val="000000"/>
          <w:sz w:val="28"/>
          <w:szCs w:val="28"/>
          <w:lang w:eastAsia="zh-CN"/>
        </w:rPr>
        <w:t xml:space="preserve"> </w:t>
      </w:r>
      <w:r w:rsidR="00C03D61" w:rsidRPr="003A7E8E">
        <w:rPr>
          <w:color w:val="000000"/>
          <w:sz w:val="28"/>
          <w:szCs w:val="28"/>
          <w:lang w:eastAsia="zh-CN"/>
        </w:rPr>
        <w:t xml:space="preserve">Всеволожского муниципального района Ленинградской области (далее – Заневское городское поселение) </w:t>
      </w:r>
      <w:r w:rsidR="00A206A3" w:rsidRPr="003A7E8E">
        <w:rPr>
          <w:color w:val="000000"/>
          <w:sz w:val="28"/>
          <w:szCs w:val="28"/>
          <w:lang w:eastAsia="zh-CN"/>
        </w:rPr>
        <w:t>осуществляется администрацией Заневского городского поселения Всеволожского муниципального района Ленинградской области (далее – контрольный орган).</w:t>
      </w:r>
    </w:p>
    <w:p w:rsidR="007F435C" w:rsidRPr="003A7E8E" w:rsidRDefault="002F7EC6" w:rsidP="003A7E8E">
      <w:pPr>
        <w:widowControl w:val="0"/>
        <w:ind w:firstLine="709"/>
        <w:jc w:val="both"/>
        <w:rPr>
          <w:color w:val="010101"/>
          <w:sz w:val="28"/>
          <w:szCs w:val="28"/>
        </w:rPr>
      </w:pPr>
      <w:r w:rsidRPr="003A7E8E">
        <w:rPr>
          <w:rStyle w:val="bumpedfont15"/>
          <w:sz w:val="28"/>
          <w:szCs w:val="28"/>
        </w:rPr>
        <w:t>Непосредственное осуществление муниципального контроля</w:t>
      </w:r>
      <w:r w:rsidR="003A7E8E" w:rsidRPr="003A7E8E">
        <w:rPr>
          <w:rStyle w:val="bumpedfont15"/>
          <w:sz w:val="28"/>
          <w:szCs w:val="28"/>
        </w:rPr>
        <w:t xml:space="preserve"> </w:t>
      </w:r>
      <w:r w:rsidRPr="003A7E8E">
        <w:rPr>
          <w:rStyle w:val="bumpedfont15"/>
          <w:sz w:val="28"/>
          <w:szCs w:val="28"/>
        </w:rPr>
        <w:t>возлагается на </w:t>
      </w:r>
      <w:r w:rsidRPr="003A7E8E">
        <w:rPr>
          <w:rStyle w:val="bumpedfont15"/>
          <w:iCs/>
          <w:sz w:val="28"/>
          <w:szCs w:val="28"/>
        </w:rPr>
        <w:t>структурное подразделение администрации</w:t>
      </w:r>
      <w:r w:rsidR="00C03D61" w:rsidRPr="003A7E8E">
        <w:rPr>
          <w:color w:val="000000"/>
          <w:sz w:val="28"/>
          <w:szCs w:val="28"/>
          <w:lang w:eastAsia="zh-CN"/>
        </w:rPr>
        <w:t xml:space="preserve"> – </w:t>
      </w:r>
      <w:r w:rsidRPr="003A7E8E">
        <w:rPr>
          <w:sz w:val="28"/>
          <w:szCs w:val="28"/>
        </w:rPr>
        <w:t>сектор землепользования и природопользования (далее</w:t>
      </w:r>
      <w:r w:rsidR="00C03D61" w:rsidRPr="003A7E8E">
        <w:rPr>
          <w:color w:val="000000"/>
          <w:sz w:val="28"/>
          <w:szCs w:val="28"/>
          <w:lang w:eastAsia="zh-CN"/>
        </w:rPr>
        <w:t xml:space="preserve"> – </w:t>
      </w:r>
      <w:r w:rsidRPr="003A7E8E">
        <w:rPr>
          <w:sz w:val="28"/>
          <w:szCs w:val="28"/>
        </w:rPr>
        <w:t>Сектор)</w:t>
      </w:r>
      <w:r w:rsidRPr="003A7E8E">
        <w:rPr>
          <w:color w:val="010101"/>
          <w:sz w:val="28"/>
          <w:szCs w:val="28"/>
        </w:rPr>
        <w:t>.</w:t>
      </w:r>
    </w:p>
    <w:p w:rsidR="002F7EC6" w:rsidRPr="003A7E8E" w:rsidRDefault="003A7E8E" w:rsidP="003A7E8E">
      <w:pPr>
        <w:widowControl w:val="0"/>
        <w:ind w:firstLine="709"/>
        <w:jc w:val="both"/>
        <w:rPr>
          <w:rStyle w:val="bumpedfont15"/>
          <w:color w:val="010101"/>
          <w:sz w:val="28"/>
          <w:szCs w:val="28"/>
        </w:rPr>
      </w:pPr>
      <w:r>
        <w:rPr>
          <w:rStyle w:val="bumpedfont15"/>
          <w:sz w:val="28"/>
          <w:szCs w:val="28"/>
        </w:rPr>
        <w:t xml:space="preserve">2.2. </w:t>
      </w:r>
      <w:r w:rsidR="002F7EC6" w:rsidRPr="003A7E8E">
        <w:rPr>
          <w:rStyle w:val="bumpedfont15"/>
          <w:sz w:val="28"/>
          <w:szCs w:val="28"/>
        </w:rPr>
        <w:t>Предмет</w:t>
      </w:r>
      <w:r w:rsidR="007F435C" w:rsidRPr="003A7E8E">
        <w:rPr>
          <w:rStyle w:val="bumpedfont15"/>
          <w:sz w:val="28"/>
          <w:szCs w:val="28"/>
        </w:rPr>
        <w:t xml:space="preserve">ом муниципального </w:t>
      </w:r>
      <w:r w:rsidR="002F7EC6" w:rsidRPr="003A7E8E">
        <w:rPr>
          <w:rStyle w:val="bumpedfont15"/>
          <w:sz w:val="28"/>
          <w:szCs w:val="28"/>
        </w:rPr>
        <w:t>контроля</w:t>
      </w:r>
      <w:r w:rsidR="007F435C" w:rsidRPr="003A7E8E">
        <w:rPr>
          <w:rStyle w:val="bumpedfont15"/>
          <w:sz w:val="28"/>
          <w:szCs w:val="28"/>
        </w:rPr>
        <w:t xml:space="preserve"> является:</w:t>
      </w:r>
    </w:p>
    <w:p w:rsidR="003A7E8E" w:rsidRPr="003A7E8E" w:rsidRDefault="003A7E8E" w:rsidP="003A7E8E">
      <w:pPr>
        <w:pStyle w:val="ae"/>
        <w:jc w:val="both"/>
        <w:rPr>
          <w:rStyle w:val="bumpedfont15"/>
          <w:spacing w:val="-2"/>
          <w:sz w:val="28"/>
          <w:szCs w:val="28"/>
          <w:lang w:eastAsia="zh-CN"/>
        </w:rPr>
      </w:pPr>
      <w:r w:rsidRPr="003A7E8E">
        <w:rPr>
          <w:rStyle w:val="bumpedfont15"/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 к использованию и охране земель в </w:t>
      </w:r>
      <w:r w:rsidRPr="003A7E8E">
        <w:rPr>
          <w:rStyle w:val="bumpedfont15"/>
          <w:sz w:val="28"/>
          <w:szCs w:val="28"/>
        </w:rPr>
        <w:lastRenderedPageBreak/>
        <w:t>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2F7EC6" w:rsidRPr="007F435C" w:rsidRDefault="003A7E8E" w:rsidP="003A7E8E">
      <w:pPr>
        <w:pStyle w:val="ae"/>
        <w:ind w:firstLine="709"/>
        <w:jc w:val="both"/>
        <w:rPr>
          <w:spacing w:val="-2"/>
          <w:sz w:val="28"/>
          <w:szCs w:val="28"/>
          <w:lang w:eastAsia="zh-CN"/>
        </w:rPr>
      </w:pPr>
      <w:r>
        <w:rPr>
          <w:sz w:val="28"/>
          <w:szCs w:val="28"/>
        </w:rPr>
        <w:t xml:space="preserve">2.3. </w:t>
      </w:r>
      <w:r w:rsidR="002F7EC6" w:rsidRPr="007F435C">
        <w:rPr>
          <w:sz w:val="28"/>
          <w:szCs w:val="28"/>
        </w:rPr>
        <w:t>Контрольный орган осуществляет муниципальный контроль за соблюдением:</w:t>
      </w:r>
    </w:p>
    <w:p w:rsidR="003A7E8E" w:rsidRPr="003A7E8E" w:rsidRDefault="003A7E8E" w:rsidP="003A7E8E">
      <w:pPr>
        <w:widowControl w:val="0"/>
        <w:ind w:firstLine="709"/>
        <w:jc w:val="both"/>
        <w:rPr>
          <w:sz w:val="28"/>
          <w:szCs w:val="28"/>
        </w:rPr>
      </w:pPr>
      <w:r w:rsidRPr="003A7E8E">
        <w:rPr>
          <w:sz w:val="28"/>
          <w:szCs w:val="28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3A7E8E" w:rsidRPr="003A7E8E" w:rsidRDefault="003A7E8E" w:rsidP="003A7E8E">
      <w:pPr>
        <w:widowControl w:val="0"/>
        <w:ind w:firstLine="709"/>
        <w:jc w:val="both"/>
        <w:rPr>
          <w:sz w:val="28"/>
          <w:szCs w:val="28"/>
        </w:rPr>
      </w:pPr>
      <w:r w:rsidRPr="003A7E8E">
        <w:rPr>
          <w:sz w:val="28"/>
          <w:szCs w:val="28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A7E8E" w:rsidRPr="003A7E8E" w:rsidRDefault="003A7E8E" w:rsidP="003A7E8E">
      <w:pPr>
        <w:widowControl w:val="0"/>
        <w:ind w:firstLine="709"/>
        <w:jc w:val="both"/>
        <w:rPr>
          <w:sz w:val="28"/>
          <w:szCs w:val="28"/>
        </w:rPr>
      </w:pPr>
      <w:r w:rsidRPr="003A7E8E">
        <w:rPr>
          <w:sz w:val="28"/>
          <w:szCs w:val="28"/>
        </w:rPr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3A7E8E" w:rsidRPr="003A7E8E" w:rsidRDefault="003A7E8E" w:rsidP="003A7E8E">
      <w:pPr>
        <w:widowControl w:val="0"/>
        <w:ind w:firstLine="709"/>
        <w:jc w:val="both"/>
        <w:rPr>
          <w:sz w:val="28"/>
          <w:szCs w:val="28"/>
        </w:rPr>
      </w:pPr>
      <w:r w:rsidRPr="003A7E8E">
        <w:rPr>
          <w:sz w:val="28"/>
          <w:szCs w:val="28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575FF0" w:rsidRDefault="003A7E8E" w:rsidP="003A7E8E">
      <w:pPr>
        <w:widowControl w:val="0"/>
        <w:ind w:firstLine="709"/>
        <w:jc w:val="both"/>
        <w:rPr>
          <w:sz w:val="28"/>
          <w:szCs w:val="28"/>
        </w:rPr>
      </w:pPr>
      <w:r w:rsidRPr="003A7E8E">
        <w:rPr>
          <w:sz w:val="28"/>
          <w:szCs w:val="28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3A7E8E" w:rsidRDefault="003A7E8E" w:rsidP="003A7E8E">
      <w:pPr>
        <w:widowControl w:val="0"/>
        <w:ind w:firstLine="709"/>
        <w:jc w:val="both"/>
        <w:rPr>
          <w:sz w:val="28"/>
          <w:szCs w:val="28"/>
        </w:rPr>
      </w:pPr>
    </w:p>
    <w:p w:rsidR="002F7EC6" w:rsidRDefault="00A70308" w:rsidP="00A7030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7EC6">
        <w:rPr>
          <w:sz w:val="28"/>
          <w:szCs w:val="28"/>
        </w:rPr>
        <w:t>Анализ текущего состояния осуществления вида контроля.</w:t>
      </w:r>
    </w:p>
    <w:p w:rsidR="002F7EC6" w:rsidRPr="00837C7B" w:rsidRDefault="002F7EC6" w:rsidP="002F7EC6">
      <w:pPr>
        <w:widowControl w:val="0"/>
        <w:ind w:left="360"/>
        <w:jc w:val="center"/>
        <w:rPr>
          <w:rStyle w:val="bumpedfont15"/>
          <w:sz w:val="28"/>
          <w:szCs w:val="28"/>
        </w:rPr>
      </w:pPr>
    </w:p>
    <w:p w:rsidR="002F7EC6" w:rsidRPr="003A7E8E" w:rsidRDefault="003A7E8E" w:rsidP="003A7E8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2F7EC6" w:rsidRPr="003A7E8E">
        <w:rPr>
          <w:sz w:val="28"/>
          <w:szCs w:val="28"/>
        </w:rPr>
        <w:t>В рамках развития и осуществлени</w:t>
      </w:r>
      <w:r w:rsidR="00374637" w:rsidRPr="003A7E8E">
        <w:rPr>
          <w:sz w:val="28"/>
          <w:szCs w:val="28"/>
        </w:rPr>
        <w:t xml:space="preserve">я профилактической деятельности в границах </w:t>
      </w:r>
      <w:r w:rsidR="002F7EC6" w:rsidRPr="003A7E8E">
        <w:rPr>
          <w:sz w:val="28"/>
          <w:szCs w:val="28"/>
        </w:rPr>
        <w:t>Заневско</w:t>
      </w:r>
      <w:r w:rsidR="00374637" w:rsidRPr="003A7E8E">
        <w:rPr>
          <w:sz w:val="28"/>
          <w:szCs w:val="28"/>
        </w:rPr>
        <w:t>го</w:t>
      </w:r>
      <w:r w:rsidR="002F7EC6" w:rsidRPr="003A7E8E">
        <w:rPr>
          <w:sz w:val="28"/>
          <w:szCs w:val="28"/>
        </w:rPr>
        <w:t xml:space="preserve"> городско</w:t>
      </w:r>
      <w:r w:rsidR="00374637" w:rsidRPr="003A7E8E">
        <w:rPr>
          <w:sz w:val="28"/>
          <w:szCs w:val="28"/>
        </w:rPr>
        <w:t>го поселения</w:t>
      </w:r>
      <w:r w:rsidR="002F7EC6" w:rsidRPr="003A7E8E">
        <w:rPr>
          <w:sz w:val="28"/>
          <w:szCs w:val="28"/>
        </w:rPr>
        <w:t xml:space="preserve"> Всеволожского муниципального района Ленинградской</w:t>
      </w:r>
      <w:r w:rsidR="00EE447A" w:rsidRPr="003A7E8E">
        <w:rPr>
          <w:sz w:val="28"/>
          <w:szCs w:val="28"/>
        </w:rPr>
        <w:t xml:space="preserve"> области Контрольный орган в </w:t>
      </w:r>
      <w:r w:rsidR="002F7EC6" w:rsidRPr="003A7E8E">
        <w:rPr>
          <w:sz w:val="28"/>
          <w:szCs w:val="28"/>
        </w:rPr>
        <w:t>202</w:t>
      </w:r>
      <w:r w:rsidR="00687CE7">
        <w:rPr>
          <w:sz w:val="28"/>
          <w:szCs w:val="28"/>
        </w:rPr>
        <w:t>5</w:t>
      </w:r>
      <w:r w:rsidR="002F7EC6" w:rsidRPr="003A7E8E">
        <w:rPr>
          <w:sz w:val="28"/>
          <w:szCs w:val="28"/>
        </w:rPr>
        <w:t xml:space="preserve"> год</w:t>
      </w:r>
      <w:r w:rsidR="00EE447A" w:rsidRPr="003A7E8E">
        <w:rPr>
          <w:sz w:val="28"/>
          <w:szCs w:val="28"/>
        </w:rPr>
        <w:t>у</w:t>
      </w:r>
      <w:r w:rsidR="002F7EC6" w:rsidRPr="003A7E8E">
        <w:rPr>
          <w:sz w:val="28"/>
          <w:szCs w:val="28"/>
        </w:rPr>
        <w:t>:</w:t>
      </w:r>
    </w:p>
    <w:p w:rsidR="009158A7" w:rsidRDefault="00043A56" w:rsidP="003A7E8E">
      <w:pPr>
        <w:pStyle w:val="ConsPlusNormal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E447A" w:rsidRPr="00EE447A">
        <w:rPr>
          <w:rFonts w:ascii="Times New Roman" w:hAnsi="Times New Roman" w:cs="Times New Roman"/>
          <w:sz w:val="28"/>
          <w:szCs w:val="28"/>
        </w:rPr>
        <w:t>азмещал информацию об изменениях в осуществлении муниципального земельно</w:t>
      </w:r>
      <w:r w:rsidR="001533DB">
        <w:rPr>
          <w:rFonts w:ascii="Times New Roman" w:hAnsi="Times New Roman" w:cs="Times New Roman"/>
          <w:sz w:val="28"/>
          <w:szCs w:val="28"/>
        </w:rPr>
        <w:t xml:space="preserve">го контроля официальном сайте муниципального образования </w:t>
      </w:r>
      <w:r w:rsidR="00EE447A" w:rsidRPr="00EE447A">
        <w:rPr>
          <w:rFonts w:ascii="Times New Roman" w:hAnsi="Times New Roman" w:cs="Times New Roman"/>
          <w:sz w:val="28"/>
          <w:szCs w:val="28"/>
        </w:rPr>
        <w:t>в информаци</w:t>
      </w:r>
      <w:r w:rsidR="00EE447A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EE447A" w:rsidRPr="00EE447A">
        <w:rPr>
          <w:rFonts w:ascii="Times New Roman" w:hAnsi="Times New Roman" w:cs="Times New Roman"/>
          <w:sz w:val="28"/>
          <w:szCs w:val="28"/>
        </w:rPr>
        <w:t>Интернет</w:t>
      </w:r>
      <w:r w:rsidR="00EE447A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2F7EC6" w:rsidRPr="00EE44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перечень нормативных правовых актов и их отдельных частей, содержащих обязательные требования;</w:t>
      </w:r>
    </w:p>
    <w:p w:rsidR="009158A7" w:rsidRDefault="00043A56" w:rsidP="003A7E8E">
      <w:pPr>
        <w:pStyle w:val="ConsPlusNormal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A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E447A" w:rsidRPr="00043A56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нформировал</w:t>
      </w:r>
      <w:r w:rsidR="002F7EC6" w:rsidRPr="00043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контролируемых лиц </w:t>
      </w:r>
      <w:r w:rsidR="00EE447A" w:rsidRPr="00043A56">
        <w:rPr>
          <w:rFonts w:ascii="Times New Roman" w:hAnsi="Times New Roman" w:cs="Times New Roman"/>
          <w:color w:val="000000"/>
          <w:sz w:val="28"/>
          <w:szCs w:val="28"/>
        </w:rPr>
        <w:t>о нормах земельного законодательства</w:t>
      </w:r>
      <w:r w:rsidR="002F7EC6" w:rsidRPr="00043A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158A7" w:rsidRDefault="00043A56" w:rsidP="003A7E8E">
      <w:pPr>
        <w:pStyle w:val="ConsPlusNormal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A56">
        <w:rPr>
          <w:rFonts w:ascii="Times New Roman" w:eastAsia="Calibri" w:hAnsi="Times New Roman" w:cs="Times New Roman"/>
          <w:sz w:val="28"/>
          <w:szCs w:val="28"/>
        </w:rPr>
        <w:t>о</w:t>
      </w:r>
      <w:r w:rsidR="002F7EC6" w:rsidRPr="00043A56">
        <w:rPr>
          <w:rFonts w:ascii="Times New Roman" w:hAnsi="Times New Roman" w:cs="Times New Roman"/>
          <w:sz w:val="28"/>
          <w:szCs w:val="28"/>
        </w:rPr>
        <w:t>существлял консультирование по вопросам соблюдения обязательных требований</w:t>
      </w:r>
      <w:r w:rsidR="00EE447A" w:rsidRPr="00043A56">
        <w:rPr>
          <w:rFonts w:ascii="Times New Roman" w:hAnsi="Times New Roman" w:cs="Times New Roman"/>
          <w:sz w:val="28"/>
          <w:szCs w:val="28"/>
        </w:rPr>
        <w:t xml:space="preserve"> </w:t>
      </w:r>
      <w:r w:rsidR="00EE447A" w:rsidRPr="00043A56">
        <w:rPr>
          <w:rFonts w:ascii="Times New Roman" w:hAnsi="Times New Roman" w:cs="Times New Roman"/>
          <w:color w:val="000000"/>
          <w:sz w:val="28"/>
          <w:szCs w:val="28"/>
        </w:rPr>
        <w:t>земельного законодательства</w:t>
      </w:r>
      <w:r w:rsidR="002F7EC6" w:rsidRPr="00043A56">
        <w:rPr>
          <w:rFonts w:ascii="Times New Roman" w:hAnsi="Times New Roman" w:cs="Times New Roman"/>
          <w:sz w:val="28"/>
          <w:szCs w:val="28"/>
        </w:rPr>
        <w:t>;</w:t>
      </w:r>
    </w:p>
    <w:p w:rsidR="009D1B77" w:rsidRDefault="00043A56" w:rsidP="003A7E8E">
      <w:pPr>
        <w:pStyle w:val="ConsPlusNormal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7EC6" w:rsidRPr="00043A56">
        <w:rPr>
          <w:rFonts w:ascii="Times New Roman" w:hAnsi="Times New Roman" w:cs="Times New Roman"/>
          <w:sz w:val="28"/>
          <w:szCs w:val="28"/>
        </w:rPr>
        <w:t xml:space="preserve">роводил профилактические </w:t>
      </w:r>
      <w:r w:rsidR="002F7EC6" w:rsidRPr="00043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по </w:t>
      </w:r>
      <w:r w:rsidR="002D5462" w:rsidRPr="00043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муниципальному земельному </w:t>
      </w:r>
      <w:r w:rsidR="00EE447A" w:rsidRPr="00043A56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контролю</w:t>
      </w:r>
      <w:r w:rsidR="009D1B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D1B77" w:rsidRDefault="009D1B77" w:rsidP="003A7E8E">
      <w:pPr>
        <w:pStyle w:val="ConsPlusNormal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 контрольные</w:t>
      </w:r>
      <w:r w:rsidR="003A7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 без взаимодействия</w:t>
      </w:r>
      <w:r w:rsidR="003A7E8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A7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контролируемыми лицами;</w:t>
      </w:r>
    </w:p>
    <w:p w:rsidR="002F7EC6" w:rsidRPr="00043A56" w:rsidRDefault="009D1B77" w:rsidP="003A7E8E">
      <w:pPr>
        <w:pStyle w:val="ConsPlusNormal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 внеплановые контрольны</w:t>
      </w:r>
      <w:r w:rsidR="003A7E8E">
        <w:rPr>
          <w:rFonts w:ascii="Times New Roman" w:hAnsi="Times New Roman" w:cs="Times New Roman"/>
          <w:sz w:val="28"/>
          <w:szCs w:val="28"/>
          <w:shd w:val="clear" w:color="auto" w:fill="FFFFFF"/>
        </w:rPr>
        <w:t>е мероприятия с взаимодействием</w:t>
      </w:r>
      <w:r w:rsidR="003A7E8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контролируемыми лицами</w:t>
      </w:r>
      <w:r w:rsidR="002F7EC6" w:rsidRPr="00043A56">
        <w:rPr>
          <w:rFonts w:ascii="Times New Roman" w:hAnsi="Times New Roman" w:cs="Times New Roman"/>
          <w:sz w:val="28"/>
          <w:szCs w:val="28"/>
        </w:rPr>
        <w:t>.</w:t>
      </w:r>
    </w:p>
    <w:p w:rsidR="002F7EC6" w:rsidRPr="00837C7B" w:rsidRDefault="002F7EC6" w:rsidP="002F7EC6">
      <w:pPr>
        <w:pStyle w:val="ab"/>
        <w:widowControl w:val="0"/>
        <w:ind w:left="0" w:firstLine="567"/>
        <w:jc w:val="both"/>
        <w:rPr>
          <w:sz w:val="28"/>
          <w:szCs w:val="28"/>
        </w:rPr>
      </w:pPr>
      <w:r w:rsidRPr="00120B1F">
        <w:rPr>
          <w:sz w:val="28"/>
          <w:szCs w:val="28"/>
        </w:rPr>
        <w:t xml:space="preserve">Профилактическая деятельность осуществлялась администрацией </w:t>
      </w:r>
      <w:r w:rsidRPr="00120B1F">
        <w:rPr>
          <w:sz w:val="28"/>
          <w:szCs w:val="28"/>
        </w:rPr>
        <w:br/>
        <w:t xml:space="preserve">в соответствии с </w:t>
      </w:r>
      <w:r w:rsidR="003A7E8E">
        <w:rPr>
          <w:sz w:val="28"/>
          <w:szCs w:val="28"/>
        </w:rPr>
        <w:t xml:space="preserve"> </w:t>
      </w:r>
      <w:r w:rsidR="003A7E8E" w:rsidRPr="003A7E8E">
        <w:rPr>
          <w:sz w:val="28"/>
          <w:szCs w:val="28"/>
        </w:rPr>
        <w:t>Федеральн</w:t>
      </w:r>
      <w:r w:rsidR="003A7E8E">
        <w:rPr>
          <w:sz w:val="28"/>
          <w:szCs w:val="28"/>
        </w:rPr>
        <w:t>ым</w:t>
      </w:r>
      <w:r w:rsidR="003A7E8E" w:rsidRPr="003A7E8E">
        <w:rPr>
          <w:sz w:val="28"/>
          <w:szCs w:val="28"/>
        </w:rPr>
        <w:t xml:space="preserve"> закон</w:t>
      </w:r>
      <w:r w:rsidR="003A7E8E">
        <w:rPr>
          <w:sz w:val="28"/>
          <w:szCs w:val="28"/>
        </w:rPr>
        <w:t>ом от 31.07.2021 № 248-ФЗ</w:t>
      </w:r>
      <w:r w:rsidR="003A7E8E">
        <w:rPr>
          <w:sz w:val="28"/>
          <w:szCs w:val="28"/>
        </w:rPr>
        <w:br/>
      </w:r>
      <w:r w:rsidR="003A7E8E" w:rsidRPr="003A7E8E">
        <w:rPr>
          <w:sz w:val="28"/>
          <w:szCs w:val="28"/>
        </w:rPr>
        <w:lastRenderedPageBreak/>
        <w:t>«О государственном контроле (надзоре) и муниципальном контроле в Российской Федерации»</w:t>
      </w:r>
      <w:r w:rsidR="003A7E8E">
        <w:rPr>
          <w:sz w:val="28"/>
          <w:szCs w:val="28"/>
        </w:rPr>
        <w:t xml:space="preserve">, с </w:t>
      </w:r>
      <w:r w:rsidR="003A7E8E" w:rsidRPr="003A7E8E">
        <w:rPr>
          <w:sz w:val="28"/>
          <w:szCs w:val="28"/>
        </w:rPr>
        <w:t>Постановление</w:t>
      </w:r>
      <w:r w:rsidR="003A7E8E">
        <w:rPr>
          <w:sz w:val="28"/>
          <w:szCs w:val="28"/>
        </w:rPr>
        <w:t>м</w:t>
      </w:r>
      <w:r w:rsidR="003A7E8E" w:rsidRPr="003A7E8E">
        <w:rPr>
          <w:sz w:val="28"/>
          <w:szCs w:val="28"/>
        </w:rPr>
        <w:t xml:space="preserve"> Правительства Р</w:t>
      </w:r>
      <w:r w:rsidR="003A7E8E">
        <w:rPr>
          <w:sz w:val="28"/>
          <w:szCs w:val="28"/>
        </w:rPr>
        <w:t xml:space="preserve">оссийской Федерации </w:t>
      </w:r>
      <w:r w:rsidR="003A7E8E" w:rsidRPr="003A7E8E">
        <w:rPr>
          <w:sz w:val="28"/>
          <w:szCs w:val="28"/>
        </w:rPr>
        <w:t xml:space="preserve">от 10.03.2022 </w:t>
      </w:r>
      <w:r w:rsidR="003A7E8E">
        <w:rPr>
          <w:sz w:val="28"/>
          <w:szCs w:val="28"/>
        </w:rPr>
        <w:t>№</w:t>
      </w:r>
      <w:r w:rsidR="003A7E8E" w:rsidRPr="003A7E8E">
        <w:rPr>
          <w:sz w:val="28"/>
          <w:szCs w:val="28"/>
        </w:rPr>
        <w:t xml:space="preserve"> 336 </w:t>
      </w:r>
      <w:r w:rsidR="003A7E8E">
        <w:rPr>
          <w:sz w:val="28"/>
          <w:szCs w:val="28"/>
        </w:rPr>
        <w:t>«</w:t>
      </w:r>
      <w:r w:rsidR="003A7E8E" w:rsidRPr="003A7E8E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3A7E8E">
        <w:rPr>
          <w:sz w:val="28"/>
          <w:szCs w:val="28"/>
        </w:rPr>
        <w:t xml:space="preserve">», с </w:t>
      </w:r>
      <w:r w:rsidRPr="00120B1F">
        <w:rPr>
          <w:sz w:val="28"/>
          <w:szCs w:val="28"/>
        </w:rPr>
        <w:t xml:space="preserve">Федеральным законом от 26 декабря 2008 года № 294-ФЗ </w:t>
      </w:r>
      <w:r w:rsidRPr="00120B1F">
        <w:rPr>
          <w:sz w:val="28"/>
          <w:szCs w:val="28"/>
        </w:rPr>
        <w:br/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43A56" w:rsidRPr="001533DB" w:rsidRDefault="00A70308" w:rsidP="00A70308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  <w:lang w:bidi="ru-RU"/>
        </w:rPr>
        <w:t>3.</w:t>
      </w:r>
      <w:r w:rsidR="00D6487E">
        <w:rPr>
          <w:sz w:val="28"/>
          <w:szCs w:val="28"/>
          <w:lang w:bidi="ru-RU"/>
        </w:rPr>
        <w:t>2</w:t>
      </w:r>
      <w:r>
        <w:rPr>
          <w:sz w:val="28"/>
          <w:szCs w:val="28"/>
          <w:lang w:bidi="ru-RU"/>
        </w:rPr>
        <w:t xml:space="preserve">. </w:t>
      </w:r>
      <w:r w:rsidR="002F7EC6" w:rsidRPr="00A70308">
        <w:rPr>
          <w:sz w:val="28"/>
          <w:szCs w:val="28"/>
        </w:rPr>
        <w:t>Анализ и оценка рисков прич</w:t>
      </w:r>
      <w:r w:rsidR="001533DB" w:rsidRPr="00A70308">
        <w:rPr>
          <w:sz w:val="28"/>
          <w:szCs w:val="28"/>
        </w:rPr>
        <w:t>инения вреда охраняемым законом</w:t>
      </w:r>
      <w:r>
        <w:rPr>
          <w:sz w:val="28"/>
          <w:szCs w:val="28"/>
        </w:rPr>
        <w:t xml:space="preserve"> </w:t>
      </w:r>
      <w:r w:rsidR="002F7EC6" w:rsidRPr="001533DB">
        <w:rPr>
          <w:sz w:val="28"/>
          <w:szCs w:val="28"/>
        </w:rPr>
        <w:t>ценностям.</w:t>
      </w:r>
    </w:p>
    <w:p w:rsidR="009158A7" w:rsidRDefault="002F7EC6" w:rsidP="009158A7">
      <w:pPr>
        <w:widowControl w:val="0"/>
        <w:ind w:firstLine="567"/>
        <w:jc w:val="both"/>
        <w:rPr>
          <w:sz w:val="28"/>
          <w:szCs w:val="28"/>
        </w:rPr>
      </w:pPr>
      <w:r w:rsidRPr="00043A56">
        <w:rPr>
          <w:sz w:val="28"/>
          <w:szCs w:val="28"/>
        </w:rPr>
        <w:t>Мониторинг состояния осуществления муниципального контроля в сфере земельного законодательства выявил, что ключевыми и наиболее значимыми рисками являются:</w:t>
      </w:r>
    </w:p>
    <w:p w:rsidR="009158A7" w:rsidRDefault="00DC5D20" w:rsidP="009158A7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9158A7">
        <w:rPr>
          <w:sz w:val="28"/>
          <w:szCs w:val="28"/>
        </w:rPr>
        <w:t>несоответствие фактического использования юридическим лицом, индивидуальным предпринимателем или гражданином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</w:t>
      </w:r>
      <w:r w:rsidR="002F7EC6" w:rsidRPr="009158A7">
        <w:rPr>
          <w:sz w:val="28"/>
          <w:szCs w:val="28"/>
          <w:shd w:val="clear" w:color="auto" w:fill="FFFFFF"/>
        </w:rPr>
        <w:t>;</w:t>
      </w:r>
    </w:p>
    <w:p w:rsidR="00B67658" w:rsidRDefault="00B67658" w:rsidP="009158A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67658">
        <w:rPr>
          <w:sz w:val="28"/>
          <w:szCs w:val="28"/>
        </w:rPr>
        <w:t>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правоустанавливающих документах на земельный участок</w:t>
      </w:r>
      <w:r>
        <w:rPr>
          <w:sz w:val="28"/>
          <w:szCs w:val="28"/>
        </w:rPr>
        <w:t>;</w:t>
      </w:r>
    </w:p>
    <w:p w:rsidR="00B67658" w:rsidRDefault="00B67658" w:rsidP="009158A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67658">
        <w:rPr>
          <w:sz w:val="28"/>
          <w:szCs w:val="28"/>
        </w:rPr>
        <w:t>тсутствие в Едином государственном реестре недвижимости сведений о правах на используемый юридическим лицом, индивидуальным предпринимателем, гражданином земельный участок</w:t>
      </w:r>
      <w:r>
        <w:rPr>
          <w:sz w:val="28"/>
          <w:szCs w:val="28"/>
        </w:rPr>
        <w:t>;</w:t>
      </w:r>
    </w:p>
    <w:p w:rsidR="00B67658" w:rsidRDefault="00B67658" w:rsidP="009158A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67658">
        <w:rPr>
          <w:sz w:val="28"/>
          <w:szCs w:val="28"/>
        </w:rPr>
        <w:t>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</w:t>
      </w:r>
      <w:r>
        <w:rPr>
          <w:sz w:val="28"/>
          <w:szCs w:val="28"/>
        </w:rPr>
        <w:t>;</w:t>
      </w:r>
    </w:p>
    <w:p w:rsidR="00B67658" w:rsidRDefault="00B67658" w:rsidP="009158A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7658">
        <w:rPr>
          <w:sz w:val="28"/>
          <w:szCs w:val="28"/>
        </w:rPr>
        <w:t>ризнаки негативных процессов на земельных участках, влияющих на состояние земель (водная и ветровая эрозия, загрязнение отходами производства и потребления)</w:t>
      </w:r>
      <w:r>
        <w:rPr>
          <w:sz w:val="28"/>
          <w:szCs w:val="28"/>
        </w:rPr>
        <w:t>;</w:t>
      </w:r>
    </w:p>
    <w:p w:rsidR="009158A7" w:rsidRDefault="00DC5D20" w:rsidP="009158A7">
      <w:pPr>
        <w:widowControl w:val="0"/>
        <w:ind w:firstLine="567"/>
        <w:jc w:val="both"/>
        <w:rPr>
          <w:sz w:val="28"/>
          <w:szCs w:val="28"/>
        </w:rPr>
      </w:pPr>
      <w:r w:rsidRPr="009158A7">
        <w:rPr>
          <w:sz w:val="28"/>
          <w:szCs w:val="28"/>
        </w:rPr>
        <w:t>использование не по целевому назначению или использование с нарушением законодательства Российской Федерации земельного участка из земель сельскохозяйственного назначения</w:t>
      </w:r>
      <w:r w:rsidR="002F7EC6" w:rsidRPr="009158A7">
        <w:rPr>
          <w:sz w:val="28"/>
          <w:szCs w:val="28"/>
          <w:shd w:val="clear" w:color="auto" w:fill="FFFFFF"/>
        </w:rPr>
        <w:t>;</w:t>
      </w:r>
    </w:p>
    <w:p w:rsidR="009158A7" w:rsidRDefault="00DC5D20" w:rsidP="009158A7">
      <w:pPr>
        <w:widowControl w:val="0"/>
        <w:ind w:firstLine="567"/>
        <w:jc w:val="both"/>
        <w:rPr>
          <w:sz w:val="28"/>
          <w:szCs w:val="28"/>
        </w:rPr>
      </w:pPr>
      <w:r w:rsidRPr="009158A7">
        <w:rPr>
          <w:sz w:val="28"/>
          <w:szCs w:val="28"/>
        </w:rPr>
        <w:t>зарастание сорной растительностью и (или) древесно-кустарниковой растительностью земельных участков сельскохозяйственного назначения, не относящейся к многолетним плодово-ягодным насаждениям, за исключением мелиоративных защитных лесных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</w:t>
      </w:r>
      <w:r w:rsidR="002F7EC6" w:rsidRPr="009158A7">
        <w:rPr>
          <w:sz w:val="28"/>
          <w:szCs w:val="28"/>
        </w:rPr>
        <w:t>;</w:t>
      </w:r>
    </w:p>
    <w:p w:rsidR="009158A7" w:rsidRDefault="00DC5D20" w:rsidP="009158A7">
      <w:pPr>
        <w:widowControl w:val="0"/>
        <w:ind w:firstLine="567"/>
        <w:jc w:val="both"/>
        <w:rPr>
          <w:sz w:val="28"/>
          <w:szCs w:val="28"/>
        </w:rPr>
      </w:pPr>
      <w:r w:rsidRPr="009158A7">
        <w:rPr>
          <w:sz w:val="28"/>
          <w:szCs w:val="28"/>
        </w:rPr>
        <w:t xml:space="preserve">захламление земельного участка иными предметами, не связанными с ведением сельского хозяйства, на 20 и более процентов площади земельного </w:t>
      </w:r>
      <w:r w:rsidRPr="009158A7">
        <w:rPr>
          <w:sz w:val="28"/>
          <w:szCs w:val="28"/>
        </w:rPr>
        <w:lastRenderedPageBreak/>
        <w:t>участка сельскохозяйственного назначения;</w:t>
      </w:r>
    </w:p>
    <w:p w:rsidR="00043A56" w:rsidRPr="00043A56" w:rsidRDefault="00043A56" w:rsidP="000D5607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6428CA">
        <w:rPr>
          <w:sz w:val="28"/>
          <w:szCs w:val="28"/>
        </w:rPr>
        <w:t>самовольно</w:t>
      </w:r>
      <w:r>
        <w:rPr>
          <w:sz w:val="28"/>
          <w:szCs w:val="28"/>
        </w:rPr>
        <w:t>е</w:t>
      </w:r>
      <w:r w:rsidRPr="006428CA">
        <w:rPr>
          <w:sz w:val="28"/>
          <w:szCs w:val="28"/>
        </w:rPr>
        <w:t xml:space="preserve"> сняти</w:t>
      </w:r>
      <w:r>
        <w:rPr>
          <w:sz w:val="28"/>
          <w:szCs w:val="28"/>
        </w:rPr>
        <w:t>е</w:t>
      </w:r>
      <w:r w:rsidRPr="006428CA">
        <w:rPr>
          <w:sz w:val="28"/>
          <w:szCs w:val="28"/>
        </w:rPr>
        <w:t>, перемещени</w:t>
      </w:r>
      <w:r>
        <w:rPr>
          <w:sz w:val="28"/>
          <w:szCs w:val="28"/>
        </w:rPr>
        <w:t>е</w:t>
      </w:r>
      <w:r w:rsidRPr="006428CA">
        <w:rPr>
          <w:sz w:val="28"/>
          <w:szCs w:val="28"/>
        </w:rPr>
        <w:t xml:space="preserve"> и уничтожени</w:t>
      </w:r>
      <w:r>
        <w:rPr>
          <w:sz w:val="28"/>
          <w:szCs w:val="28"/>
        </w:rPr>
        <w:t>е</w:t>
      </w:r>
      <w:r w:rsidRPr="006428CA">
        <w:rPr>
          <w:sz w:val="28"/>
          <w:szCs w:val="28"/>
        </w:rPr>
        <w:t xml:space="preserve"> плодородного слоя почвы</w:t>
      </w:r>
      <w:r w:rsidR="000D5607">
        <w:rPr>
          <w:sz w:val="28"/>
          <w:szCs w:val="28"/>
        </w:rPr>
        <w:t>.</w:t>
      </w:r>
    </w:p>
    <w:p w:rsidR="002F7EC6" w:rsidRPr="00837C7B" w:rsidRDefault="002F7EC6" w:rsidP="002F7EC6">
      <w:pPr>
        <w:widowControl w:val="0"/>
        <w:ind w:firstLine="709"/>
        <w:jc w:val="both"/>
        <w:rPr>
          <w:color w:val="010101"/>
          <w:sz w:val="28"/>
          <w:szCs w:val="28"/>
        </w:rPr>
      </w:pPr>
      <w:r>
        <w:rPr>
          <w:sz w:val="28"/>
          <w:szCs w:val="28"/>
        </w:rPr>
        <w:t>3.</w:t>
      </w:r>
      <w:r w:rsidR="00D6487E">
        <w:rPr>
          <w:sz w:val="28"/>
          <w:szCs w:val="28"/>
        </w:rPr>
        <w:t>3</w:t>
      </w:r>
      <w:r w:rsidRPr="00837C7B">
        <w:rPr>
          <w:sz w:val="28"/>
          <w:szCs w:val="28"/>
        </w:rPr>
        <w:t xml:space="preserve">. Проведение профилактических мероприятий, направленных </w:t>
      </w:r>
      <w:r>
        <w:rPr>
          <w:sz w:val="28"/>
          <w:szCs w:val="28"/>
        </w:rPr>
        <w:br/>
      </w:r>
      <w:r w:rsidRPr="00837C7B">
        <w:rPr>
          <w:sz w:val="28"/>
          <w:szCs w:val="28"/>
        </w:rPr>
        <w:t>на соблюдение контролируемыми лицами обязательных требований земельного законодательства, на побуждение контролируемых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 земельного законодательства</w:t>
      </w:r>
      <w:r w:rsidRPr="00837C7B">
        <w:rPr>
          <w:color w:val="010101"/>
          <w:sz w:val="28"/>
          <w:szCs w:val="28"/>
        </w:rPr>
        <w:t>. </w:t>
      </w:r>
    </w:p>
    <w:p w:rsidR="002F7EC6" w:rsidRPr="00837C7B" w:rsidRDefault="002F7EC6" w:rsidP="002F7EC6">
      <w:pPr>
        <w:widowControl w:val="0"/>
        <w:ind w:firstLine="709"/>
        <w:jc w:val="both"/>
        <w:rPr>
          <w:color w:val="010101"/>
          <w:sz w:val="28"/>
          <w:szCs w:val="28"/>
        </w:rPr>
      </w:pPr>
    </w:p>
    <w:p w:rsidR="002F7EC6" w:rsidRPr="00A70308" w:rsidRDefault="00A70308" w:rsidP="00A70308">
      <w:pPr>
        <w:widowControl w:val="0"/>
        <w:jc w:val="center"/>
        <w:rPr>
          <w:bCs/>
          <w:color w:val="010101"/>
          <w:sz w:val="28"/>
          <w:szCs w:val="28"/>
        </w:rPr>
      </w:pPr>
      <w:r>
        <w:rPr>
          <w:bCs/>
          <w:color w:val="010101"/>
          <w:sz w:val="28"/>
          <w:szCs w:val="28"/>
        </w:rPr>
        <w:t xml:space="preserve">4. </w:t>
      </w:r>
      <w:r w:rsidR="00657673" w:rsidRPr="00A70308">
        <w:rPr>
          <w:bCs/>
          <w:color w:val="010101"/>
          <w:sz w:val="28"/>
          <w:szCs w:val="28"/>
        </w:rPr>
        <w:t>Цели и задачи п</w:t>
      </w:r>
      <w:r w:rsidR="002F7EC6" w:rsidRPr="00A70308">
        <w:rPr>
          <w:bCs/>
          <w:color w:val="010101"/>
          <w:sz w:val="28"/>
          <w:szCs w:val="28"/>
        </w:rPr>
        <w:t>рограммы профилактики</w:t>
      </w:r>
      <w:r w:rsidR="00657673" w:rsidRPr="00A70308">
        <w:rPr>
          <w:bCs/>
          <w:color w:val="010101"/>
          <w:sz w:val="28"/>
          <w:szCs w:val="28"/>
        </w:rPr>
        <w:t xml:space="preserve"> рисков</w:t>
      </w:r>
    </w:p>
    <w:p w:rsidR="001533DB" w:rsidRPr="000C7ED2" w:rsidRDefault="001533DB" w:rsidP="001533DB">
      <w:pPr>
        <w:pStyle w:val="ab"/>
        <w:widowControl w:val="0"/>
        <w:rPr>
          <w:bCs/>
          <w:color w:val="010101"/>
          <w:sz w:val="28"/>
          <w:szCs w:val="28"/>
        </w:rPr>
      </w:pPr>
    </w:p>
    <w:p w:rsidR="002F7EC6" w:rsidRPr="00837C7B" w:rsidRDefault="00A70308" w:rsidP="00A70308">
      <w:pPr>
        <w:widowControl w:val="0"/>
        <w:ind w:firstLine="70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4.1. </w:t>
      </w:r>
      <w:r w:rsidR="002F7EC6" w:rsidRPr="00837C7B">
        <w:rPr>
          <w:color w:val="010101"/>
          <w:sz w:val="28"/>
          <w:szCs w:val="28"/>
        </w:rPr>
        <w:t>Цели Программы профилактики:</w:t>
      </w:r>
    </w:p>
    <w:p w:rsidR="009158A7" w:rsidRDefault="002F7EC6" w:rsidP="009158A7">
      <w:pPr>
        <w:widowControl w:val="0"/>
        <w:ind w:firstLine="426"/>
        <w:jc w:val="both"/>
        <w:rPr>
          <w:color w:val="010101"/>
          <w:sz w:val="28"/>
          <w:szCs w:val="28"/>
        </w:rPr>
      </w:pPr>
      <w:r w:rsidRPr="009158A7">
        <w:rPr>
          <w:color w:val="010101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9158A7" w:rsidRDefault="002F7EC6" w:rsidP="009158A7">
      <w:pPr>
        <w:widowControl w:val="0"/>
        <w:ind w:firstLine="426"/>
        <w:jc w:val="both"/>
        <w:rPr>
          <w:color w:val="010101"/>
          <w:sz w:val="28"/>
          <w:szCs w:val="28"/>
        </w:rPr>
      </w:pPr>
      <w:r w:rsidRPr="009158A7">
        <w:rPr>
          <w:color w:val="010101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F7EC6" w:rsidRPr="009158A7" w:rsidRDefault="002F7EC6" w:rsidP="009158A7">
      <w:pPr>
        <w:widowControl w:val="0"/>
        <w:ind w:firstLine="426"/>
        <w:jc w:val="both"/>
        <w:rPr>
          <w:color w:val="010101"/>
          <w:sz w:val="28"/>
          <w:szCs w:val="28"/>
        </w:rPr>
      </w:pPr>
      <w:r w:rsidRPr="009158A7">
        <w:rPr>
          <w:color w:val="010101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F7EC6" w:rsidRPr="00837C7B" w:rsidRDefault="002F7EC6" w:rsidP="002F7E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37C7B">
        <w:rPr>
          <w:sz w:val="28"/>
          <w:szCs w:val="28"/>
        </w:rPr>
        <w:t>.2. Задачи Программы профилактики:</w:t>
      </w:r>
    </w:p>
    <w:p w:rsidR="009158A7" w:rsidRDefault="002F7EC6" w:rsidP="009158A7">
      <w:pPr>
        <w:widowControl w:val="0"/>
        <w:ind w:firstLine="426"/>
        <w:jc w:val="both"/>
        <w:rPr>
          <w:sz w:val="28"/>
          <w:szCs w:val="28"/>
        </w:rPr>
      </w:pPr>
      <w:r w:rsidRPr="009158A7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158A7" w:rsidRDefault="002F7EC6" w:rsidP="009158A7">
      <w:pPr>
        <w:widowControl w:val="0"/>
        <w:ind w:firstLine="426"/>
        <w:jc w:val="both"/>
        <w:rPr>
          <w:sz w:val="28"/>
          <w:szCs w:val="28"/>
        </w:rPr>
      </w:pPr>
      <w:r w:rsidRPr="009158A7">
        <w:rPr>
          <w:iCs/>
          <w:sz w:val="28"/>
          <w:szCs w:val="28"/>
        </w:rPr>
        <w:t xml:space="preserve">повышение правосознания и правовой культуры </w:t>
      </w:r>
      <w:r w:rsidRPr="009158A7">
        <w:rPr>
          <w:sz w:val="28"/>
          <w:szCs w:val="28"/>
          <w:shd w:val="clear" w:color="auto" w:fill="FFFFFF"/>
        </w:rPr>
        <w:t>контролируемых лиц</w:t>
      </w:r>
      <w:r w:rsidRPr="009158A7">
        <w:rPr>
          <w:iCs/>
          <w:sz w:val="28"/>
          <w:szCs w:val="28"/>
        </w:rPr>
        <w:t>;</w:t>
      </w:r>
    </w:p>
    <w:p w:rsidR="009158A7" w:rsidRDefault="002F7EC6" w:rsidP="009158A7">
      <w:pPr>
        <w:widowControl w:val="0"/>
        <w:ind w:firstLine="426"/>
        <w:jc w:val="both"/>
        <w:rPr>
          <w:sz w:val="28"/>
          <w:szCs w:val="28"/>
        </w:rPr>
      </w:pPr>
      <w:r w:rsidRPr="009158A7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158A7" w:rsidRDefault="002F7EC6" w:rsidP="009158A7">
      <w:pPr>
        <w:widowControl w:val="0"/>
        <w:ind w:firstLine="426"/>
        <w:jc w:val="both"/>
        <w:rPr>
          <w:sz w:val="28"/>
          <w:szCs w:val="28"/>
        </w:rPr>
      </w:pPr>
      <w:r w:rsidRPr="009158A7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0C7ED2" w:rsidRPr="009158A7">
        <w:rPr>
          <w:sz w:val="28"/>
          <w:szCs w:val="28"/>
        </w:rPr>
        <w:t>;</w:t>
      </w:r>
    </w:p>
    <w:p w:rsidR="000C7ED2" w:rsidRPr="009158A7" w:rsidRDefault="002F7EC6" w:rsidP="009158A7">
      <w:pPr>
        <w:widowControl w:val="0"/>
        <w:ind w:firstLine="426"/>
        <w:jc w:val="both"/>
        <w:rPr>
          <w:sz w:val="28"/>
          <w:szCs w:val="28"/>
        </w:rPr>
      </w:pPr>
      <w:r w:rsidRPr="009158A7">
        <w:rPr>
          <w:sz w:val="28"/>
          <w:szCs w:val="28"/>
        </w:rPr>
        <w:t xml:space="preserve">оценка состояния подконтрольной среды и установление зависимости </w:t>
      </w:r>
      <w:r w:rsidRPr="009158A7">
        <w:rPr>
          <w:sz w:val="28"/>
          <w:szCs w:val="28"/>
        </w:rPr>
        <w:br/>
        <w:t>видов и интенсивности профилактических мероприятий от присвоенных контролируемым лицам уровней риска. </w:t>
      </w:r>
    </w:p>
    <w:p w:rsidR="000C7ED2" w:rsidRDefault="000C7ED2" w:rsidP="000C7ED2">
      <w:pPr>
        <w:widowControl w:val="0"/>
        <w:ind w:left="360"/>
        <w:jc w:val="center"/>
        <w:rPr>
          <w:color w:val="000000"/>
          <w:sz w:val="28"/>
          <w:szCs w:val="28"/>
        </w:rPr>
      </w:pPr>
    </w:p>
    <w:p w:rsidR="009158A7" w:rsidRDefault="00190726" w:rsidP="00190726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2F7EC6" w:rsidRPr="00190726">
        <w:rPr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190726" w:rsidRPr="00190726" w:rsidRDefault="00190726" w:rsidP="00190726">
      <w:pPr>
        <w:widowControl w:val="0"/>
        <w:jc w:val="center"/>
        <w:rPr>
          <w:sz w:val="28"/>
          <w:szCs w:val="28"/>
        </w:rPr>
      </w:pPr>
    </w:p>
    <w:p w:rsidR="00AE3626" w:rsidRDefault="002F7EC6" w:rsidP="00FB4034">
      <w:pPr>
        <w:ind w:firstLine="567"/>
        <w:jc w:val="both"/>
        <w:rPr>
          <w:sz w:val="28"/>
          <w:szCs w:val="28"/>
        </w:rPr>
      </w:pPr>
      <w:r w:rsidRPr="00837C7B">
        <w:rPr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</w:t>
      </w:r>
      <w:r w:rsidR="00B72D4A">
        <w:rPr>
          <w:sz w:val="28"/>
          <w:szCs w:val="28"/>
        </w:rPr>
        <w:t>вных задач настоящей Программы.</w:t>
      </w:r>
    </w:p>
    <w:tbl>
      <w:tblPr>
        <w:tblW w:w="9923" w:type="dxa"/>
        <w:tblInd w:w="-575" w:type="dxa"/>
        <w:tblLook w:val="04A0" w:firstRow="1" w:lastRow="0" w:firstColumn="1" w:lastColumn="0" w:noHBand="0" w:noVBand="1"/>
      </w:tblPr>
      <w:tblGrid>
        <w:gridCol w:w="420"/>
        <w:gridCol w:w="2520"/>
        <w:gridCol w:w="2962"/>
        <w:gridCol w:w="2523"/>
        <w:gridCol w:w="1743"/>
      </w:tblGrid>
      <w:tr w:rsidR="003B7BF2" w:rsidRPr="00F8533A" w:rsidTr="00BA50D1">
        <w:trPr>
          <w:tblHeader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F15" w:rsidRPr="00BA50D1" w:rsidRDefault="00F23F15" w:rsidP="0050395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№ п/п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F15" w:rsidRPr="00BA50D1" w:rsidRDefault="00F23F15" w:rsidP="0050395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Вид мероприятия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F15" w:rsidRPr="00BA50D1" w:rsidRDefault="00F23F15" w:rsidP="0050395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Содержание мероприятия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F15" w:rsidRPr="00BA50D1" w:rsidRDefault="00F23F15" w:rsidP="0050395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Срок реализации мероприятия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3F15" w:rsidRPr="00BA50D1" w:rsidRDefault="00F23F15" w:rsidP="0050395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BA50D1" w:rsidRPr="00F8533A" w:rsidTr="00BA50D1">
        <w:trPr>
          <w:trHeight w:val="3600"/>
          <w:tblHeader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A21A24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F23F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Информирование контролируемых лиц и иных заинтересованных лиц по вопросам соблюдения обязательных требований земельного законодательства 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7743F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1. Размещение сведений по вопросам соблюдения обязательных требований на официальном сайте органа самоуправления Заневского городского поселения Всеволожского муниципального района Ленинградской области в информационно-телекоммуникационной сети Интернет https://www.zanevkaorg.ru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7743F3" w:rsidRDefault="00F23F15" w:rsidP="00F23F15">
            <w:pPr>
              <w:pStyle w:val="ae"/>
              <w:rPr>
                <w:sz w:val="26"/>
                <w:szCs w:val="26"/>
              </w:rPr>
            </w:pPr>
            <w:r w:rsidRPr="007743F3">
              <w:rPr>
                <w:sz w:val="26"/>
                <w:szCs w:val="26"/>
              </w:rPr>
              <w:t>поддерживать в актуальном состоянии</w:t>
            </w:r>
          </w:p>
          <w:p w:rsidR="0005336C" w:rsidRPr="007743F3" w:rsidRDefault="0005336C" w:rsidP="00F23F15">
            <w:pPr>
              <w:pStyle w:val="ae"/>
              <w:rPr>
                <w:sz w:val="26"/>
                <w:szCs w:val="26"/>
              </w:rPr>
            </w:pPr>
            <w:r w:rsidRPr="007743F3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F23F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Начальник сектора</w:t>
            </w:r>
          </w:p>
        </w:tc>
      </w:tr>
      <w:tr w:rsidR="00BA50D1" w:rsidRPr="00F8533A" w:rsidTr="00BA50D1">
        <w:trPr>
          <w:trHeight w:val="1624"/>
          <w:tblHeader/>
        </w:trPr>
        <w:tc>
          <w:tcPr>
            <w:tcW w:w="450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15" w:rsidRPr="00BA50D1" w:rsidRDefault="00F23F15" w:rsidP="00F23F1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7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F23F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7743F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2. Р</w:t>
            </w:r>
            <w:r w:rsidRPr="00BA50D1">
              <w:rPr>
                <w:color w:val="000000"/>
                <w:sz w:val="26"/>
                <w:szCs w:val="26"/>
                <w:lang w:eastAsia="en-US"/>
              </w:rPr>
              <w:t>азмещение сведений по</w:t>
            </w:r>
            <w:r w:rsidR="007743F3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A50D1">
              <w:rPr>
                <w:color w:val="000000"/>
                <w:sz w:val="26"/>
                <w:szCs w:val="26"/>
                <w:lang w:eastAsia="en-US"/>
              </w:rPr>
              <w:t xml:space="preserve">вопросам соблюдения обязательных требований в средствах массовой информации, </w:t>
            </w:r>
            <w:r w:rsidRPr="00BA50D1">
              <w:rPr>
                <w:color w:val="000000"/>
                <w:sz w:val="26"/>
                <w:szCs w:val="26"/>
                <w:lang w:eastAsia="en-US"/>
              </w:rPr>
              <w:t>в сетевом издании «Заневский вестник» https://www.zanevkasmi.ru/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36C" w:rsidRPr="007743F3" w:rsidRDefault="0005336C" w:rsidP="0005336C">
            <w:pPr>
              <w:pStyle w:val="ae"/>
              <w:rPr>
                <w:sz w:val="26"/>
                <w:szCs w:val="26"/>
              </w:rPr>
            </w:pPr>
            <w:r w:rsidRPr="007743F3">
              <w:rPr>
                <w:sz w:val="26"/>
                <w:szCs w:val="26"/>
              </w:rPr>
              <w:t>поддерживать в актуальном состоянии</w:t>
            </w:r>
          </w:p>
          <w:p w:rsidR="00F23F15" w:rsidRPr="007743F3" w:rsidRDefault="0005336C" w:rsidP="0005336C">
            <w:pPr>
              <w:pStyle w:val="ae"/>
              <w:rPr>
                <w:sz w:val="26"/>
                <w:szCs w:val="26"/>
              </w:rPr>
            </w:pPr>
            <w:r w:rsidRPr="007743F3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F23F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Начальник сектора</w:t>
            </w:r>
          </w:p>
        </w:tc>
      </w:tr>
      <w:tr w:rsidR="00BA50D1" w:rsidRPr="00F8533A" w:rsidTr="007743F3">
        <w:trPr>
          <w:trHeight w:val="869"/>
          <w:tblHeader/>
        </w:trPr>
        <w:tc>
          <w:tcPr>
            <w:tcW w:w="45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3F15" w:rsidRPr="00BA50D1" w:rsidRDefault="00F23F15" w:rsidP="00F23F15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F23F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F23F15">
            <w:pPr>
              <w:rPr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  <w:lang w:eastAsia="en-US"/>
              </w:rPr>
              <w:t>3.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36C" w:rsidRPr="007743F3" w:rsidRDefault="0005336C" w:rsidP="0005336C">
            <w:pPr>
              <w:pStyle w:val="ae"/>
              <w:rPr>
                <w:sz w:val="26"/>
                <w:szCs w:val="26"/>
              </w:rPr>
            </w:pPr>
            <w:r w:rsidRPr="007743F3">
              <w:rPr>
                <w:sz w:val="26"/>
                <w:szCs w:val="26"/>
              </w:rPr>
              <w:t>поддерживать в актуальном состоянии</w:t>
            </w:r>
          </w:p>
          <w:p w:rsidR="00F23F15" w:rsidRPr="007743F3" w:rsidRDefault="0005336C" w:rsidP="0005336C">
            <w:pPr>
              <w:pStyle w:val="ae"/>
              <w:rPr>
                <w:sz w:val="26"/>
                <w:szCs w:val="26"/>
              </w:rPr>
            </w:pPr>
            <w:r w:rsidRPr="007743F3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3F15" w:rsidRPr="00BA50D1" w:rsidRDefault="00F23F15" w:rsidP="00F23F1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Начальник сектора</w:t>
            </w:r>
          </w:p>
        </w:tc>
      </w:tr>
      <w:tr w:rsidR="00AD123A" w:rsidRPr="00F8533A" w:rsidTr="00BA50D1">
        <w:trPr>
          <w:trHeight w:val="318"/>
          <w:tblHeader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21A24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5.2.</w:t>
            </w:r>
          </w:p>
        </w:tc>
        <w:tc>
          <w:tcPr>
            <w:tcW w:w="2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Доклад о результатах обобщения 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правоприменительной практики</w:t>
            </w:r>
          </w:p>
        </w:tc>
        <w:tc>
          <w:tcPr>
            <w:tcW w:w="2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1. 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не позднее 15 января года, следующего за отчетным годом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Начальник сектора</w:t>
            </w:r>
          </w:p>
        </w:tc>
      </w:tr>
      <w:tr w:rsidR="00AD123A" w:rsidRPr="00F8533A" w:rsidTr="00BA50D1">
        <w:trPr>
          <w:trHeight w:val="235"/>
          <w:tblHeader/>
        </w:trPr>
        <w:tc>
          <w:tcPr>
            <w:tcW w:w="4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123A" w:rsidRPr="00BA50D1" w:rsidRDefault="00AD123A" w:rsidP="00AD123A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7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2. 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Обеспечение общественного обсуждения проекта Доклада о правоприменительной практике при осуществлении муниципального контроля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размещается на официальном сайте с 15 января до 15 февраля года, следующего за отчетным годом, с одновременным указанием способов подачи предложений по итогам его рассмотрения.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в течение 5 рабочих дней со дня окончания общественного обсуждения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Начальник сектора</w:t>
            </w:r>
          </w:p>
        </w:tc>
      </w:tr>
      <w:tr w:rsidR="00AD123A" w:rsidRPr="00F8533A" w:rsidTr="00BA50D1">
        <w:trPr>
          <w:trHeight w:val="2267"/>
          <w:tblHeader/>
        </w:trPr>
        <w:tc>
          <w:tcPr>
            <w:tcW w:w="4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123A" w:rsidRPr="00BA50D1" w:rsidRDefault="00AD123A" w:rsidP="00AD123A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7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3. Утверждение доклада о правоприменительной практике при осуществлении муниципального контроля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в течение 7 рабочих дней со дня окончания общественного обсуждения проекта Доклада о правоприменительной практике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Начальник сектора</w:t>
            </w:r>
          </w:p>
        </w:tc>
      </w:tr>
      <w:tr w:rsidR="00AD123A" w:rsidRPr="00F8533A" w:rsidTr="00BA50D1">
        <w:trPr>
          <w:trHeight w:val="318"/>
          <w:tblHeader/>
        </w:trPr>
        <w:tc>
          <w:tcPr>
            <w:tcW w:w="4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123A" w:rsidRPr="00BA50D1" w:rsidRDefault="00AD123A" w:rsidP="00AD123A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7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4. 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Размещение доклада о правоприменительной практике</w:t>
            </w:r>
            <w:r w:rsidRPr="00BA50D1">
              <w:rPr>
                <w:color w:val="000000"/>
                <w:sz w:val="26"/>
                <w:szCs w:val="26"/>
                <w:lang w:eastAsia="en-US"/>
              </w:rPr>
              <w:t xml:space="preserve"> на официальном сайте муниципального образования</w:t>
            </w:r>
            <w:r w:rsidR="00A21A24" w:rsidRPr="00BA50D1">
              <w:rPr>
                <w:color w:val="000000"/>
                <w:sz w:val="26"/>
                <w:szCs w:val="26"/>
                <w:lang w:eastAsia="en-US"/>
              </w:rPr>
              <w:t xml:space="preserve"> http://www.zanevkaorg.ru/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размещается на официальном сайте в течение 5 рабочих дней со дня утверждения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123A" w:rsidRPr="00BA50D1" w:rsidRDefault="00AD123A" w:rsidP="00AD123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Начальник сектора</w:t>
            </w:r>
          </w:p>
        </w:tc>
      </w:tr>
      <w:tr w:rsidR="0005336C" w:rsidRPr="00F8533A" w:rsidTr="00BA50D1">
        <w:trPr>
          <w:trHeight w:val="318"/>
          <w:tblHeader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36C" w:rsidRPr="00BA50D1" w:rsidRDefault="0005336C" w:rsidP="0005336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5.3.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36C" w:rsidRPr="00BA50D1" w:rsidRDefault="0005336C" w:rsidP="0005336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36C" w:rsidRPr="00BA50D1" w:rsidRDefault="0005336C" w:rsidP="0005336C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Объявляется и направляется предостережение о недопустимости нарушения обязательных требований в порядке, установленном Федеральным законом № 248-ФЗ,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36C" w:rsidRPr="00BA50D1" w:rsidRDefault="0005336C" w:rsidP="0005336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  <w:lang w:eastAsia="en-US"/>
              </w:rPr>
              <w:t xml:space="preserve">Постоянно при 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Pr="00BA50D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36C" w:rsidRPr="00BA50D1" w:rsidRDefault="0005336C" w:rsidP="0005336C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Начальник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 сектора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, главный специалист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 сектора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, ведущий специалист 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сектора</w:t>
            </w:r>
          </w:p>
          <w:p w:rsidR="0005336C" w:rsidRPr="00BA50D1" w:rsidRDefault="0005336C" w:rsidP="0005336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21F8A" w:rsidRPr="00F8533A" w:rsidTr="00BA50D1">
        <w:trPr>
          <w:trHeight w:val="636"/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BA50D1" w:rsidRDefault="00D21F8A" w:rsidP="0005336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5.4.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BA50D1" w:rsidRDefault="00D21F8A" w:rsidP="00D21F8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Консультирование должностным лицом контрольного органа </w:t>
            </w:r>
          </w:p>
          <w:p w:rsidR="00D21F8A" w:rsidRPr="00BA50D1" w:rsidRDefault="00D21F8A" w:rsidP="00D21F8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BA50D1" w:rsidRDefault="00D21F8A" w:rsidP="00D21F8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1. 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BA50D1" w:rsidRDefault="00D21F8A" w:rsidP="00D21F8A">
            <w:pPr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</w:t>
            </w:r>
          </w:p>
          <w:p w:rsidR="00D21F8A" w:rsidRPr="00BA50D1" w:rsidRDefault="00D21F8A" w:rsidP="00D21F8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BA50D1" w:rsidRDefault="00D21F8A" w:rsidP="00D21F8A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Начальник сектора, главный специалист сектора, ведущий специалист сектора</w:t>
            </w:r>
          </w:p>
          <w:p w:rsidR="00D21F8A" w:rsidRPr="00BA50D1" w:rsidRDefault="00D21F8A" w:rsidP="00D21F8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21F8A" w:rsidRPr="00F8533A" w:rsidTr="00BA50D1">
        <w:trPr>
          <w:trHeight w:val="653"/>
          <w:tblHeader/>
        </w:trPr>
        <w:tc>
          <w:tcPr>
            <w:tcW w:w="4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BA50D1" w:rsidRDefault="00D21F8A" w:rsidP="0005336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7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BA50D1" w:rsidRDefault="00D21F8A" w:rsidP="00D21F8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207980" w:rsidRDefault="003B7BF2" w:rsidP="0005336C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1F8A" w:rsidRPr="00207980" w:rsidRDefault="003B7BF2" w:rsidP="0005336C">
            <w:pPr>
              <w:rPr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207980" w:rsidRDefault="003B7BF2" w:rsidP="003B7BF2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Начальник сектора, главный специалист сектора, ведущий специалист сектора</w:t>
            </w:r>
          </w:p>
          <w:p w:rsidR="00D21F8A" w:rsidRPr="00207980" w:rsidRDefault="00D21F8A" w:rsidP="0005336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7BF2" w:rsidRPr="00F8533A" w:rsidTr="00207980">
        <w:trPr>
          <w:trHeight w:val="703"/>
          <w:tblHeader/>
        </w:trPr>
        <w:tc>
          <w:tcPr>
            <w:tcW w:w="4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7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207980" w:rsidRDefault="003B7BF2" w:rsidP="00207980">
            <w:pPr>
              <w:pStyle w:val="s1"/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 xml:space="preserve">3. Консультирование контролируемых лиц путем </w:t>
            </w:r>
            <w:r w:rsidRPr="00207980">
              <w:rPr>
                <w:color w:val="000000"/>
                <w:sz w:val="26"/>
                <w:szCs w:val="26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или должностным лицом, уполномоченным осуществлять </w:t>
            </w: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муниципальный</w:t>
            </w: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 xml:space="preserve"> земельный</w:t>
            </w: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 xml:space="preserve"> контроль</w:t>
            </w:r>
            <w:r w:rsidRPr="00207980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207980">
              <w:rPr>
                <w:color w:val="000000"/>
                <w:sz w:val="26"/>
                <w:szCs w:val="26"/>
                <w:lang w:eastAsia="en-US"/>
              </w:rPr>
              <w:t>(в случае поступления в администрацию пяти и более однотипных обращений контролируемых лиц и их представителей)</w:t>
            </w:r>
          </w:p>
          <w:p w:rsidR="003B7BF2" w:rsidRPr="00207980" w:rsidRDefault="003B7BF2" w:rsidP="003B7BF2">
            <w:pPr>
              <w:pStyle w:val="s1"/>
              <w:shd w:val="clear" w:color="auto" w:fill="FFFFFF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207980" w:rsidRDefault="003B7BF2" w:rsidP="003B7BF2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 xml:space="preserve">В течение 30 дней со дня регистрации администрацией </w:t>
            </w:r>
            <w:r w:rsidRPr="00207980">
              <w:rPr>
                <w:color w:val="000000"/>
                <w:sz w:val="26"/>
                <w:szCs w:val="26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3B7BF2" w:rsidRPr="00207980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207980" w:rsidRDefault="003B7BF2" w:rsidP="003B7BF2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Начальник сектора, главный специалист сектора, ведущий специалист сектора</w:t>
            </w:r>
          </w:p>
          <w:p w:rsidR="003B7BF2" w:rsidRPr="00BA50D1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7BF2" w:rsidRPr="00F8533A" w:rsidTr="00BA50D1">
        <w:trPr>
          <w:trHeight w:val="4519"/>
          <w:tblHeader/>
        </w:trPr>
        <w:tc>
          <w:tcPr>
            <w:tcW w:w="4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7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207980" w:rsidRDefault="003B7BF2" w:rsidP="003B7BF2">
            <w:pPr>
              <w:pStyle w:val="s1"/>
              <w:shd w:val="clear" w:color="auto" w:fill="FFFFFF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4. Консультирование контролируемых лиц</w:t>
            </w:r>
            <w:r w:rsidRPr="00207980">
              <w:rPr>
                <w:color w:val="000000"/>
                <w:sz w:val="26"/>
                <w:szCs w:val="26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207980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207980">
              <w:rPr>
                <w:color w:val="000000"/>
                <w:sz w:val="26"/>
                <w:szCs w:val="26"/>
                <w:lang w:eastAsia="en-US"/>
              </w:rPr>
              <w:t xml:space="preserve"> по вопросам </w:t>
            </w: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муниципального контроля</w:t>
            </w:r>
            <w:r w:rsidRPr="00207980">
              <w:rPr>
                <w:color w:val="000000" w:themeColor="text1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207980">
              <w:rPr>
                <w:color w:val="000000"/>
                <w:sz w:val="26"/>
                <w:szCs w:val="26"/>
                <w:lang w:eastAsia="en-US"/>
              </w:rPr>
              <w:t>в</w:t>
            </w:r>
            <w:r w:rsidRPr="00207980">
              <w:rPr>
                <w:sz w:val="26"/>
                <w:szCs w:val="26"/>
              </w:rPr>
              <w:t xml:space="preserve"> </w:t>
            </w:r>
            <w:r w:rsidRPr="00207980">
              <w:rPr>
                <w:color w:val="000000"/>
                <w:sz w:val="26"/>
                <w:szCs w:val="26"/>
                <w:lang w:eastAsia="en-US"/>
              </w:rPr>
              <w:t xml:space="preserve">сфере муниципального </w:t>
            </w:r>
            <w:r w:rsidRPr="00207980">
              <w:rPr>
                <w:color w:val="000000"/>
                <w:sz w:val="26"/>
                <w:szCs w:val="26"/>
              </w:rPr>
              <w:t>контроля в дорожном хозяйстве</w:t>
            </w:r>
            <w:r w:rsidRPr="00207980">
              <w:rPr>
                <w:color w:val="000000"/>
                <w:sz w:val="26"/>
                <w:szCs w:val="26"/>
                <w:lang w:eastAsia="en-US"/>
              </w:rPr>
              <w:t xml:space="preserve"> с в день проведения собрания (конференции) граждан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207980" w:rsidRDefault="003B7BF2" w:rsidP="003B7BF2">
            <w:pPr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Начальник</w:t>
            </w:r>
            <w:r w:rsidR="00207980" w:rsidRPr="00207980">
              <w:rPr>
                <w:color w:val="000000" w:themeColor="text1"/>
                <w:sz w:val="26"/>
                <w:szCs w:val="26"/>
                <w:lang w:eastAsia="en-US"/>
              </w:rPr>
              <w:t xml:space="preserve"> сектора</w:t>
            </w: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>, главный специалист</w:t>
            </w:r>
            <w:r w:rsidR="00207980" w:rsidRPr="00207980">
              <w:rPr>
                <w:color w:val="000000" w:themeColor="text1"/>
                <w:sz w:val="26"/>
                <w:szCs w:val="26"/>
                <w:lang w:eastAsia="en-US"/>
              </w:rPr>
              <w:t xml:space="preserve"> сектора</w:t>
            </w:r>
            <w:r w:rsidRPr="00207980">
              <w:rPr>
                <w:color w:val="000000" w:themeColor="text1"/>
                <w:sz w:val="26"/>
                <w:szCs w:val="26"/>
                <w:lang w:eastAsia="en-US"/>
              </w:rPr>
              <w:t xml:space="preserve">, ведущий специалист </w:t>
            </w:r>
            <w:r w:rsidR="00207980" w:rsidRPr="00207980">
              <w:rPr>
                <w:color w:val="000000" w:themeColor="text1"/>
                <w:sz w:val="26"/>
                <w:szCs w:val="26"/>
                <w:lang w:eastAsia="en-US"/>
              </w:rPr>
              <w:t>сектора</w:t>
            </w:r>
          </w:p>
          <w:p w:rsidR="003B7BF2" w:rsidRPr="00207980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B7BF2" w:rsidRPr="00F8533A" w:rsidTr="00BA50D1">
        <w:trPr>
          <w:trHeight w:val="4519"/>
          <w:tblHeader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5.5.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Профилактический визит по инициативе контролируемого лица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pStyle w:val="s1"/>
              <w:shd w:val="clear" w:color="auto" w:fill="FFFFFF"/>
              <w:rPr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  <w:lang w:eastAsia="en-US"/>
              </w:rPr>
              <w:t>профилактическая беседа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rPr>
                <w:sz w:val="26"/>
                <w:szCs w:val="26"/>
                <w:lang w:eastAsia="en-US"/>
              </w:rPr>
            </w:pPr>
            <w:r w:rsidRPr="00BA50D1">
              <w:rPr>
                <w:sz w:val="26"/>
                <w:szCs w:val="26"/>
              </w:rPr>
              <w:t>проводится в порядке, установленном статьей 52.2 Федерального закона № 248-ФЗ, по мере необходимости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BF2" w:rsidRPr="00BA50D1" w:rsidRDefault="003B7BF2" w:rsidP="003B7BF2">
            <w:pPr>
              <w:jc w:val="both"/>
              <w:rPr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Начальник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 сектора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, главный специалист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 сектора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 xml:space="preserve">, ведущий специалист </w:t>
            </w:r>
            <w:r w:rsidRPr="00BA50D1">
              <w:rPr>
                <w:color w:val="000000" w:themeColor="text1"/>
                <w:sz w:val="26"/>
                <w:szCs w:val="26"/>
                <w:lang w:eastAsia="en-US"/>
              </w:rPr>
              <w:t>сектора</w:t>
            </w:r>
          </w:p>
          <w:p w:rsidR="003B7BF2" w:rsidRPr="00BA50D1" w:rsidRDefault="003B7BF2" w:rsidP="003B7BF2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F23F15" w:rsidRDefault="00F23F15" w:rsidP="00FB4034">
      <w:pPr>
        <w:ind w:firstLine="567"/>
        <w:jc w:val="both"/>
        <w:rPr>
          <w:sz w:val="28"/>
          <w:szCs w:val="28"/>
        </w:rPr>
      </w:pPr>
    </w:p>
    <w:p w:rsidR="003B7BF2" w:rsidRDefault="003B7BF2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3B7BF2">
      <w:pPr>
        <w:widowControl w:val="0"/>
        <w:jc w:val="center"/>
        <w:rPr>
          <w:color w:val="000000"/>
          <w:sz w:val="28"/>
          <w:szCs w:val="28"/>
        </w:rPr>
        <w:sectPr w:rsidR="00BA50D1" w:rsidSect="000A0D2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B7BF2" w:rsidRDefault="00BA50D1" w:rsidP="003B7BF2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3B7BF2">
        <w:rPr>
          <w:color w:val="000000"/>
          <w:sz w:val="28"/>
          <w:szCs w:val="28"/>
        </w:rPr>
        <w:t xml:space="preserve">. </w:t>
      </w:r>
      <w:r w:rsidR="003B7BF2" w:rsidRPr="003B7BF2">
        <w:rPr>
          <w:color w:val="000000"/>
          <w:sz w:val="28"/>
          <w:szCs w:val="28"/>
        </w:rPr>
        <w:t>Сроки (периодичность) проведения профилактических визитов по инициативе контрольного органа (обязательный профилактический визит)</w:t>
      </w:r>
    </w:p>
    <w:p w:rsidR="00BA50D1" w:rsidRDefault="00BA50D1" w:rsidP="003B7BF2">
      <w:pPr>
        <w:widowControl w:val="0"/>
        <w:jc w:val="center"/>
        <w:rPr>
          <w:color w:val="000000"/>
          <w:sz w:val="28"/>
          <w:szCs w:val="28"/>
        </w:rPr>
      </w:pPr>
    </w:p>
    <w:p w:rsidR="003B7BF2" w:rsidRDefault="003B7BF2" w:rsidP="00FB4034">
      <w:pPr>
        <w:ind w:firstLine="567"/>
        <w:jc w:val="both"/>
        <w:rPr>
          <w:sz w:val="28"/>
          <w:szCs w:val="28"/>
        </w:rPr>
      </w:pPr>
    </w:p>
    <w:tbl>
      <w:tblPr>
        <w:tblStyle w:val="ac"/>
        <w:tblW w:w="14600" w:type="dxa"/>
        <w:tblInd w:w="704" w:type="dxa"/>
        <w:tblLook w:val="04A0" w:firstRow="1" w:lastRow="0" w:firstColumn="1" w:lastColumn="0" w:noHBand="0" w:noVBand="1"/>
      </w:tblPr>
      <w:tblGrid>
        <w:gridCol w:w="2247"/>
        <w:gridCol w:w="2230"/>
        <w:gridCol w:w="1655"/>
        <w:gridCol w:w="2283"/>
        <w:gridCol w:w="2647"/>
        <w:gridCol w:w="1132"/>
        <w:gridCol w:w="1203"/>
        <w:gridCol w:w="1203"/>
      </w:tblGrid>
      <w:tr w:rsidR="00BA50D1" w:rsidTr="00BA50D1">
        <w:tc>
          <w:tcPr>
            <w:tcW w:w="2258" w:type="dxa"/>
            <w:vAlign w:val="center"/>
          </w:tcPr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Объект контроля</w:t>
            </w:r>
          </w:p>
        </w:tc>
        <w:tc>
          <w:tcPr>
            <w:tcW w:w="2250" w:type="dxa"/>
            <w:vAlign w:val="center"/>
          </w:tcPr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Адрес местонахождения</w:t>
            </w:r>
          </w:p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объекта контроля</w:t>
            </w:r>
          </w:p>
        </w:tc>
        <w:tc>
          <w:tcPr>
            <w:tcW w:w="1655" w:type="dxa"/>
            <w:vAlign w:val="center"/>
          </w:tcPr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Контролируемое лицо</w:t>
            </w:r>
          </w:p>
        </w:tc>
        <w:tc>
          <w:tcPr>
            <w:tcW w:w="2304" w:type="dxa"/>
            <w:vAlign w:val="center"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ИНН, СНИЛС/ОГРН</w:t>
            </w:r>
          </w:p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(контролируемого лица)</w:t>
            </w:r>
          </w:p>
        </w:tc>
        <w:tc>
          <w:tcPr>
            <w:tcW w:w="2674" w:type="dxa"/>
            <w:vAlign w:val="center"/>
          </w:tcPr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Адрес контролируемого лица</w:t>
            </w:r>
          </w:p>
        </w:tc>
        <w:tc>
          <w:tcPr>
            <w:tcW w:w="1133" w:type="dxa"/>
            <w:vAlign w:val="center"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Категория риска</w:t>
            </w:r>
          </w:p>
        </w:tc>
        <w:tc>
          <w:tcPr>
            <w:tcW w:w="1203" w:type="dxa"/>
            <w:vAlign w:val="center"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Дата</w:t>
            </w:r>
          </w:p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проведения</w:t>
            </w:r>
          </w:p>
        </w:tc>
        <w:tc>
          <w:tcPr>
            <w:tcW w:w="1123" w:type="dxa"/>
            <w:vAlign w:val="center"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Срок проведения</w:t>
            </w:r>
          </w:p>
        </w:tc>
      </w:tr>
      <w:tr w:rsidR="00BA50D1" w:rsidTr="00BA50D1">
        <w:trPr>
          <w:trHeight w:val="437"/>
        </w:trPr>
        <w:tc>
          <w:tcPr>
            <w:tcW w:w="2258" w:type="dxa"/>
            <w:vMerge w:val="restart"/>
          </w:tcPr>
          <w:p w:rsidR="00BA50D1" w:rsidRPr="00832925" w:rsidRDefault="00BA50D1" w:rsidP="00503951">
            <w:pPr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Земельный участок</w:t>
            </w:r>
          </w:p>
          <w:p w:rsidR="00BA50D1" w:rsidRPr="00832925" w:rsidRDefault="00BA50D1" w:rsidP="00503951">
            <w:pPr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с кадастровым номером 47:07:0000000:90279</w:t>
            </w:r>
          </w:p>
        </w:tc>
        <w:tc>
          <w:tcPr>
            <w:tcW w:w="2250" w:type="dxa"/>
            <w:vMerge w:val="restart"/>
          </w:tcPr>
          <w:p w:rsidR="00BA50D1" w:rsidRPr="00832925" w:rsidRDefault="00BA50D1" w:rsidP="00503951">
            <w:pPr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Ленинградская область, Всеволожский муниципальный район, Заневское сельское поселение</w:t>
            </w:r>
          </w:p>
        </w:tc>
        <w:tc>
          <w:tcPr>
            <w:tcW w:w="1655" w:type="dxa"/>
          </w:tcPr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ООО «ЛЕВЕРИДЖ»</w:t>
            </w:r>
          </w:p>
        </w:tc>
        <w:tc>
          <w:tcPr>
            <w:tcW w:w="2304" w:type="dxa"/>
            <w:vAlign w:val="center"/>
          </w:tcPr>
          <w:p w:rsidR="00BA50D1" w:rsidRPr="00832925" w:rsidRDefault="00BA50D1" w:rsidP="0050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7842229637,</w:t>
            </w:r>
            <w:r>
              <w:rPr>
                <w:sz w:val="20"/>
                <w:szCs w:val="20"/>
              </w:rPr>
              <w:br/>
            </w:r>
            <w:r w:rsidRPr="00832925">
              <w:rPr>
                <w:sz w:val="20"/>
                <w:szCs w:val="20"/>
              </w:rPr>
              <w:t>ОГРН 1257800045491</w:t>
            </w:r>
          </w:p>
        </w:tc>
        <w:tc>
          <w:tcPr>
            <w:tcW w:w="2674" w:type="dxa"/>
            <w:vAlign w:val="center"/>
          </w:tcPr>
          <w:p w:rsidR="00BA50D1" w:rsidRDefault="00BA50D1" w:rsidP="0050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  <w:r w:rsidRPr="006023DF">
              <w:rPr>
                <w:sz w:val="20"/>
                <w:szCs w:val="20"/>
              </w:rPr>
              <w:t>,</w:t>
            </w:r>
          </w:p>
          <w:p w:rsidR="00BA50D1" w:rsidRPr="00832925" w:rsidRDefault="00BA50D1" w:rsidP="0050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Тележная, д. 3, литера А, помещ. 3-Н</w:t>
            </w:r>
          </w:p>
        </w:tc>
        <w:tc>
          <w:tcPr>
            <w:tcW w:w="1133" w:type="dxa"/>
            <w:vMerge w:val="restart"/>
            <w:vAlign w:val="center"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Средний риск</w:t>
            </w:r>
          </w:p>
        </w:tc>
        <w:tc>
          <w:tcPr>
            <w:tcW w:w="1203" w:type="dxa"/>
            <w:vMerge w:val="restart"/>
            <w:vAlign w:val="center"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18.05.2025</w:t>
            </w:r>
          </w:p>
        </w:tc>
        <w:tc>
          <w:tcPr>
            <w:tcW w:w="1123" w:type="dxa"/>
            <w:vMerge w:val="restart"/>
            <w:vAlign w:val="center"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5 дней</w:t>
            </w:r>
          </w:p>
        </w:tc>
      </w:tr>
      <w:tr w:rsidR="00BA50D1" w:rsidTr="00BA50D1">
        <w:trPr>
          <w:trHeight w:val="518"/>
        </w:trPr>
        <w:tc>
          <w:tcPr>
            <w:tcW w:w="2258" w:type="dxa"/>
            <w:vMerge/>
          </w:tcPr>
          <w:p w:rsidR="00BA50D1" w:rsidRDefault="00BA50D1" w:rsidP="00503951">
            <w:pPr>
              <w:jc w:val="both"/>
            </w:pPr>
          </w:p>
        </w:tc>
        <w:tc>
          <w:tcPr>
            <w:tcW w:w="2250" w:type="dxa"/>
            <w:vMerge/>
          </w:tcPr>
          <w:p w:rsidR="00BA50D1" w:rsidRPr="00BD1F3B" w:rsidRDefault="00BA50D1" w:rsidP="00503951">
            <w:pPr>
              <w:jc w:val="both"/>
            </w:pPr>
          </w:p>
        </w:tc>
        <w:tc>
          <w:tcPr>
            <w:tcW w:w="1655" w:type="dxa"/>
          </w:tcPr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Кутузов</w:t>
            </w:r>
            <w:r>
              <w:rPr>
                <w:sz w:val="20"/>
                <w:szCs w:val="20"/>
              </w:rPr>
              <w:br/>
            </w:r>
            <w:r w:rsidRPr="00832925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304" w:type="dxa"/>
            <w:vAlign w:val="center"/>
          </w:tcPr>
          <w:p w:rsidR="00BA50D1" w:rsidRPr="00832925" w:rsidRDefault="00BA50D1" w:rsidP="00503951">
            <w:pPr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ИНН 470300155240,</w:t>
            </w:r>
          </w:p>
          <w:p w:rsidR="00BA50D1" w:rsidRPr="00832925" w:rsidRDefault="00BA50D1" w:rsidP="00503951">
            <w:pPr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СНИЛС 019-714-912 64</w:t>
            </w:r>
          </w:p>
        </w:tc>
        <w:tc>
          <w:tcPr>
            <w:tcW w:w="2674" w:type="dxa"/>
            <w:vAlign w:val="center"/>
          </w:tcPr>
          <w:p w:rsidR="00BA50D1" w:rsidRPr="00832925" w:rsidRDefault="00BA50D1" w:rsidP="00503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Ленинградская область, </w:t>
            </w:r>
            <w:r w:rsidRPr="00832925">
              <w:rPr>
                <w:sz w:val="20"/>
                <w:szCs w:val="20"/>
              </w:rPr>
              <w:t>Всеволожский</w:t>
            </w:r>
            <w:r>
              <w:rPr>
                <w:sz w:val="20"/>
                <w:szCs w:val="20"/>
              </w:rPr>
              <w:t xml:space="preserve"> </w:t>
            </w:r>
            <w:r w:rsidRPr="00832925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 w:rsidRPr="00832925"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Разметелево,</w:t>
            </w:r>
            <w:r>
              <w:rPr>
                <w:sz w:val="20"/>
                <w:szCs w:val="20"/>
              </w:rPr>
              <w:br/>
            </w:r>
            <w:r w:rsidRPr="00832925">
              <w:rPr>
                <w:sz w:val="20"/>
                <w:szCs w:val="20"/>
              </w:rPr>
              <w:t>пер. Виркинский, д.</w:t>
            </w:r>
            <w:r>
              <w:rPr>
                <w:sz w:val="20"/>
                <w:szCs w:val="20"/>
              </w:rPr>
              <w:t xml:space="preserve"> </w:t>
            </w:r>
            <w:r w:rsidRPr="00832925">
              <w:rPr>
                <w:sz w:val="20"/>
                <w:szCs w:val="20"/>
              </w:rPr>
              <w:t>1, кв.</w:t>
            </w:r>
            <w:r>
              <w:rPr>
                <w:sz w:val="20"/>
                <w:szCs w:val="20"/>
              </w:rPr>
              <w:t xml:space="preserve"> </w:t>
            </w:r>
            <w:r w:rsidRPr="00832925">
              <w:rPr>
                <w:sz w:val="20"/>
                <w:szCs w:val="20"/>
              </w:rPr>
              <w:t>44</w:t>
            </w:r>
          </w:p>
        </w:tc>
        <w:tc>
          <w:tcPr>
            <w:tcW w:w="1133" w:type="dxa"/>
            <w:vMerge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A50D1" w:rsidRPr="00832925" w:rsidRDefault="00BA50D1" w:rsidP="00503951">
            <w:pPr>
              <w:pStyle w:val="ae"/>
              <w:jc w:val="center"/>
              <w:rPr>
                <w:sz w:val="20"/>
                <w:szCs w:val="20"/>
              </w:rPr>
            </w:pPr>
          </w:p>
        </w:tc>
      </w:tr>
      <w:tr w:rsidR="00BA50D1" w:rsidTr="00BA50D1">
        <w:trPr>
          <w:trHeight w:val="75"/>
        </w:trPr>
        <w:tc>
          <w:tcPr>
            <w:tcW w:w="2258" w:type="dxa"/>
            <w:vMerge/>
          </w:tcPr>
          <w:p w:rsidR="00BA50D1" w:rsidRDefault="00BA50D1" w:rsidP="00503951">
            <w:pPr>
              <w:jc w:val="both"/>
            </w:pPr>
          </w:p>
        </w:tc>
        <w:tc>
          <w:tcPr>
            <w:tcW w:w="2250" w:type="dxa"/>
            <w:vMerge/>
          </w:tcPr>
          <w:p w:rsidR="00BA50D1" w:rsidRPr="00BD1F3B" w:rsidRDefault="00BA50D1" w:rsidP="00503951">
            <w:pPr>
              <w:jc w:val="both"/>
            </w:pPr>
          </w:p>
        </w:tc>
        <w:tc>
          <w:tcPr>
            <w:tcW w:w="1655" w:type="dxa"/>
          </w:tcPr>
          <w:p w:rsidR="00BA50D1" w:rsidRPr="00832925" w:rsidRDefault="00BA50D1" w:rsidP="0050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  <w:r>
              <w:rPr>
                <w:sz w:val="20"/>
                <w:szCs w:val="20"/>
              </w:rPr>
              <w:br/>
            </w:r>
            <w:r w:rsidRPr="00832925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304" w:type="dxa"/>
            <w:vAlign w:val="center"/>
          </w:tcPr>
          <w:p w:rsidR="00BA50D1" w:rsidRPr="00832925" w:rsidRDefault="00BA50D1" w:rsidP="00503951">
            <w:pPr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ИНН 470312834381,</w:t>
            </w:r>
          </w:p>
          <w:p w:rsidR="00BA50D1" w:rsidRPr="00832925" w:rsidRDefault="00BA50D1" w:rsidP="00503951">
            <w:pPr>
              <w:rPr>
                <w:sz w:val="20"/>
                <w:szCs w:val="20"/>
              </w:rPr>
            </w:pPr>
            <w:r w:rsidRPr="00832925">
              <w:rPr>
                <w:sz w:val="20"/>
                <w:szCs w:val="20"/>
              </w:rPr>
              <w:t>СНИЛС 017-854-801 70</w:t>
            </w:r>
          </w:p>
        </w:tc>
        <w:tc>
          <w:tcPr>
            <w:tcW w:w="2674" w:type="dxa"/>
            <w:vAlign w:val="center"/>
          </w:tcPr>
          <w:p w:rsidR="00BA50D1" w:rsidRPr="00832925" w:rsidRDefault="00BA50D1" w:rsidP="00503951">
            <w:pPr>
              <w:rPr>
                <w:sz w:val="20"/>
                <w:szCs w:val="20"/>
              </w:rPr>
            </w:pPr>
            <w:r w:rsidRPr="001B0FC5">
              <w:rPr>
                <w:sz w:val="20"/>
                <w:szCs w:val="20"/>
              </w:rPr>
              <w:t>not.kontora1@mail.ru</w:t>
            </w:r>
          </w:p>
        </w:tc>
        <w:tc>
          <w:tcPr>
            <w:tcW w:w="1133" w:type="dxa"/>
            <w:vMerge/>
          </w:tcPr>
          <w:p w:rsidR="00BA50D1" w:rsidRPr="00525C18" w:rsidRDefault="00BA50D1" w:rsidP="00503951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BA50D1" w:rsidRPr="00525C18" w:rsidRDefault="00BA50D1" w:rsidP="00503951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BA50D1" w:rsidRPr="00525C18" w:rsidRDefault="00BA50D1" w:rsidP="00503951">
            <w:pPr>
              <w:pStyle w:val="ae"/>
              <w:jc w:val="center"/>
              <w:rPr>
                <w:sz w:val="18"/>
                <w:szCs w:val="18"/>
              </w:rPr>
            </w:pPr>
          </w:p>
        </w:tc>
      </w:tr>
    </w:tbl>
    <w:p w:rsidR="003B7BF2" w:rsidRDefault="003B7BF2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BA50D1">
      <w:pPr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</w:pPr>
    </w:p>
    <w:p w:rsidR="00BA50D1" w:rsidRDefault="00BA50D1" w:rsidP="00FB4034">
      <w:pPr>
        <w:ind w:firstLine="567"/>
        <w:jc w:val="both"/>
        <w:rPr>
          <w:sz w:val="28"/>
          <w:szCs w:val="28"/>
        </w:rPr>
        <w:sectPr w:rsidR="00BA50D1" w:rsidSect="00BA50D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A50D1" w:rsidRPr="00837C7B" w:rsidRDefault="00BA50D1" w:rsidP="00BA50D1">
      <w:pPr>
        <w:widowControl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Pr="00837C7B">
        <w:rPr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BA50D1" w:rsidRPr="00837C7B" w:rsidRDefault="00BA50D1" w:rsidP="00BA50D1">
      <w:pPr>
        <w:widowControl w:val="0"/>
        <w:ind w:firstLine="709"/>
        <w:jc w:val="center"/>
        <w:outlineLvl w:val="1"/>
        <w:rPr>
          <w:bCs/>
          <w:sz w:val="28"/>
          <w:szCs w:val="28"/>
        </w:rPr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737"/>
        <w:gridCol w:w="1560"/>
      </w:tblGrid>
      <w:tr w:rsidR="00BA50D1" w:rsidRPr="00837C7B" w:rsidTr="00503951">
        <w:trPr>
          <w:trHeight w:val="51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  <w:jc w:val="center"/>
            </w:pPr>
            <w:r w:rsidRPr="009A5296">
              <w:t>№ п/п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0D1" w:rsidRPr="009A5296" w:rsidRDefault="00BA50D1" w:rsidP="00503951">
            <w:pPr>
              <w:pStyle w:val="ae"/>
              <w:jc w:val="center"/>
            </w:pPr>
            <w:r w:rsidRPr="009A5296"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0D1" w:rsidRPr="009A5296" w:rsidRDefault="00BA50D1" w:rsidP="00503951">
            <w:pPr>
              <w:pStyle w:val="ae"/>
              <w:jc w:val="center"/>
            </w:pPr>
            <w:r w:rsidRPr="009A5296">
              <w:t>Величина</w:t>
            </w:r>
          </w:p>
        </w:tc>
      </w:tr>
      <w:tr w:rsidR="00BA50D1" w:rsidRPr="00837C7B" w:rsidTr="00503951">
        <w:trPr>
          <w:trHeight w:val="18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>1.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 xml:space="preserve">Полнота информации, размещенной на официальном сайте Заневского городского поселения </w:t>
            </w:r>
            <w:r>
              <w:t xml:space="preserve">Всеволожского </w:t>
            </w:r>
            <w:r w:rsidRPr="009A5296">
              <w:t>муниципального района Ленинградской области</w:t>
            </w:r>
            <w:r>
              <w:br/>
            </w:r>
            <w:r w:rsidRPr="009A5296">
              <w:t>в</w:t>
            </w:r>
            <w:r>
              <w:t xml:space="preserve"> </w:t>
            </w:r>
            <w:r w:rsidRPr="009A5296">
              <w:t>информационно-телекоммуникационной сети «Интернет»</w:t>
            </w:r>
            <w:r>
              <w:br/>
            </w:r>
            <w:r w:rsidRPr="009A5296">
              <w:t>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>100 %</w:t>
            </w:r>
          </w:p>
        </w:tc>
      </w:tr>
      <w:tr w:rsidR="00BA50D1" w:rsidRPr="00837C7B" w:rsidTr="00503951">
        <w:trPr>
          <w:trHeight w:val="5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>2.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>Доля контролируемых лиц, удовлетворённых</w:t>
            </w:r>
            <w:r>
              <w:t xml:space="preserve"> </w:t>
            </w:r>
            <w:r w:rsidRPr="009A5296">
              <w:t>консультированием, от общего количества контролируемых лиц, обратившихся</w:t>
            </w:r>
            <w:r>
              <w:t xml:space="preserve"> </w:t>
            </w:r>
            <w:r w:rsidRPr="009A5296">
              <w:t>за консультированием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 xml:space="preserve">100 % </w:t>
            </w:r>
          </w:p>
        </w:tc>
      </w:tr>
      <w:tr w:rsidR="00BA50D1" w:rsidRPr="00837C7B" w:rsidTr="005039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>3.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>Доля выданных предостережений</w:t>
            </w:r>
            <w:r>
              <w:t xml:space="preserve"> </w:t>
            </w:r>
            <w:r w:rsidRPr="009A5296">
              <w:rPr>
                <w:rStyle w:val="bumpedfont15"/>
              </w:rPr>
              <w:t>о недопустимости</w:t>
            </w:r>
            <w:r>
              <w:rPr>
                <w:rStyle w:val="bumpedfont15"/>
              </w:rPr>
              <w:t xml:space="preserve"> </w:t>
            </w:r>
            <w:r w:rsidRPr="009A5296">
              <w:rPr>
                <w:rStyle w:val="bumpedfont15"/>
              </w:rPr>
              <w:t>нарушения обязательных требований</w:t>
            </w:r>
            <w:r w:rsidRPr="009A5296">
              <w:t xml:space="preserve"> по результатам рассмотрения обращений с подтвердившимися сведениями </w:t>
            </w:r>
            <w:r w:rsidRPr="009A5296">
              <w:br/>
              <w:t>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0D1" w:rsidRPr="009A5296" w:rsidRDefault="00BA50D1" w:rsidP="00503951">
            <w:pPr>
              <w:pStyle w:val="ae"/>
            </w:pPr>
            <w:r w:rsidRPr="009A5296">
              <w:t>30 % и более</w:t>
            </w:r>
          </w:p>
        </w:tc>
      </w:tr>
      <w:tr w:rsidR="00BA50D1" w:rsidRPr="00837C7B" w:rsidTr="00503951">
        <w:trPr>
          <w:trHeight w:val="11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>4.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rPr>
                <w:rStyle w:val="s68"/>
                <w:color w:val="000000"/>
              </w:rPr>
              <w:t>Выполняемость внеплановых контрольных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>100 %</w:t>
            </w:r>
          </w:p>
        </w:tc>
      </w:tr>
      <w:tr w:rsidR="00BA50D1" w:rsidRPr="00837C7B" w:rsidTr="00503951">
        <w:trPr>
          <w:trHeight w:val="3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 xml:space="preserve">5.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  <w:rPr>
                <w:color w:val="000000"/>
              </w:rPr>
            </w:pPr>
            <w:r w:rsidRPr="009A5296">
              <w:rPr>
                <w:rStyle w:val="s68"/>
                <w:color w:val="000000"/>
              </w:rPr>
              <w:t>Доля внеплановых контрольных мероприятий,</w:t>
            </w:r>
            <w:r>
              <w:rPr>
                <w:rStyle w:val="s68"/>
                <w:color w:val="000000"/>
              </w:rPr>
              <w:t xml:space="preserve"> </w:t>
            </w:r>
            <w:r w:rsidRPr="009A5296">
              <w:rPr>
                <w:rStyle w:val="s68"/>
                <w:color w:val="000000"/>
              </w:rPr>
              <w:t>на результаты которых поданы жалобы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>0 %</w:t>
            </w:r>
          </w:p>
        </w:tc>
      </w:tr>
      <w:tr w:rsidR="00BA50D1" w:rsidRPr="00837C7B" w:rsidTr="005039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 xml:space="preserve">6.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  <w:rPr>
                <w:rStyle w:val="s68"/>
                <w:color w:val="000000"/>
              </w:rPr>
            </w:pPr>
            <w:r w:rsidRPr="009A5296">
              <w:rPr>
                <w:rStyle w:val="s68"/>
                <w:color w:val="000000"/>
              </w:rPr>
              <w:t>Доля внеплановых контрольных мероприятий, результаты</w:t>
            </w:r>
            <w:r>
              <w:rPr>
                <w:rStyle w:val="s68"/>
                <w:color w:val="000000"/>
              </w:rPr>
              <w:t xml:space="preserve"> </w:t>
            </w:r>
            <w:r w:rsidRPr="009A5296">
              <w:rPr>
                <w:rStyle w:val="s68"/>
                <w:color w:val="000000"/>
              </w:rPr>
              <w:t>которых были признаны недействительными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>0 %</w:t>
            </w:r>
          </w:p>
        </w:tc>
      </w:tr>
      <w:tr w:rsidR="00BA50D1" w:rsidRPr="00837C7B" w:rsidTr="005039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 xml:space="preserve">7.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  <w:rPr>
                <w:rStyle w:val="s68"/>
                <w:color w:val="000000"/>
              </w:rPr>
            </w:pPr>
            <w:r w:rsidRPr="009A5296">
              <w:rPr>
                <w:rStyle w:val="s68"/>
                <w:color w:val="000000"/>
              </w:rPr>
              <w:t>Доля внеплановых контрольных мероприятий, которые не</w:t>
            </w:r>
            <w:r>
              <w:rPr>
                <w:rStyle w:val="s68"/>
                <w:color w:val="000000"/>
              </w:rPr>
              <w:t xml:space="preserve"> </w:t>
            </w:r>
            <w:r w:rsidRPr="009A5296">
              <w:rPr>
                <w:rStyle w:val="s68"/>
                <w:color w:val="000000"/>
              </w:rPr>
              <w:t>удалось провести в связи с отсутствием собственника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>0 %</w:t>
            </w:r>
          </w:p>
        </w:tc>
      </w:tr>
      <w:tr w:rsidR="00BA50D1" w:rsidRPr="00837C7B" w:rsidTr="0050395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 xml:space="preserve">8.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  <w:rPr>
                <w:rStyle w:val="s68"/>
                <w:color w:val="000000"/>
              </w:rPr>
            </w:pPr>
            <w:r w:rsidRPr="009A5296">
              <w:rPr>
                <w:rStyle w:val="s68"/>
                <w:color w:val="000000"/>
              </w:rPr>
              <w:t>Доля заявлений, направленны</w:t>
            </w:r>
            <w:r>
              <w:rPr>
                <w:rStyle w:val="s68"/>
                <w:color w:val="000000"/>
              </w:rPr>
              <w:t>х на согласование в прокуратуру</w:t>
            </w:r>
            <w:r>
              <w:rPr>
                <w:rStyle w:val="s68"/>
                <w:color w:val="000000"/>
              </w:rPr>
              <w:br/>
            </w:r>
            <w:r w:rsidRPr="009A5296">
              <w:rPr>
                <w:rStyle w:val="s68"/>
                <w:color w:val="000000"/>
              </w:rPr>
              <w:t>о проведении внепл</w:t>
            </w:r>
            <w:r>
              <w:rPr>
                <w:rStyle w:val="s68"/>
                <w:color w:val="000000"/>
              </w:rPr>
              <w:t>ановых контрольных мероприятий,</w:t>
            </w:r>
            <w:r>
              <w:rPr>
                <w:rStyle w:val="s68"/>
                <w:color w:val="000000"/>
              </w:rPr>
              <w:br/>
            </w:r>
            <w:r w:rsidRPr="009A5296">
              <w:rPr>
                <w:rStyle w:val="s68"/>
                <w:color w:val="000000"/>
              </w:rPr>
              <w:t>в согласовании которых было отказано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>25 %</w:t>
            </w:r>
          </w:p>
        </w:tc>
      </w:tr>
      <w:tr w:rsidR="00BA50D1" w:rsidRPr="00837C7B" w:rsidTr="00503951">
        <w:trPr>
          <w:trHeight w:val="12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</w:pPr>
            <w:r w:rsidRPr="009A5296">
              <w:t xml:space="preserve">9.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0D1" w:rsidRPr="009A5296" w:rsidRDefault="00BA50D1" w:rsidP="00503951">
            <w:pPr>
              <w:pStyle w:val="ae"/>
              <w:rPr>
                <w:rStyle w:val="s68"/>
                <w:color w:val="000000"/>
              </w:rPr>
            </w:pPr>
            <w:r w:rsidRPr="009A5296">
              <w:rPr>
                <w:rStyle w:val="s68"/>
                <w:color w:val="000000"/>
              </w:rPr>
              <w:t>Количество проведенных профилактических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0D1" w:rsidRPr="000750AF" w:rsidRDefault="00BA50D1" w:rsidP="00BA50D1">
            <w:pPr>
              <w:pStyle w:val="ae"/>
            </w:pPr>
            <w:r w:rsidRPr="000750AF">
              <w:t>1</w:t>
            </w:r>
            <w:r>
              <w:t>83</w:t>
            </w:r>
          </w:p>
        </w:tc>
      </w:tr>
    </w:tbl>
    <w:p w:rsidR="00BA50D1" w:rsidRPr="00837C7B" w:rsidRDefault="00BA50D1" w:rsidP="00BA50D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BA50D1" w:rsidRDefault="00BA50D1" w:rsidP="00BA50D1">
      <w:pPr>
        <w:ind w:firstLine="709"/>
        <w:jc w:val="center"/>
        <w:rPr>
          <w:bCs/>
          <w:sz w:val="28"/>
          <w:szCs w:val="28"/>
        </w:rPr>
      </w:pPr>
    </w:p>
    <w:p w:rsidR="00BA50D1" w:rsidRDefault="00BA50D1" w:rsidP="00BA50D1">
      <w:pPr>
        <w:ind w:firstLine="709"/>
        <w:jc w:val="center"/>
        <w:rPr>
          <w:bCs/>
          <w:sz w:val="28"/>
          <w:szCs w:val="28"/>
        </w:rPr>
      </w:pPr>
    </w:p>
    <w:p w:rsidR="00BA50D1" w:rsidRDefault="00BA50D1" w:rsidP="007743F3">
      <w:pPr>
        <w:rPr>
          <w:bCs/>
          <w:sz w:val="28"/>
          <w:szCs w:val="28"/>
        </w:rPr>
      </w:pPr>
      <w:bookmarkStart w:id="1" w:name="_GoBack"/>
      <w:bookmarkEnd w:id="1"/>
    </w:p>
    <w:sectPr w:rsidR="00BA50D1" w:rsidSect="00BA50D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4F" w:rsidRDefault="004A724F" w:rsidP="00B80629">
      <w:r>
        <w:separator/>
      </w:r>
    </w:p>
  </w:endnote>
  <w:endnote w:type="continuationSeparator" w:id="0">
    <w:p w:rsidR="004A724F" w:rsidRDefault="004A724F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4F" w:rsidRDefault="004A724F" w:rsidP="00B80629">
      <w:r>
        <w:separator/>
      </w:r>
    </w:p>
  </w:footnote>
  <w:footnote w:type="continuationSeparator" w:id="0">
    <w:p w:rsidR="004A724F" w:rsidRDefault="004A724F" w:rsidP="00B80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FCF"/>
    <w:multiLevelType w:val="multilevel"/>
    <w:tmpl w:val="E02C95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1" w15:restartNumberingAfterBreak="0">
    <w:nsid w:val="02227989"/>
    <w:multiLevelType w:val="hybridMultilevel"/>
    <w:tmpl w:val="6C88120E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2FAA"/>
    <w:multiLevelType w:val="hybridMultilevel"/>
    <w:tmpl w:val="9306DBEE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939A7"/>
    <w:multiLevelType w:val="multilevel"/>
    <w:tmpl w:val="0AA82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7E2737D"/>
    <w:multiLevelType w:val="hybridMultilevel"/>
    <w:tmpl w:val="CB0E7C5A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6D39"/>
    <w:multiLevelType w:val="hybridMultilevel"/>
    <w:tmpl w:val="E654AAAE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D62B4"/>
    <w:multiLevelType w:val="hybridMultilevel"/>
    <w:tmpl w:val="B3EAAEE4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E77A4"/>
    <w:multiLevelType w:val="hybridMultilevel"/>
    <w:tmpl w:val="1EF06828"/>
    <w:lvl w:ilvl="0" w:tplc="2C2618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EB46A8"/>
    <w:multiLevelType w:val="hybridMultilevel"/>
    <w:tmpl w:val="C3F8BC24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B66C7"/>
    <w:multiLevelType w:val="hybridMultilevel"/>
    <w:tmpl w:val="712AE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14688A"/>
    <w:multiLevelType w:val="hybridMultilevel"/>
    <w:tmpl w:val="A4D28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67B5"/>
    <w:multiLevelType w:val="hybridMultilevel"/>
    <w:tmpl w:val="2EB2DED8"/>
    <w:lvl w:ilvl="0" w:tplc="7E4242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F62E03"/>
    <w:multiLevelType w:val="multilevel"/>
    <w:tmpl w:val="BA9802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53390333"/>
    <w:multiLevelType w:val="multilevel"/>
    <w:tmpl w:val="FA02B9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7784D6A"/>
    <w:multiLevelType w:val="hybridMultilevel"/>
    <w:tmpl w:val="3EBC429E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85E7335"/>
    <w:multiLevelType w:val="hybridMultilevel"/>
    <w:tmpl w:val="ECD07834"/>
    <w:lvl w:ilvl="0" w:tplc="BB0A266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9"/>
  </w:num>
  <w:num w:numId="5">
    <w:abstractNumId w:val="18"/>
  </w:num>
  <w:num w:numId="6">
    <w:abstractNumId w:val="3"/>
  </w:num>
  <w:num w:numId="7">
    <w:abstractNumId w:val="0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4"/>
  </w:num>
  <w:num w:numId="13">
    <w:abstractNumId w:val="16"/>
  </w:num>
  <w:num w:numId="14">
    <w:abstractNumId w:val="15"/>
  </w:num>
  <w:num w:numId="15">
    <w:abstractNumId w:val="12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98"/>
    <w:rsid w:val="000060B7"/>
    <w:rsid w:val="00007409"/>
    <w:rsid w:val="00016BBE"/>
    <w:rsid w:val="00020098"/>
    <w:rsid w:val="0002654F"/>
    <w:rsid w:val="00033C78"/>
    <w:rsid w:val="00035A3F"/>
    <w:rsid w:val="00041428"/>
    <w:rsid w:val="00041814"/>
    <w:rsid w:val="0004230E"/>
    <w:rsid w:val="00043A56"/>
    <w:rsid w:val="000465FE"/>
    <w:rsid w:val="00046DC4"/>
    <w:rsid w:val="000500A9"/>
    <w:rsid w:val="0005056C"/>
    <w:rsid w:val="000525BF"/>
    <w:rsid w:val="0005336C"/>
    <w:rsid w:val="000552E1"/>
    <w:rsid w:val="00055455"/>
    <w:rsid w:val="00057633"/>
    <w:rsid w:val="000619EA"/>
    <w:rsid w:val="000630D5"/>
    <w:rsid w:val="00064C9A"/>
    <w:rsid w:val="00070145"/>
    <w:rsid w:val="00072F81"/>
    <w:rsid w:val="000750AF"/>
    <w:rsid w:val="000774FC"/>
    <w:rsid w:val="00081BF9"/>
    <w:rsid w:val="00083345"/>
    <w:rsid w:val="000913A5"/>
    <w:rsid w:val="0009276A"/>
    <w:rsid w:val="00092D16"/>
    <w:rsid w:val="000A0D21"/>
    <w:rsid w:val="000A71B3"/>
    <w:rsid w:val="000B0C53"/>
    <w:rsid w:val="000B2DB6"/>
    <w:rsid w:val="000B6AA5"/>
    <w:rsid w:val="000B7DCB"/>
    <w:rsid w:val="000C0179"/>
    <w:rsid w:val="000C1A38"/>
    <w:rsid w:val="000C57E0"/>
    <w:rsid w:val="000C7ED2"/>
    <w:rsid w:val="000D0FC4"/>
    <w:rsid w:val="000D1AD3"/>
    <w:rsid w:val="000D1F16"/>
    <w:rsid w:val="000D5607"/>
    <w:rsid w:val="000D756F"/>
    <w:rsid w:val="000F4005"/>
    <w:rsid w:val="000F540C"/>
    <w:rsid w:val="00101B25"/>
    <w:rsid w:val="001037A1"/>
    <w:rsid w:val="0010465E"/>
    <w:rsid w:val="00104738"/>
    <w:rsid w:val="00104B40"/>
    <w:rsid w:val="001051ED"/>
    <w:rsid w:val="00105B4A"/>
    <w:rsid w:val="00106955"/>
    <w:rsid w:val="001110FC"/>
    <w:rsid w:val="001136ED"/>
    <w:rsid w:val="00113AA7"/>
    <w:rsid w:val="00116484"/>
    <w:rsid w:val="00120B1F"/>
    <w:rsid w:val="00121923"/>
    <w:rsid w:val="00123D9C"/>
    <w:rsid w:val="00124026"/>
    <w:rsid w:val="001309CF"/>
    <w:rsid w:val="00131460"/>
    <w:rsid w:val="001427C0"/>
    <w:rsid w:val="001428AE"/>
    <w:rsid w:val="00142C8E"/>
    <w:rsid w:val="00144897"/>
    <w:rsid w:val="001533DB"/>
    <w:rsid w:val="0015377F"/>
    <w:rsid w:val="001578C7"/>
    <w:rsid w:val="00160C7B"/>
    <w:rsid w:val="00162365"/>
    <w:rsid w:val="00166A50"/>
    <w:rsid w:val="00170C50"/>
    <w:rsid w:val="0017144F"/>
    <w:rsid w:val="00176955"/>
    <w:rsid w:val="00177E0B"/>
    <w:rsid w:val="0018131D"/>
    <w:rsid w:val="00182630"/>
    <w:rsid w:val="0018763F"/>
    <w:rsid w:val="00190726"/>
    <w:rsid w:val="00190B64"/>
    <w:rsid w:val="00191002"/>
    <w:rsid w:val="00191F4E"/>
    <w:rsid w:val="0019410F"/>
    <w:rsid w:val="00196241"/>
    <w:rsid w:val="00197D7A"/>
    <w:rsid w:val="001A0AC9"/>
    <w:rsid w:val="001A0B51"/>
    <w:rsid w:val="001A10AC"/>
    <w:rsid w:val="001A4C5F"/>
    <w:rsid w:val="001A66B7"/>
    <w:rsid w:val="001B0FC5"/>
    <w:rsid w:val="001B2041"/>
    <w:rsid w:val="001B2607"/>
    <w:rsid w:val="001B2FEC"/>
    <w:rsid w:val="001B465D"/>
    <w:rsid w:val="001B4C6C"/>
    <w:rsid w:val="001C347C"/>
    <w:rsid w:val="001C4A59"/>
    <w:rsid w:val="001C510A"/>
    <w:rsid w:val="001D0C3D"/>
    <w:rsid w:val="001D164C"/>
    <w:rsid w:val="001D5450"/>
    <w:rsid w:val="001F763E"/>
    <w:rsid w:val="00201A85"/>
    <w:rsid w:val="002035DD"/>
    <w:rsid w:val="00206BD9"/>
    <w:rsid w:val="00207980"/>
    <w:rsid w:val="00211054"/>
    <w:rsid w:val="00222A62"/>
    <w:rsid w:val="00223507"/>
    <w:rsid w:val="00223E93"/>
    <w:rsid w:val="0022488B"/>
    <w:rsid w:val="00226FB4"/>
    <w:rsid w:val="0023184D"/>
    <w:rsid w:val="00233304"/>
    <w:rsid w:val="00234BF5"/>
    <w:rsid w:val="00237532"/>
    <w:rsid w:val="00242F7C"/>
    <w:rsid w:val="0024509F"/>
    <w:rsid w:val="002466F2"/>
    <w:rsid w:val="00246B54"/>
    <w:rsid w:val="002473E2"/>
    <w:rsid w:val="00253AAE"/>
    <w:rsid w:val="00254644"/>
    <w:rsid w:val="002547D6"/>
    <w:rsid w:val="00256DAD"/>
    <w:rsid w:val="002607F5"/>
    <w:rsid w:val="002618D2"/>
    <w:rsid w:val="00261964"/>
    <w:rsid w:val="00265C53"/>
    <w:rsid w:val="00267BF7"/>
    <w:rsid w:val="00271285"/>
    <w:rsid w:val="00272C29"/>
    <w:rsid w:val="00273E2D"/>
    <w:rsid w:val="00275BD1"/>
    <w:rsid w:val="0027694A"/>
    <w:rsid w:val="0028230C"/>
    <w:rsid w:val="00282551"/>
    <w:rsid w:val="00286339"/>
    <w:rsid w:val="00287896"/>
    <w:rsid w:val="0029372D"/>
    <w:rsid w:val="00293B02"/>
    <w:rsid w:val="002A488E"/>
    <w:rsid w:val="002A61CF"/>
    <w:rsid w:val="002A68C5"/>
    <w:rsid w:val="002B1344"/>
    <w:rsid w:val="002B2B3D"/>
    <w:rsid w:val="002B5EA1"/>
    <w:rsid w:val="002C0D8E"/>
    <w:rsid w:val="002C2E2F"/>
    <w:rsid w:val="002C5ECB"/>
    <w:rsid w:val="002C6670"/>
    <w:rsid w:val="002C7F5D"/>
    <w:rsid w:val="002D4FA0"/>
    <w:rsid w:val="002D5462"/>
    <w:rsid w:val="002D5A8E"/>
    <w:rsid w:val="002D7BC5"/>
    <w:rsid w:val="002E338F"/>
    <w:rsid w:val="002E5252"/>
    <w:rsid w:val="002E5677"/>
    <w:rsid w:val="002E613B"/>
    <w:rsid w:val="002F05AE"/>
    <w:rsid w:val="002F0D7C"/>
    <w:rsid w:val="002F767A"/>
    <w:rsid w:val="002F7C6F"/>
    <w:rsid w:val="002F7EC6"/>
    <w:rsid w:val="00303D67"/>
    <w:rsid w:val="003049FD"/>
    <w:rsid w:val="0030575F"/>
    <w:rsid w:val="00307AAB"/>
    <w:rsid w:val="00307F62"/>
    <w:rsid w:val="00310CC8"/>
    <w:rsid w:val="00312608"/>
    <w:rsid w:val="003126CD"/>
    <w:rsid w:val="0032245A"/>
    <w:rsid w:val="00324462"/>
    <w:rsid w:val="00330EF3"/>
    <w:rsid w:val="003334B5"/>
    <w:rsid w:val="00334917"/>
    <w:rsid w:val="00335F51"/>
    <w:rsid w:val="00345055"/>
    <w:rsid w:val="00351C18"/>
    <w:rsid w:val="00352A62"/>
    <w:rsid w:val="00357132"/>
    <w:rsid w:val="00361014"/>
    <w:rsid w:val="0036209C"/>
    <w:rsid w:val="00363949"/>
    <w:rsid w:val="00364033"/>
    <w:rsid w:val="003648A0"/>
    <w:rsid w:val="00374637"/>
    <w:rsid w:val="003912A4"/>
    <w:rsid w:val="00397020"/>
    <w:rsid w:val="003A0393"/>
    <w:rsid w:val="003A16A9"/>
    <w:rsid w:val="003A2CC1"/>
    <w:rsid w:val="003A6F15"/>
    <w:rsid w:val="003A7C3B"/>
    <w:rsid w:val="003A7E8E"/>
    <w:rsid w:val="003B3A13"/>
    <w:rsid w:val="003B734B"/>
    <w:rsid w:val="003B7BF2"/>
    <w:rsid w:val="003C4B84"/>
    <w:rsid w:val="003C687C"/>
    <w:rsid w:val="003D648C"/>
    <w:rsid w:val="003D708A"/>
    <w:rsid w:val="003D7AA3"/>
    <w:rsid w:val="003F0D34"/>
    <w:rsid w:val="003F163B"/>
    <w:rsid w:val="003F49CD"/>
    <w:rsid w:val="003F73DB"/>
    <w:rsid w:val="003F794C"/>
    <w:rsid w:val="004027CE"/>
    <w:rsid w:val="00403813"/>
    <w:rsid w:val="00414030"/>
    <w:rsid w:val="004143B1"/>
    <w:rsid w:val="0041766F"/>
    <w:rsid w:val="00424630"/>
    <w:rsid w:val="004302E9"/>
    <w:rsid w:val="00432ACD"/>
    <w:rsid w:val="00442FFB"/>
    <w:rsid w:val="00444D81"/>
    <w:rsid w:val="00446F1C"/>
    <w:rsid w:val="004536CA"/>
    <w:rsid w:val="004572DA"/>
    <w:rsid w:val="00460091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0D00"/>
    <w:rsid w:val="00484111"/>
    <w:rsid w:val="00487781"/>
    <w:rsid w:val="00494253"/>
    <w:rsid w:val="00495210"/>
    <w:rsid w:val="004A0621"/>
    <w:rsid w:val="004A2AE7"/>
    <w:rsid w:val="004A3EC2"/>
    <w:rsid w:val="004A724F"/>
    <w:rsid w:val="004B4F2E"/>
    <w:rsid w:val="004C4C01"/>
    <w:rsid w:val="004C7BAC"/>
    <w:rsid w:val="004D306D"/>
    <w:rsid w:val="004D4BBD"/>
    <w:rsid w:val="004E49C4"/>
    <w:rsid w:val="004E5299"/>
    <w:rsid w:val="004E5D6F"/>
    <w:rsid w:val="004F1AB5"/>
    <w:rsid w:val="004F4978"/>
    <w:rsid w:val="00501A09"/>
    <w:rsid w:val="005027D0"/>
    <w:rsid w:val="00505149"/>
    <w:rsid w:val="005054AC"/>
    <w:rsid w:val="00505CD5"/>
    <w:rsid w:val="00507C26"/>
    <w:rsid w:val="00513C48"/>
    <w:rsid w:val="00514C2E"/>
    <w:rsid w:val="005215D2"/>
    <w:rsid w:val="00522BFF"/>
    <w:rsid w:val="005230BC"/>
    <w:rsid w:val="005244CF"/>
    <w:rsid w:val="005257C4"/>
    <w:rsid w:val="00534231"/>
    <w:rsid w:val="00546276"/>
    <w:rsid w:val="005472E4"/>
    <w:rsid w:val="005510BE"/>
    <w:rsid w:val="00552A34"/>
    <w:rsid w:val="00553356"/>
    <w:rsid w:val="0055411E"/>
    <w:rsid w:val="0055499C"/>
    <w:rsid w:val="00557C68"/>
    <w:rsid w:val="0056468F"/>
    <w:rsid w:val="00575FF0"/>
    <w:rsid w:val="005768BD"/>
    <w:rsid w:val="00576C3F"/>
    <w:rsid w:val="00582863"/>
    <w:rsid w:val="00582BA6"/>
    <w:rsid w:val="00584F12"/>
    <w:rsid w:val="005854A9"/>
    <w:rsid w:val="00585DA0"/>
    <w:rsid w:val="00596C42"/>
    <w:rsid w:val="005A3148"/>
    <w:rsid w:val="005A6497"/>
    <w:rsid w:val="005B3989"/>
    <w:rsid w:val="005B5AC6"/>
    <w:rsid w:val="005C0B9F"/>
    <w:rsid w:val="005C3384"/>
    <w:rsid w:val="005C589A"/>
    <w:rsid w:val="005C62C1"/>
    <w:rsid w:val="005D16F3"/>
    <w:rsid w:val="005D5D57"/>
    <w:rsid w:val="005D6D06"/>
    <w:rsid w:val="005E1803"/>
    <w:rsid w:val="005E3C20"/>
    <w:rsid w:val="005E45E8"/>
    <w:rsid w:val="005E57FC"/>
    <w:rsid w:val="005F5FF0"/>
    <w:rsid w:val="005F68C3"/>
    <w:rsid w:val="005F7B77"/>
    <w:rsid w:val="005F7B92"/>
    <w:rsid w:val="00601DFB"/>
    <w:rsid w:val="006023DF"/>
    <w:rsid w:val="006025AB"/>
    <w:rsid w:val="006179DE"/>
    <w:rsid w:val="00617CF7"/>
    <w:rsid w:val="00622ACA"/>
    <w:rsid w:val="00626189"/>
    <w:rsid w:val="006265CA"/>
    <w:rsid w:val="00626D29"/>
    <w:rsid w:val="006341A6"/>
    <w:rsid w:val="0063729C"/>
    <w:rsid w:val="0064476A"/>
    <w:rsid w:val="0064573E"/>
    <w:rsid w:val="00652F40"/>
    <w:rsid w:val="006543FE"/>
    <w:rsid w:val="00657673"/>
    <w:rsid w:val="0065788C"/>
    <w:rsid w:val="00660267"/>
    <w:rsid w:val="0066275F"/>
    <w:rsid w:val="00670B5A"/>
    <w:rsid w:val="00670DED"/>
    <w:rsid w:val="006732A3"/>
    <w:rsid w:val="00677D3B"/>
    <w:rsid w:val="00681F31"/>
    <w:rsid w:val="00682859"/>
    <w:rsid w:val="00686EEA"/>
    <w:rsid w:val="00687CE7"/>
    <w:rsid w:val="00695C02"/>
    <w:rsid w:val="00695D6F"/>
    <w:rsid w:val="006A1607"/>
    <w:rsid w:val="006A2A33"/>
    <w:rsid w:val="006B366A"/>
    <w:rsid w:val="006C19DA"/>
    <w:rsid w:val="006C335A"/>
    <w:rsid w:val="006D6074"/>
    <w:rsid w:val="006E094C"/>
    <w:rsid w:val="006E5A14"/>
    <w:rsid w:val="006F6690"/>
    <w:rsid w:val="007018EA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4099"/>
    <w:rsid w:val="00735062"/>
    <w:rsid w:val="007375D0"/>
    <w:rsid w:val="00745CAD"/>
    <w:rsid w:val="00750AFA"/>
    <w:rsid w:val="00756568"/>
    <w:rsid w:val="00761FA7"/>
    <w:rsid w:val="00762F0B"/>
    <w:rsid w:val="007646F9"/>
    <w:rsid w:val="00771EEB"/>
    <w:rsid w:val="007743F3"/>
    <w:rsid w:val="00781845"/>
    <w:rsid w:val="007A22F0"/>
    <w:rsid w:val="007A5770"/>
    <w:rsid w:val="007A67BB"/>
    <w:rsid w:val="007B6141"/>
    <w:rsid w:val="007C1EB2"/>
    <w:rsid w:val="007C2636"/>
    <w:rsid w:val="007C26A2"/>
    <w:rsid w:val="007C6117"/>
    <w:rsid w:val="007D1A38"/>
    <w:rsid w:val="007D7E8F"/>
    <w:rsid w:val="007F2D4A"/>
    <w:rsid w:val="007F435C"/>
    <w:rsid w:val="007F5C37"/>
    <w:rsid w:val="008003EA"/>
    <w:rsid w:val="00804219"/>
    <w:rsid w:val="008042FC"/>
    <w:rsid w:val="008058A4"/>
    <w:rsid w:val="008131FE"/>
    <w:rsid w:val="0081384A"/>
    <w:rsid w:val="0081468E"/>
    <w:rsid w:val="008256C0"/>
    <w:rsid w:val="00827796"/>
    <w:rsid w:val="00832925"/>
    <w:rsid w:val="0083593F"/>
    <w:rsid w:val="00836C0B"/>
    <w:rsid w:val="0083759B"/>
    <w:rsid w:val="00846206"/>
    <w:rsid w:val="00846ECD"/>
    <w:rsid w:val="008522C0"/>
    <w:rsid w:val="00860279"/>
    <w:rsid w:val="00861AB1"/>
    <w:rsid w:val="008631CD"/>
    <w:rsid w:val="00864B91"/>
    <w:rsid w:val="00865EA1"/>
    <w:rsid w:val="00874CB1"/>
    <w:rsid w:val="00880B78"/>
    <w:rsid w:val="008910C2"/>
    <w:rsid w:val="008963A4"/>
    <w:rsid w:val="008A7DE9"/>
    <w:rsid w:val="008B0DF2"/>
    <w:rsid w:val="008B6DB6"/>
    <w:rsid w:val="008B6F53"/>
    <w:rsid w:val="008C2D8E"/>
    <w:rsid w:val="008C4029"/>
    <w:rsid w:val="008D17F9"/>
    <w:rsid w:val="008D6E9B"/>
    <w:rsid w:val="008E2893"/>
    <w:rsid w:val="008E307C"/>
    <w:rsid w:val="008E6504"/>
    <w:rsid w:val="008E70B3"/>
    <w:rsid w:val="008F4852"/>
    <w:rsid w:val="0090002B"/>
    <w:rsid w:val="00900785"/>
    <w:rsid w:val="00900EF1"/>
    <w:rsid w:val="00901C98"/>
    <w:rsid w:val="00902C7E"/>
    <w:rsid w:val="009060A1"/>
    <w:rsid w:val="00906EAD"/>
    <w:rsid w:val="00911C15"/>
    <w:rsid w:val="00912F8D"/>
    <w:rsid w:val="00913D0D"/>
    <w:rsid w:val="00914719"/>
    <w:rsid w:val="0091588A"/>
    <w:rsid w:val="009158A7"/>
    <w:rsid w:val="009158C6"/>
    <w:rsid w:val="00917FE6"/>
    <w:rsid w:val="00924808"/>
    <w:rsid w:val="00927063"/>
    <w:rsid w:val="0093485F"/>
    <w:rsid w:val="00934982"/>
    <w:rsid w:val="00935B06"/>
    <w:rsid w:val="00935E24"/>
    <w:rsid w:val="0093734B"/>
    <w:rsid w:val="00937AD9"/>
    <w:rsid w:val="00937E52"/>
    <w:rsid w:val="009427E6"/>
    <w:rsid w:val="00950813"/>
    <w:rsid w:val="00951C78"/>
    <w:rsid w:val="00952384"/>
    <w:rsid w:val="009615F1"/>
    <w:rsid w:val="00963C51"/>
    <w:rsid w:val="00964A87"/>
    <w:rsid w:val="0096626F"/>
    <w:rsid w:val="00970804"/>
    <w:rsid w:val="009770A1"/>
    <w:rsid w:val="0098107A"/>
    <w:rsid w:val="00991BB4"/>
    <w:rsid w:val="00994186"/>
    <w:rsid w:val="009942F3"/>
    <w:rsid w:val="009A0985"/>
    <w:rsid w:val="009A0EFC"/>
    <w:rsid w:val="009A3CBD"/>
    <w:rsid w:val="009A3E11"/>
    <w:rsid w:val="009A5296"/>
    <w:rsid w:val="009A6542"/>
    <w:rsid w:val="009B2F4F"/>
    <w:rsid w:val="009B55DD"/>
    <w:rsid w:val="009B6A00"/>
    <w:rsid w:val="009C1675"/>
    <w:rsid w:val="009C7F8E"/>
    <w:rsid w:val="009D1B77"/>
    <w:rsid w:val="009D6863"/>
    <w:rsid w:val="009D6F11"/>
    <w:rsid w:val="009E1620"/>
    <w:rsid w:val="009E7C9F"/>
    <w:rsid w:val="009F1EB3"/>
    <w:rsid w:val="009F5AA5"/>
    <w:rsid w:val="00A00785"/>
    <w:rsid w:val="00A00CC3"/>
    <w:rsid w:val="00A01D20"/>
    <w:rsid w:val="00A03363"/>
    <w:rsid w:val="00A11B1B"/>
    <w:rsid w:val="00A13EB3"/>
    <w:rsid w:val="00A15D61"/>
    <w:rsid w:val="00A206A3"/>
    <w:rsid w:val="00A2110F"/>
    <w:rsid w:val="00A21A24"/>
    <w:rsid w:val="00A22ECE"/>
    <w:rsid w:val="00A23734"/>
    <w:rsid w:val="00A23AFA"/>
    <w:rsid w:val="00A2589C"/>
    <w:rsid w:val="00A31CFC"/>
    <w:rsid w:val="00A32BCF"/>
    <w:rsid w:val="00A34CC8"/>
    <w:rsid w:val="00A447A9"/>
    <w:rsid w:val="00A453D1"/>
    <w:rsid w:val="00A51358"/>
    <w:rsid w:val="00A5476D"/>
    <w:rsid w:val="00A554A0"/>
    <w:rsid w:val="00A60F0C"/>
    <w:rsid w:val="00A647CE"/>
    <w:rsid w:val="00A70308"/>
    <w:rsid w:val="00A74A17"/>
    <w:rsid w:val="00A74D2B"/>
    <w:rsid w:val="00A76027"/>
    <w:rsid w:val="00A877CB"/>
    <w:rsid w:val="00A92853"/>
    <w:rsid w:val="00AA6AE6"/>
    <w:rsid w:val="00AB39CF"/>
    <w:rsid w:val="00AB3DEF"/>
    <w:rsid w:val="00AC3D69"/>
    <w:rsid w:val="00AC3EDB"/>
    <w:rsid w:val="00AC52AF"/>
    <w:rsid w:val="00AD0856"/>
    <w:rsid w:val="00AD123A"/>
    <w:rsid w:val="00AD1763"/>
    <w:rsid w:val="00AD2D89"/>
    <w:rsid w:val="00AE3626"/>
    <w:rsid w:val="00AE38E3"/>
    <w:rsid w:val="00AE7093"/>
    <w:rsid w:val="00B02EC1"/>
    <w:rsid w:val="00B05280"/>
    <w:rsid w:val="00B06BF1"/>
    <w:rsid w:val="00B07A20"/>
    <w:rsid w:val="00B12D7A"/>
    <w:rsid w:val="00B14348"/>
    <w:rsid w:val="00B14EF0"/>
    <w:rsid w:val="00B15207"/>
    <w:rsid w:val="00B16534"/>
    <w:rsid w:val="00B25935"/>
    <w:rsid w:val="00B275CE"/>
    <w:rsid w:val="00B27CD1"/>
    <w:rsid w:val="00B30937"/>
    <w:rsid w:val="00B31C83"/>
    <w:rsid w:val="00B34C9B"/>
    <w:rsid w:val="00B37288"/>
    <w:rsid w:val="00B403A4"/>
    <w:rsid w:val="00B4105C"/>
    <w:rsid w:val="00B43AB2"/>
    <w:rsid w:val="00B43EBC"/>
    <w:rsid w:val="00B53362"/>
    <w:rsid w:val="00B56C6F"/>
    <w:rsid w:val="00B6445A"/>
    <w:rsid w:val="00B64A49"/>
    <w:rsid w:val="00B67658"/>
    <w:rsid w:val="00B7263A"/>
    <w:rsid w:val="00B72D4A"/>
    <w:rsid w:val="00B80629"/>
    <w:rsid w:val="00B80766"/>
    <w:rsid w:val="00B82CA9"/>
    <w:rsid w:val="00B83297"/>
    <w:rsid w:val="00B86661"/>
    <w:rsid w:val="00B869AA"/>
    <w:rsid w:val="00B90186"/>
    <w:rsid w:val="00B938AF"/>
    <w:rsid w:val="00B93A0E"/>
    <w:rsid w:val="00BA2CE6"/>
    <w:rsid w:val="00BA3648"/>
    <w:rsid w:val="00BA3910"/>
    <w:rsid w:val="00BA4969"/>
    <w:rsid w:val="00BA50D1"/>
    <w:rsid w:val="00BA7443"/>
    <w:rsid w:val="00BA7C68"/>
    <w:rsid w:val="00BB0C6F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1F3B"/>
    <w:rsid w:val="00BD4E62"/>
    <w:rsid w:val="00BE1683"/>
    <w:rsid w:val="00BE4A5C"/>
    <w:rsid w:val="00BF3740"/>
    <w:rsid w:val="00C00CDA"/>
    <w:rsid w:val="00C02B91"/>
    <w:rsid w:val="00C035DD"/>
    <w:rsid w:val="00C03D61"/>
    <w:rsid w:val="00C044AC"/>
    <w:rsid w:val="00C0729E"/>
    <w:rsid w:val="00C07B75"/>
    <w:rsid w:val="00C1118B"/>
    <w:rsid w:val="00C14E1A"/>
    <w:rsid w:val="00C20EF8"/>
    <w:rsid w:val="00C21A0E"/>
    <w:rsid w:val="00C2334F"/>
    <w:rsid w:val="00C23D1F"/>
    <w:rsid w:val="00C27571"/>
    <w:rsid w:val="00C34F98"/>
    <w:rsid w:val="00C41EEA"/>
    <w:rsid w:val="00C4329D"/>
    <w:rsid w:val="00C449A3"/>
    <w:rsid w:val="00C47386"/>
    <w:rsid w:val="00C47E44"/>
    <w:rsid w:val="00C51DFA"/>
    <w:rsid w:val="00C57BD2"/>
    <w:rsid w:val="00C60F09"/>
    <w:rsid w:val="00C63CAD"/>
    <w:rsid w:val="00C65268"/>
    <w:rsid w:val="00C84137"/>
    <w:rsid w:val="00C849C2"/>
    <w:rsid w:val="00C90B81"/>
    <w:rsid w:val="00CA095F"/>
    <w:rsid w:val="00CA287D"/>
    <w:rsid w:val="00CA453C"/>
    <w:rsid w:val="00CA4FE5"/>
    <w:rsid w:val="00CA6943"/>
    <w:rsid w:val="00CA7C62"/>
    <w:rsid w:val="00CA7DD1"/>
    <w:rsid w:val="00CB0771"/>
    <w:rsid w:val="00CB1AFB"/>
    <w:rsid w:val="00CB3BA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E12E5"/>
    <w:rsid w:val="00CE3319"/>
    <w:rsid w:val="00CE7702"/>
    <w:rsid w:val="00CE7883"/>
    <w:rsid w:val="00CF03C3"/>
    <w:rsid w:val="00CF16BA"/>
    <w:rsid w:val="00D005AD"/>
    <w:rsid w:val="00D00A94"/>
    <w:rsid w:val="00D01B3D"/>
    <w:rsid w:val="00D032D8"/>
    <w:rsid w:val="00D04154"/>
    <w:rsid w:val="00D062FB"/>
    <w:rsid w:val="00D133B2"/>
    <w:rsid w:val="00D17072"/>
    <w:rsid w:val="00D210F2"/>
    <w:rsid w:val="00D21F8A"/>
    <w:rsid w:val="00D23E31"/>
    <w:rsid w:val="00D248A4"/>
    <w:rsid w:val="00D27657"/>
    <w:rsid w:val="00D31BBC"/>
    <w:rsid w:val="00D33FF5"/>
    <w:rsid w:val="00D44869"/>
    <w:rsid w:val="00D466A1"/>
    <w:rsid w:val="00D50C73"/>
    <w:rsid w:val="00D6487E"/>
    <w:rsid w:val="00D7028A"/>
    <w:rsid w:val="00D71F32"/>
    <w:rsid w:val="00D75792"/>
    <w:rsid w:val="00D76095"/>
    <w:rsid w:val="00D812D0"/>
    <w:rsid w:val="00D8416F"/>
    <w:rsid w:val="00D852C0"/>
    <w:rsid w:val="00D85742"/>
    <w:rsid w:val="00D86454"/>
    <w:rsid w:val="00D9281A"/>
    <w:rsid w:val="00D92D1D"/>
    <w:rsid w:val="00D94903"/>
    <w:rsid w:val="00DA7406"/>
    <w:rsid w:val="00DB12BF"/>
    <w:rsid w:val="00DB252C"/>
    <w:rsid w:val="00DB6772"/>
    <w:rsid w:val="00DC192E"/>
    <w:rsid w:val="00DC563E"/>
    <w:rsid w:val="00DC5D20"/>
    <w:rsid w:val="00DD58E5"/>
    <w:rsid w:val="00DE18FE"/>
    <w:rsid w:val="00DE6618"/>
    <w:rsid w:val="00DF452A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738F"/>
    <w:rsid w:val="00E31CFE"/>
    <w:rsid w:val="00E33FF8"/>
    <w:rsid w:val="00E36EF3"/>
    <w:rsid w:val="00E37B86"/>
    <w:rsid w:val="00E4449D"/>
    <w:rsid w:val="00E44DAA"/>
    <w:rsid w:val="00E46B2D"/>
    <w:rsid w:val="00E47C40"/>
    <w:rsid w:val="00E51CE4"/>
    <w:rsid w:val="00E53CC2"/>
    <w:rsid w:val="00E5493F"/>
    <w:rsid w:val="00E57675"/>
    <w:rsid w:val="00E60187"/>
    <w:rsid w:val="00E60BAA"/>
    <w:rsid w:val="00E62247"/>
    <w:rsid w:val="00E67680"/>
    <w:rsid w:val="00E72D19"/>
    <w:rsid w:val="00E75CD7"/>
    <w:rsid w:val="00E7601F"/>
    <w:rsid w:val="00E76FD7"/>
    <w:rsid w:val="00E77F0A"/>
    <w:rsid w:val="00E821ED"/>
    <w:rsid w:val="00E8724E"/>
    <w:rsid w:val="00E90B31"/>
    <w:rsid w:val="00E92479"/>
    <w:rsid w:val="00E932B7"/>
    <w:rsid w:val="00E96F9E"/>
    <w:rsid w:val="00E9715F"/>
    <w:rsid w:val="00E973D6"/>
    <w:rsid w:val="00EA3541"/>
    <w:rsid w:val="00EA3AFA"/>
    <w:rsid w:val="00EA7A14"/>
    <w:rsid w:val="00EC10B2"/>
    <w:rsid w:val="00EC430F"/>
    <w:rsid w:val="00EC5FA5"/>
    <w:rsid w:val="00EC6AC8"/>
    <w:rsid w:val="00EC7827"/>
    <w:rsid w:val="00ED232D"/>
    <w:rsid w:val="00ED2D36"/>
    <w:rsid w:val="00ED439A"/>
    <w:rsid w:val="00ED4C01"/>
    <w:rsid w:val="00ED4EA9"/>
    <w:rsid w:val="00ED648B"/>
    <w:rsid w:val="00ED7548"/>
    <w:rsid w:val="00EE08FD"/>
    <w:rsid w:val="00EE12CA"/>
    <w:rsid w:val="00EE1582"/>
    <w:rsid w:val="00EE20B4"/>
    <w:rsid w:val="00EE447A"/>
    <w:rsid w:val="00EF0D42"/>
    <w:rsid w:val="00EF114C"/>
    <w:rsid w:val="00EF17BB"/>
    <w:rsid w:val="00EF35C1"/>
    <w:rsid w:val="00EF407B"/>
    <w:rsid w:val="00F012BB"/>
    <w:rsid w:val="00F04E9A"/>
    <w:rsid w:val="00F06ECA"/>
    <w:rsid w:val="00F07A7D"/>
    <w:rsid w:val="00F162E2"/>
    <w:rsid w:val="00F20655"/>
    <w:rsid w:val="00F23F15"/>
    <w:rsid w:val="00F32EFA"/>
    <w:rsid w:val="00F3345E"/>
    <w:rsid w:val="00F40F43"/>
    <w:rsid w:val="00F411DD"/>
    <w:rsid w:val="00F45FD7"/>
    <w:rsid w:val="00F50A9D"/>
    <w:rsid w:val="00F53623"/>
    <w:rsid w:val="00F53669"/>
    <w:rsid w:val="00F54580"/>
    <w:rsid w:val="00F60B26"/>
    <w:rsid w:val="00F70015"/>
    <w:rsid w:val="00F74136"/>
    <w:rsid w:val="00F7437B"/>
    <w:rsid w:val="00F77549"/>
    <w:rsid w:val="00F825E1"/>
    <w:rsid w:val="00F870A4"/>
    <w:rsid w:val="00F90295"/>
    <w:rsid w:val="00F91B03"/>
    <w:rsid w:val="00F91D71"/>
    <w:rsid w:val="00F92704"/>
    <w:rsid w:val="00F92896"/>
    <w:rsid w:val="00F9371E"/>
    <w:rsid w:val="00F96374"/>
    <w:rsid w:val="00F963F5"/>
    <w:rsid w:val="00FA3958"/>
    <w:rsid w:val="00FA39D6"/>
    <w:rsid w:val="00FA61B1"/>
    <w:rsid w:val="00FB04A2"/>
    <w:rsid w:val="00FB4034"/>
    <w:rsid w:val="00FB67D2"/>
    <w:rsid w:val="00FC088F"/>
    <w:rsid w:val="00FC0BFB"/>
    <w:rsid w:val="00FC6869"/>
    <w:rsid w:val="00FD285B"/>
    <w:rsid w:val="00FE098F"/>
    <w:rsid w:val="00FE6D36"/>
    <w:rsid w:val="00FF1A91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28360"/>
  <w15:docId w15:val="{26206ECA-B12B-46DC-A5EA-D12FD998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43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paragraph" w:customStyle="1" w:styleId="s26">
    <w:name w:val="s26"/>
    <w:basedOn w:val="a"/>
    <w:rsid w:val="002F7EC6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basedOn w:val="a0"/>
    <w:rsid w:val="002F7EC6"/>
  </w:style>
  <w:style w:type="paragraph" w:customStyle="1" w:styleId="ConsPlusNormal">
    <w:name w:val="ConsPlusNormal"/>
    <w:link w:val="ConsPlusNormal0"/>
    <w:uiPriority w:val="99"/>
    <w:qFormat/>
    <w:rsid w:val="002F7EC6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2">
    <w:name w:val="Основной текст (2)"/>
    <w:basedOn w:val="a"/>
    <w:qFormat/>
    <w:rsid w:val="002F7EC6"/>
    <w:pPr>
      <w:widowControl w:val="0"/>
      <w:shd w:val="clear" w:color="auto" w:fill="FFFFFF"/>
      <w:suppressAutoHyphens/>
      <w:spacing w:before="420" w:line="480" w:lineRule="exact"/>
      <w:jc w:val="both"/>
    </w:pPr>
    <w:rPr>
      <w:sz w:val="28"/>
      <w:szCs w:val="28"/>
      <w:lang w:eastAsia="en-US"/>
    </w:rPr>
  </w:style>
  <w:style w:type="paragraph" w:customStyle="1" w:styleId="s15">
    <w:name w:val="s15"/>
    <w:basedOn w:val="a"/>
    <w:rsid w:val="002F7EC6"/>
    <w:pPr>
      <w:spacing w:before="100" w:beforeAutospacing="1" w:after="100" w:afterAutospacing="1"/>
    </w:pPr>
    <w:rPr>
      <w:rFonts w:eastAsia="Calibri"/>
    </w:rPr>
  </w:style>
  <w:style w:type="paragraph" w:customStyle="1" w:styleId="s32">
    <w:name w:val="s32"/>
    <w:basedOn w:val="a"/>
    <w:rsid w:val="002F7EC6"/>
    <w:pPr>
      <w:spacing w:before="100" w:beforeAutospacing="1" w:after="100" w:afterAutospacing="1"/>
    </w:pPr>
    <w:rPr>
      <w:rFonts w:eastAsia="Calibri"/>
    </w:rPr>
  </w:style>
  <w:style w:type="paragraph" w:styleId="ae">
    <w:name w:val="No Spacing"/>
    <w:uiPriority w:val="1"/>
    <w:qFormat/>
    <w:rsid w:val="007F435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F4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uiPriority w:val="99"/>
    <w:locked/>
    <w:rsid w:val="00D248A4"/>
    <w:rPr>
      <w:rFonts w:ascii="Calibri" w:hAnsi="Calibri" w:cs="Calibri"/>
      <w:sz w:val="22"/>
      <w:szCs w:val="22"/>
      <w:lang w:eastAsia="zh-CN"/>
    </w:rPr>
  </w:style>
  <w:style w:type="character" w:customStyle="1" w:styleId="s68">
    <w:name w:val="s68"/>
    <w:rsid w:val="00480D00"/>
  </w:style>
  <w:style w:type="paragraph" w:customStyle="1" w:styleId="s7">
    <w:name w:val="s7"/>
    <w:basedOn w:val="a"/>
    <w:rsid w:val="00480D00"/>
    <w:pPr>
      <w:spacing w:before="100" w:beforeAutospacing="1" w:after="100" w:afterAutospacing="1"/>
    </w:pPr>
    <w:rPr>
      <w:rFonts w:eastAsia="Calibri"/>
    </w:rPr>
  </w:style>
  <w:style w:type="paragraph" w:customStyle="1" w:styleId="s1">
    <w:name w:val="s_1"/>
    <w:basedOn w:val="a"/>
    <w:rsid w:val="00AD12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47.8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C70F-2AE0-40BD-B836-59FBEE8B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13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Xagen</dc:creator>
  <cp:keywords/>
  <cp:lastModifiedBy>Людмила</cp:lastModifiedBy>
  <cp:revision>12</cp:revision>
  <cp:lastPrinted>2025-12-10T08:29:00Z</cp:lastPrinted>
  <dcterms:created xsi:type="dcterms:W3CDTF">2025-12-10T08:39:00Z</dcterms:created>
  <dcterms:modified xsi:type="dcterms:W3CDTF">2025-12-10T10:46:00Z</dcterms:modified>
</cp:coreProperties>
</file>