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F0900E" w14:textId="77777777" w:rsidR="005629BA" w:rsidRDefault="005629BA" w:rsidP="00CE53E7">
      <w:pPr>
        <w:spacing w:after="0" w:line="240" w:lineRule="auto"/>
        <w:ind w:firstLine="720"/>
        <w:jc w:val="right"/>
        <w:rPr>
          <w:rFonts w:ascii="Times New Roman" w:eastAsia="Times New Roman" w:hAnsi="Times New Roman" w:cs="Times New Roman"/>
          <w:sz w:val="24"/>
          <w:szCs w:val="24"/>
        </w:rPr>
      </w:pPr>
    </w:p>
    <w:p w14:paraId="010E2E6F" w14:textId="58D22E12" w:rsidR="00CE53E7" w:rsidRPr="00CE53E7" w:rsidRDefault="00CE53E7" w:rsidP="00CE53E7">
      <w:pPr>
        <w:spacing w:after="0" w:line="240" w:lineRule="auto"/>
        <w:ind w:firstLine="720"/>
        <w:jc w:val="right"/>
        <w:rPr>
          <w:rFonts w:ascii="Times New Roman" w:eastAsia="Times New Roman" w:hAnsi="Times New Roman" w:cs="Times New Roman"/>
          <w:sz w:val="24"/>
          <w:szCs w:val="24"/>
        </w:rPr>
      </w:pPr>
      <w:r w:rsidRPr="00CE53E7">
        <w:rPr>
          <w:rFonts w:ascii="Times New Roman" w:eastAsia="Times New Roman" w:hAnsi="Times New Roman" w:cs="Times New Roman"/>
          <w:sz w:val="24"/>
          <w:szCs w:val="24"/>
        </w:rPr>
        <w:t xml:space="preserve">Приложение </w:t>
      </w:r>
      <w:r>
        <w:rPr>
          <w:rFonts w:ascii="Times New Roman" w:eastAsia="Times New Roman" w:hAnsi="Times New Roman" w:cs="Times New Roman"/>
          <w:sz w:val="24"/>
          <w:szCs w:val="24"/>
        </w:rPr>
        <w:t>9</w:t>
      </w:r>
    </w:p>
    <w:p w14:paraId="4F0E0D7E" w14:textId="77777777" w:rsidR="00CE53E7" w:rsidRDefault="00CE53E7" w:rsidP="00CE53E7">
      <w:pPr>
        <w:spacing w:after="0" w:line="240" w:lineRule="auto"/>
        <w:ind w:firstLine="720"/>
        <w:jc w:val="right"/>
        <w:rPr>
          <w:rFonts w:ascii="Times New Roman" w:eastAsia="Times New Roman" w:hAnsi="Times New Roman" w:cs="Times New Roman"/>
          <w:sz w:val="24"/>
          <w:szCs w:val="24"/>
        </w:rPr>
      </w:pPr>
      <w:r w:rsidRPr="00CE53E7">
        <w:rPr>
          <w:rFonts w:ascii="Times New Roman" w:eastAsia="Times New Roman" w:hAnsi="Times New Roman" w:cs="Times New Roman"/>
          <w:sz w:val="24"/>
          <w:szCs w:val="24"/>
        </w:rPr>
        <w:t>к Правилам благоустройства и санитарного</w:t>
      </w:r>
    </w:p>
    <w:p w14:paraId="4FBB2075" w14:textId="77777777" w:rsidR="00CE53E7" w:rsidRDefault="00CE53E7" w:rsidP="00CE53E7">
      <w:pPr>
        <w:spacing w:after="0" w:line="240" w:lineRule="auto"/>
        <w:ind w:firstLine="720"/>
        <w:jc w:val="right"/>
        <w:rPr>
          <w:rFonts w:ascii="Times New Roman" w:eastAsia="Times New Roman" w:hAnsi="Times New Roman" w:cs="Times New Roman"/>
          <w:sz w:val="24"/>
          <w:szCs w:val="24"/>
        </w:rPr>
      </w:pPr>
      <w:r w:rsidRPr="00CE53E7">
        <w:rPr>
          <w:rFonts w:ascii="Times New Roman" w:eastAsia="Times New Roman" w:hAnsi="Times New Roman" w:cs="Times New Roman"/>
          <w:sz w:val="24"/>
          <w:szCs w:val="24"/>
        </w:rPr>
        <w:t>содержания территории Заневского</w:t>
      </w:r>
    </w:p>
    <w:p w14:paraId="5993A210" w14:textId="77777777" w:rsidR="00CE53E7" w:rsidRDefault="00CE53E7" w:rsidP="00CE53E7">
      <w:pPr>
        <w:spacing w:after="0" w:line="240" w:lineRule="auto"/>
        <w:ind w:firstLine="720"/>
        <w:jc w:val="right"/>
        <w:rPr>
          <w:rFonts w:ascii="Times New Roman" w:eastAsia="Times New Roman" w:hAnsi="Times New Roman" w:cs="Times New Roman"/>
          <w:sz w:val="24"/>
          <w:szCs w:val="24"/>
        </w:rPr>
      </w:pPr>
      <w:r w:rsidRPr="00CE53E7">
        <w:rPr>
          <w:rFonts w:ascii="Times New Roman" w:eastAsia="Times New Roman" w:hAnsi="Times New Roman" w:cs="Times New Roman"/>
          <w:sz w:val="24"/>
          <w:szCs w:val="24"/>
        </w:rPr>
        <w:t>городского поселения Всеволожского</w:t>
      </w:r>
    </w:p>
    <w:p w14:paraId="7DEF8B06" w14:textId="77777777" w:rsidR="00CE53E7" w:rsidRDefault="00CE53E7" w:rsidP="00CE53E7">
      <w:pPr>
        <w:spacing w:after="0" w:line="240" w:lineRule="auto"/>
        <w:ind w:firstLine="720"/>
        <w:jc w:val="right"/>
        <w:rPr>
          <w:rFonts w:ascii="Times New Roman" w:eastAsia="Times New Roman" w:hAnsi="Times New Roman" w:cs="Times New Roman"/>
          <w:sz w:val="24"/>
          <w:szCs w:val="24"/>
        </w:rPr>
      </w:pPr>
      <w:r w:rsidRPr="00CE53E7">
        <w:rPr>
          <w:rFonts w:ascii="Times New Roman" w:eastAsia="Times New Roman" w:hAnsi="Times New Roman" w:cs="Times New Roman"/>
          <w:sz w:val="24"/>
          <w:szCs w:val="24"/>
        </w:rPr>
        <w:t>муниципального района Ленинградской</w:t>
      </w:r>
    </w:p>
    <w:p w14:paraId="7DA463BB" w14:textId="68F79A83" w:rsidR="005629BA" w:rsidRDefault="00CE53E7" w:rsidP="00CE53E7">
      <w:pPr>
        <w:spacing w:after="0" w:line="240" w:lineRule="auto"/>
        <w:ind w:firstLine="720"/>
        <w:jc w:val="right"/>
        <w:rPr>
          <w:rFonts w:ascii="Times New Roman" w:eastAsia="Times New Roman" w:hAnsi="Times New Roman" w:cs="Times New Roman"/>
          <w:sz w:val="24"/>
          <w:szCs w:val="24"/>
        </w:rPr>
      </w:pPr>
      <w:r w:rsidRPr="00CE53E7">
        <w:rPr>
          <w:rFonts w:ascii="Times New Roman" w:eastAsia="Times New Roman" w:hAnsi="Times New Roman" w:cs="Times New Roman"/>
          <w:sz w:val="24"/>
          <w:szCs w:val="24"/>
        </w:rPr>
        <w:t>области</w:t>
      </w:r>
    </w:p>
    <w:p w14:paraId="2692EBC1" w14:textId="77777777" w:rsidR="005629BA" w:rsidRDefault="00A25CB2" w:rsidP="00CE53E7">
      <w:pPr>
        <w:spacing w:after="0" w:line="24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D6B1776" w14:textId="77777777" w:rsidR="005629BA" w:rsidRDefault="005629BA" w:rsidP="00CE53E7">
      <w:pPr>
        <w:spacing w:after="0" w:line="240" w:lineRule="auto"/>
        <w:ind w:firstLine="720"/>
        <w:jc w:val="center"/>
        <w:rPr>
          <w:rFonts w:ascii="Times New Roman" w:eastAsia="Times New Roman" w:hAnsi="Times New Roman" w:cs="Times New Roman"/>
          <w:sz w:val="24"/>
          <w:szCs w:val="24"/>
        </w:rPr>
      </w:pPr>
    </w:p>
    <w:p w14:paraId="40700D97" w14:textId="77777777" w:rsidR="005629BA" w:rsidRDefault="005629BA" w:rsidP="00CE53E7">
      <w:pPr>
        <w:spacing w:after="0" w:line="240" w:lineRule="auto"/>
        <w:ind w:firstLine="720"/>
        <w:jc w:val="center"/>
        <w:rPr>
          <w:rFonts w:ascii="Times New Roman" w:eastAsia="Times New Roman" w:hAnsi="Times New Roman" w:cs="Times New Roman"/>
          <w:sz w:val="24"/>
          <w:szCs w:val="24"/>
        </w:rPr>
      </w:pPr>
    </w:p>
    <w:p w14:paraId="25C64049" w14:textId="77777777" w:rsidR="005629BA" w:rsidRDefault="005629BA" w:rsidP="00CE53E7">
      <w:pPr>
        <w:spacing w:after="0" w:line="240" w:lineRule="auto"/>
        <w:ind w:firstLine="720"/>
        <w:jc w:val="center"/>
        <w:rPr>
          <w:rFonts w:ascii="Times New Roman" w:eastAsia="Times New Roman" w:hAnsi="Times New Roman" w:cs="Times New Roman"/>
          <w:sz w:val="24"/>
          <w:szCs w:val="24"/>
        </w:rPr>
      </w:pPr>
    </w:p>
    <w:p w14:paraId="419CEF9C" w14:textId="77777777" w:rsidR="005629BA" w:rsidRDefault="005629BA" w:rsidP="00CE53E7">
      <w:pPr>
        <w:spacing w:after="0" w:line="240" w:lineRule="auto"/>
        <w:ind w:firstLine="720"/>
        <w:jc w:val="center"/>
        <w:rPr>
          <w:rFonts w:ascii="Times New Roman" w:eastAsia="Times New Roman" w:hAnsi="Times New Roman" w:cs="Times New Roman"/>
          <w:sz w:val="24"/>
          <w:szCs w:val="24"/>
        </w:rPr>
      </w:pPr>
    </w:p>
    <w:p w14:paraId="03901AD9" w14:textId="77777777" w:rsidR="00256FEF" w:rsidRDefault="00256FEF" w:rsidP="00CE53E7">
      <w:pPr>
        <w:spacing w:after="0" w:line="240" w:lineRule="auto"/>
        <w:ind w:firstLine="720"/>
        <w:jc w:val="center"/>
        <w:rPr>
          <w:rFonts w:ascii="Times New Roman" w:eastAsia="Times New Roman" w:hAnsi="Times New Roman" w:cs="Times New Roman"/>
          <w:sz w:val="24"/>
          <w:szCs w:val="24"/>
        </w:rPr>
      </w:pPr>
    </w:p>
    <w:p w14:paraId="4443C05B" w14:textId="77777777" w:rsidR="00256FEF" w:rsidRDefault="00256FEF" w:rsidP="00CE53E7">
      <w:pPr>
        <w:spacing w:after="0" w:line="240" w:lineRule="auto"/>
        <w:ind w:firstLine="720"/>
        <w:jc w:val="center"/>
        <w:rPr>
          <w:rFonts w:ascii="Times New Roman" w:eastAsia="Times New Roman" w:hAnsi="Times New Roman" w:cs="Times New Roman"/>
          <w:sz w:val="24"/>
          <w:szCs w:val="24"/>
        </w:rPr>
      </w:pPr>
    </w:p>
    <w:p w14:paraId="3CA10B43" w14:textId="77777777" w:rsidR="005629BA" w:rsidRDefault="005629BA" w:rsidP="00CE53E7">
      <w:pPr>
        <w:spacing w:after="0" w:line="240" w:lineRule="auto"/>
        <w:ind w:firstLine="720"/>
        <w:jc w:val="center"/>
        <w:rPr>
          <w:rFonts w:ascii="Times New Roman" w:eastAsia="Times New Roman" w:hAnsi="Times New Roman" w:cs="Times New Roman"/>
          <w:sz w:val="24"/>
          <w:szCs w:val="24"/>
        </w:rPr>
      </w:pPr>
    </w:p>
    <w:p w14:paraId="0939F025" w14:textId="77777777" w:rsidR="005629BA" w:rsidRPr="00256FEF" w:rsidRDefault="00A25CB2" w:rsidP="00CE53E7">
      <w:pPr>
        <w:spacing w:after="0" w:line="240" w:lineRule="auto"/>
        <w:ind w:firstLine="720"/>
        <w:jc w:val="center"/>
        <w:rPr>
          <w:rFonts w:ascii="Times New Roman" w:eastAsia="Times New Roman" w:hAnsi="Times New Roman" w:cs="Times New Roman"/>
          <w:b/>
          <w:bCs/>
          <w:sz w:val="28"/>
          <w:szCs w:val="28"/>
        </w:rPr>
      </w:pPr>
      <w:r w:rsidRPr="00256FEF">
        <w:rPr>
          <w:rFonts w:ascii="Times New Roman" w:eastAsia="Times New Roman" w:hAnsi="Times New Roman" w:cs="Times New Roman"/>
          <w:b/>
          <w:bCs/>
          <w:sz w:val="28"/>
          <w:szCs w:val="28"/>
        </w:rPr>
        <w:t>ДИЗАЙН-КОД</w:t>
      </w:r>
    </w:p>
    <w:p w14:paraId="0F48A049" w14:textId="77777777" w:rsidR="005F6279" w:rsidRDefault="00A67F2F" w:rsidP="00256FEF">
      <w:pPr>
        <w:spacing w:after="0" w:line="24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городского поселка</w:t>
      </w:r>
      <w:r w:rsidR="00256FEF" w:rsidRPr="00256FEF">
        <w:rPr>
          <w:rFonts w:ascii="Times New Roman" w:eastAsia="Times New Roman" w:hAnsi="Times New Roman" w:cs="Times New Roman"/>
          <w:sz w:val="28"/>
          <w:szCs w:val="28"/>
        </w:rPr>
        <w:t xml:space="preserve"> Янино- 1</w:t>
      </w:r>
    </w:p>
    <w:p w14:paraId="737CDB2B" w14:textId="77777777" w:rsidR="005F6279" w:rsidRDefault="00256FEF" w:rsidP="00256FEF">
      <w:pPr>
        <w:spacing w:after="0" w:line="240" w:lineRule="auto"/>
        <w:ind w:firstLine="720"/>
        <w:jc w:val="center"/>
        <w:rPr>
          <w:rFonts w:ascii="Times New Roman" w:eastAsia="Times New Roman" w:hAnsi="Times New Roman" w:cs="Times New Roman"/>
          <w:sz w:val="28"/>
          <w:szCs w:val="28"/>
        </w:rPr>
      </w:pPr>
      <w:r w:rsidRPr="00256FEF">
        <w:rPr>
          <w:rFonts w:ascii="Times New Roman" w:eastAsia="Times New Roman" w:hAnsi="Times New Roman" w:cs="Times New Roman"/>
          <w:sz w:val="28"/>
          <w:szCs w:val="28"/>
        </w:rPr>
        <w:t xml:space="preserve"> Заневского городского поселения </w:t>
      </w:r>
    </w:p>
    <w:p w14:paraId="112A0DE3" w14:textId="77777777" w:rsidR="005F6279" w:rsidRDefault="00256FEF" w:rsidP="00256FEF">
      <w:pPr>
        <w:spacing w:after="0" w:line="240" w:lineRule="auto"/>
        <w:ind w:firstLine="720"/>
        <w:jc w:val="center"/>
        <w:rPr>
          <w:rFonts w:ascii="Times New Roman" w:eastAsia="Times New Roman" w:hAnsi="Times New Roman" w:cs="Times New Roman"/>
          <w:sz w:val="28"/>
          <w:szCs w:val="28"/>
        </w:rPr>
      </w:pPr>
      <w:r w:rsidRPr="00256FEF">
        <w:rPr>
          <w:rFonts w:ascii="Times New Roman" w:eastAsia="Times New Roman" w:hAnsi="Times New Roman" w:cs="Times New Roman"/>
          <w:sz w:val="28"/>
          <w:szCs w:val="28"/>
        </w:rPr>
        <w:t xml:space="preserve">Всеволожского муниципального района </w:t>
      </w:r>
    </w:p>
    <w:p w14:paraId="2B19AC6C" w14:textId="15638A58" w:rsidR="00256FEF" w:rsidRPr="00256FEF" w:rsidRDefault="00256FEF" w:rsidP="00256FEF">
      <w:pPr>
        <w:spacing w:after="0" w:line="240" w:lineRule="auto"/>
        <w:ind w:firstLine="720"/>
        <w:jc w:val="center"/>
        <w:rPr>
          <w:rFonts w:ascii="Times New Roman" w:eastAsia="Times New Roman" w:hAnsi="Times New Roman" w:cs="Times New Roman"/>
          <w:sz w:val="28"/>
          <w:szCs w:val="28"/>
        </w:rPr>
      </w:pPr>
      <w:r w:rsidRPr="00256FEF">
        <w:rPr>
          <w:rFonts w:ascii="Times New Roman" w:eastAsia="Times New Roman" w:hAnsi="Times New Roman" w:cs="Times New Roman"/>
          <w:sz w:val="28"/>
          <w:szCs w:val="28"/>
        </w:rPr>
        <w:t>Ленинградской области</w:t>
      </w:r>
    </w:p>
    <w:p w14:paraId="3A6FD417" w14:textId="77777777" w:rsidR="005629BA" w:rsidRDefault="005629BA" w:rsidP="00CE53E7">
      <w:pPr>
        <w:spacing w:after="0" w:line="240" w:lineRule="auto"/>
        <w:ind w:firstLine="720"/>
        <w:jc w:val="center"/>
        <w:rPr>
          <w:rFonts w:ascii="Times New Roman" w:eastAsia="Times New Roman" w:hAnsi="Times New Roman" w:cs="Times New Roman"/>
          <w:sz w:val="24"/>
          <w:szCs w:val="24"/>
        </w:rPr>
      </w:pPr>
    </w:p>
    <w:p w14:paraId="6F284567" w14:textId="77777777" w:rsidR="005629BA" w:rsidRDefault="00A25CB2" w:rsidP="00CE53E7">
      <w:pPr>
        <w:spacing w:after="0" w:line="240" w:lineRule="auto"/>
        <w:ind w:firstLine="720"/>
        <w:jc w:val="center"/>
        <w:rPr>
          <w:rFonts w:ascii="Times New Roman" w:eastAsia="Times New Roman" w:hAnsi="Times New Roman" w:cs="Times New Roman"/>
          <w:sz w:val="24"/>
          <w:szCs w:val="24"/>
        </w:rPr>
      </w:pPr>
      <w:r>
        <w:br w:type="page"/>
      </w:r>
    </w:p>
    <w:p w14:paraId="76FB7275" w14:textId="77777777" w:rsidR="005629BA" w:rsidRDefault="00A25CB2" w:rsidP="00127D42">
      <w:pPr>
        <w:spacing w:after="0" w:line="24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Содержание</w:t>
      </w:r>
    </w:p>
    <w:p w14:paraId="09D8740A" w14:textId="77777777" w:rsidR="005629BA" w:rsidRPr="004054D5" w:rsidRDefault="005629BA" w:rsidP="00CE53E7">
      <w:pPr>
        <w:spacing w:after="0" w:line="240" w:lineRule="auto"/>
        <w:ind w:firstLine="720"/>
        <w:rPr>
          <w:rFonts w:ascii="Times New Roman" w:eastAsia="Times New Roman" w:hAnsi="Times New Roman" w:cs="Times New Roman"/>
          <w:sz w:val="28"/>
          <w:szCs w:val="28"/>
        </w:rPr>
      </w:pPr>
    </w:p>
    <w:sdt>
      <w:sdtPr>
        <w:rPr>
          <w:rFonts w:ascii="Calibri" w:eastAsia="Calibri" w:hAnsi="Calibri" w:cs="Calibri"/>
          <w:color w:val="auto"/>
          <w:sz w:val="22"/>
          <w:szCs w:val="22"/>
        </w:rPr>
        <w:id w:val="361560145"/>
        <w:docPartObj>
          <w:docPartGallery w:val="Table of Contents"/>
          <w:docPartUnique/>
        </w:docPartObj>
      </w:sdtPr>
      <w:sdtEndPr>
        <w:rPr>
          <w:b/>
          <w:bCs/>
        </w:rPr>
      </w:sdtEndPr>
      <w:sdtContent>
        <w:p w14:paraId="60AFE79B" w14:textId="3199892B" w:rsidR="00877D76" w:rsidRDefault="00393C32" w:rsidP="004054D5">
          <w:pPr>
            <w:pStyle w:val="ab"/>
            <w:spacing w:before="0" w:line="240" w:lineRule="auto"/>
            <w:rPr>
              <w:rFonts w:ascii="Times New Roman" w:hAnsi="Times New Roman" w:cs="Times New Roman"/>
              <w:b/>
              <w:bCs/>
              <w:color w:val="000000" w:themeColor="text1"/>
              <w:sz w:val="28"/>
              <w:szCs w:val="28"/>
            </w:rPr>
          </w:pPr>
          <w:r w:rsidRPr="004054D5">
            <w:rPr>
              <w:rFonts w:ascii="Times New Roman" w:hAnsi="Times New Roman" w:cs="Times New Roman"/>
              <w:b/>
              <w:bCs/>
              <w:color w:val="000000" w:themeColor="text1"/>
              <w:sz w:val="28"/>
              <w:szCs w:val="28"/>
            </w:rPr>
            <w:t>Стандарты</w:t>
          </w:r>
        </w:p>
        <w:p w14:paraId="39C8CA27" w14:textId="77777777" w:rsidR="00C8296C" w:rsidRPr="004054D5" w:rsidRDefault="00C8296C" w:rsidP="004054D5">
          <w:pPr>
            <w:spacing w:after="0" w:line="240" w:lineRule="auto"/>
          </w:pPr>
        </w:p>
        <w:p w14:paraId="5BD0C302" w14:textId="1CC4EAD3" w:rsidR="008D0E9A" w:rsidRPr="004054D5" w:rsidRDefault="00877D76" w:rsidP="00C8296C">
          <w:pPr>
            <w:pStyle w:val="10"/>
            <w:spacing w:after="0" w:line="240" w:lineRule="auto"/>
            <w:rPr>
              <w:rFonts w:eastAsiaTheme="minorEastAsia"/>
              <w:b w:val="0"/>
              <w:bCs w:val="0"/>
              <w:color w:val="auto"/>
              <w:kern w:val="2"/>
              <w14:ligatures w14:val="standardContextual"/>
            </w:rPr>
          </w:pPr>
          <w:r w:rsidRPr="004054D5">
            <w:fldChar w:fldCharType="begin"/>
          </w:r>
          <w:r w:rsidRPr="00341EFB">
            <w:instrText xml:space="preserve"> TOC \o "1-3" \h \z \u </w:instrText>
          </w:r>
          <w:r w:rsidRPr="004054D5">
            <w:fldChar w:fldCharType="separate"/>
          </w:r>
          <w:hyperlink w:anchor="_Toc205391382" w:history="1">
            <w:r w:rsidR="008D0E9A" w:rsidRPr="008D0E9A">
              <w:rPr>
                <w:rStyle w:val="ac"/>
              </w:rPr>
              <w:t>1. Стандарт оформления и размещения информационных конструкций на фасадах зданий и прилегающих к ним территориях.</w:t>
            </w:r>
            <w:r w:rsidR="008D0E9A" w:rsidRPr="008D0E9A">
              <w:rPr>
                <w:webHidden/>
              </w:rPr>
              <w:tab/>
            </w:r>
            <w:r w:rsidR="008D0E9A" w:rsidRPr="008D0E9A">
              <w:rPr>
                <w:webHidden/>
              </w:rPr>
              <w:fldChar w:fldCharType="begin"/>
            </w:r>
            <w:r w:rsidR="008D0E9A" w:rsidRPr="008D0E9A">
              <w:rPr>
                <w:webHidden/>
              </w:rPr>
              <w:instrText xml:space="preserve"> PAGEREF _Toc205391382 \h </w:instrText>
            </w:r>
            <w:r w:rsidR="008D0E9A" w:rsidRPr="008D0E9A">
              <w:rPr>
                <w:webHidden/>
              </w:rPr>
            </w:r>
            <w:r w:rsidR="008D0E9A" w:rsidRPr="008D0E9A">
              <w:rPr>
                <w:webHidden/>
              </w:rPr>
              <w:fldChar w:fldCharType="separate"/>
            </w:r>
            <w:r w:rsidR="00E979C7">
              <w:rPr>
                <w:webHidden/>
              </w:rPr>
              <w:t>4</w:t>
            </w:r>
            <w:r w:rsidR="008D0E9A" w:rsidRPr="008D0E9A">
              <w:rPr>
                <w:webHidden/>
              </w:rPr>
              <w:fldChar w:fldCharType="end"/>
            </w:r>
          </w:hyperlink>
        </w:p>
        <w:p w14:paraId="72D61CCF" w14:textId="1DA6914A" w:rsidR="008D0E9A" w:rsidRPr="004054D5" w:rsidRDefault="00000000" w:rsidP="004054D5">
          <w:pPr>
            <w:pStyle w:val="20"/>
            <w:tabs>
              <w:tab w:val="left" w:pos="720"/>
              <w:tab w:val="right" w:leader="dot" w:pos="9627"/>
            </w:tabs>
            <w:spacing w:after="0" w:line="240" w:lineRule="auto"/>
            <w:rPr>
              <w:rFonts w:ascii="Times New Roman" w:eastAsiaTheme="minorEastAsia" w:hAnsi="Times New Roman" w:cs="Times New Roman"/>
              <w:noProof/>
              <w:kern w:val="2"/>
              <w:sz w:val="28"/>
              <w:szCs w:val="28"/>
              <w14:ligatures w14:val="standardContextual"/>
            </w:rPr>
          </w:pPr>
          <w:hyperlink w:anchor="_Toc205391383" w:history="1">
            <w:r w:rsidR="008D0E9A" w:rsidRPr="004054D5">
              <w:rPr>
                <w:rStyle w:val="ac"/>
                <w:rFonts w:ascii="Times New Roman" w:eastAsia="Times New Roman" w:hAnsi="Times New Roman" w:cs="Times New Roman"/>
                <w:bCs/>
                <w:noProof/>
                <w:sz w:val="28"/>
                <w:szCs w:val="28"/>
              </w:rPr>
              <w:t>2.</w:t>
            </w:r>
            <w:r w:rsidR="008D0E9A" w:rsidRPr="004054D5">
              <w:rPr>
                <w:rFonts w:ascii="Times New Roman" w:eastAsiaTheme="minorEastAsia" w:hAnsi="Times New Roman" w:cs="Times New Roman"/>
                <w:noProof/>
                <w:kern w:val="2"/>
                <w:sz w:val="28"/>
                <w:szCs w:val="28"/>
                <w14:ligatures w14:val="standardContextual"/>
              </w:rPr>
              <w:tab/>
            </w:r>
            <w:r w:rsidR="008D0E9A" w:rsidRPr="004054D5">
              <w:rPr>
                <w:rStyle w:val="ac"/>
                <w:rFonts w:ascii="Times New Roman" w:eastAsia="Times New Roman" w:hAnsi="Times New Roman" w:cs="Times New Roman"/>
                <w:noProof/>
                <w:sz w:val="28"/>
                <w:szCs w:val="28"/>
              </w:rPr>
              <w:t>Требования к информационным конструкциям.</w:t>
            </w:r>
            <w:r w:rsidR="008D0E9A" w:rsidRPr="004054D5">
              <w:rPr>
                <w:rFonts w:ascii="Times New Roman" w:hAnsi="Times New Roman" w:cs="Times New Roman"/>
                <w:noProof/>
                <w:webHidden/>
                <w:sz w:val="28"/>
                <w:szCs w:val="28"/>
              </w:rPr>
              <w:tab/>
            </w:r>
            <w:r w:rsidR="008D0E9A" w:rsidRPr="004054D5">
              <w:rPr>
                <w:rFonts w:ascii="Times New Roman" w:hAnsi="Times New Roman" w:cs="Times New Roman"/>
                <w:noProof/>
                <w:webHidden/>
                <w:sz w:val="28"/>
                <w:szCs w:val="28"/>
              </w:rPr>
              <w:fldChar w:fldCharType="begin"/>
            </w:r>
            <w:r w:rsidR="008D0E9A" w:rsidRPr="004054D5">
              <w:rPr>
                <w:rFonts w:ascii="Times New Roman" w:hAnsi="Times New Roman" w:cs="Times New Roman"/>
                <w:noProof/>
                <w:webHidden/>
                <w:sz w:val="28"/>
                <w:szCs w:val="28"/>
              </w:rPr>
              <w:instrText xml:space="preserve"> PAGEREF _Toc205391383 \h </w:instrText>
            </w:r>
            <w:r w:rsidR="008D0E9A" w:rsidRPr="004054D5">
              <w:rPr>
                <w:rFonts w:ascii="Times New Roman" w:hAnsi="Times New Roman" w:cs="Times New Roman"/>
                <w:noProof/>
                <w:webHidden/>
                <w:sz w:val="28"/>
                <w:szCs w:val="28"/>
              </w:rPr>
            </w:r>
            <w:r w:rsidR="008D0E9A" w:rsidRPr="004054D5">
              <w:rPr>
                <w:rFonts w:ascii="Times New Roman" w:hAnsi="Times New Roman" w:cs="Times New Roman"/>
                <w:noProof/>
                <w:webHidden/>
                <w:sz w:val="28"/>
                <w:szCs w:val="28"/>
              </w:rPr>
              <w:fldChar w:fldCharType="separate"/>
            </w:r>
            <w:r w:rsidR="00E979C7">
              <w:rPr>
                <w:rFonts w:ascii="Times New Roman" w:hAnsi="Times New Roman" w:cs="Times New Roman"/>
                <w:noProof/>
                <w:webHidden/>
                <w:sz w:val="28"/>
                <w:szCs w:val="28"/>
              </w:rPr>
              <w:t>7</w:t>
            </w:r>
            <w:r w:rsidR="008D0E9A" w:rsidRPr="004054D5">
              <w:rPr>
                <w:rFonts w:ascii="Times New Roman" w:hAnsi="Times New Roman" w:cs="Times New Roman"/>
                <w:noProof/>
                <w:webHidden/>
                <w:sz w:val="28"/>
                <w:szCs w:val="28"/>
              </w:rPr>
              <w:fldChar w:fldCharType="end"/>
            </w:r>
          </w:hyperlink>
        </w:p>
        <w:p w14:paraId="1B1C1F6C" w14:textId="6CE2DB52" w:rsidR="008D0E9A" w:rsidRPr="004054D5" w:rsidRDefault="00000000" w:rsidP="004054D5">
          <w:pPr>
            <w:pStyle w:val="20"/>
            <w:tabs>
              <w:tab w:val="right" w:leader="dot" w:pos="9627"/>
            </w:tabs>
            <w:spacing w:after="0" w:line="240" w:lineRule="auto"/>
            <w:rPr>
              <w:rFonts w:ascii="Times New Roman" w:eastAsiaTheme="minorEastAsia" w:hAnsi="Times New Roman" w:cs="Times New Roman"/>
              <w:noProof/>
              <w:kern w:val="2"/>
              <w:sz w:val="28"/>
              <w:szCs w:val="28"/>
              <w14:ligatures w14:val="standardContextual"/>
            </w:rPr>
          </w:pPr>
          <w:hyperlink w:anchor="_Toc205391384" w:history="1">
            <w:r w:rsidR="008D0E9A" w:rsidRPr="004054D5">
              <w:rPr>
                <w:rStyle w:val="ac"/>
                <w:rFonts w:ascii="Times New Roman" w:eastAsia="Times New Roman" w:hAnsi="Times New Roman" w:cs="Times New Roman"/>
                <w:noProof/>
                <w:sz w:val="28"/>
                <w:szCs w:val="28"/>
              </w:rPr>
              <w:t>3. Требования к размещению информационных конструкций.</w:t>
            </w:r>
            <w:r w:rsidR="008D0E9A" w:rsidRPr="004054D5">
              <w:rPr>
                <w:rFonts w:ascii="Times New Roman" w:hAnsi="Times New Roman" w:cs="Times New Roman"/>
                <w:noProof/>
                <w:webHidden/>
                <w:sz w:val="28"/>
                <w:szCs w:val="28"/>
              </w:rPr>
              <w:tab/>
            </w:r>
            <w:r w:rsidR="008D0E9A" w:rsidRPr="004054D5">
              <w:rPr>
                <w:rFonts w:ascii="Times New Roman" w:hAnsi="Times New Roman" w:cs="Times New Roman"/>
                <w:noProof/>
                <w:webHidden/>
                <w:sz w:val="28"/>
                <w:szCs w:val="28"/>
              </w:rPr>
              <w:fldChar w:fldCharType="begin"/>
            </w:r>
            <w:r w:rsidR="008D0E9A" w:rsidRPr="004054D5">
              <w:rPr>
                <w:rFonts w:ascii="Times New Roman" w:hAnsi="Times New Roman" w:cs="Times New Roman"/>
                <w:noProof/>
                <w:webHidden/>
                <w:sz w:val="28"/>
                <w:szCs w:val="28"/>
              </w:rPr>
              <w:instrText xml:space="preserve"> PAGEREF _Toc205391384 \h </w:instrText>
            </w:r>
            <w:r w:rsidR="008D0E9A" w:rsidRPr="004054D5">
              <w:rPr>
                <w:rFonts w:ascii="Times New Roman" w:hAnsi="Times New Roman" w:cs="Times New Roman"/>
                <w:noProof/>
                <w:webHidden/>
                <w:sz w:val="28"/>
                <w:szCs w:val="28"/>
              </w:rPr>
            </w:r>
            <w:r w:rsidR="008D0E9A" w:rsidRPr="004054D5">
              <w:rPr>
                <w:rFonts w:ascii="Times New Roman" w:hAnsi="Times New Roman" w:cs="Times New Roman"/>
                <w:noProof/>
                <w:webHidden/>
                <w:sz w:val="28"/>
                <w:szCs w:val="28"/>
              </w:rPr>
              <w:fldChar w:fldCharType="separate"/>
            </w:r>
            <w:r w:rsidR="00E979C7">
              <w:rPr>
                <w:rFonts w:ascii="Times New Roman" w:hAnsi="Times New Roman" w:cs="Times New Roman"/>
                <w:noProof/>
                <w:webHidden/>
                <w:sz w:val="28"/>
                <w:szCs w:val="28"/>
              </w:rPr>
              <w:t>8</w:t>
            </w:r>
            <w:r w:rsidR="008D0E9A" w:rsidRPr="004054D5">
              <w:rPr>
                <w:rFonts w:ascii="Times New Roman" w:hAnsi="Times New Roman" w:cs="Times New Roman"/>
                <w:noProof/>
                <w:webHidden/>
                <w:sz w:val="28"/>
                <w:szCs w:val="28"/>
              </w:rPr>
              <w:fldChar w:fldCharType="end"/>
            </w:r>
          </w:hyperlink>
        </w:p>
        <w:p w14:paraId="20EE2D35" w14:textId="11984A5F" w:rsidR="008D0E9A" w:rsidRPr="004054D5" w:rsidRDefault="00000000" w:rsidP="004054D5">
          <w:pPr>
            <w:pStyle w:val="30"/>
            <w:tabs>
              <w:tab w:val="right" w:leader="dot" w:pos="9627"/>
            </w:tabs>
            <w:spacing w:after="0" w:line="240" w:lineRule="auto"/>
            <w:rPr>
              <w:rFonts w:ascii="Times New Roman" w:eastAsiaTheme="minorEastAsia" w:hAnsi="Times New Roman" w:cs="Times New Roman"/>
              <w:noProof/>
              <w:kern w:val="2"/>
              <w:sz w:val="28"/>
              <w:szCs w:val="28"/>
              <w14:ligatures w14:val="standardContextual"/>
            </w:rPr>
          </w:pPr>
          <w:hyperlink w:anchor="_Toc205391385" w:history="1">
            <w:r w:rsidR="008D0E9A" w:rsidRPr="004054D5">
              <w:rPr>
                <w:rStyle w:val="ac"/>
                <w:rFonts w:ascii="Times New Roman" w:eastAsia="Times New Roman" w:hAnsi="Times New Roman" w:cs="Times New Roman"/>
                <w:noProof/>
                <w:sz w:val="28"/>
                <w:szCs w:val="28"/>
              </w:rPr>
              <w:t>3.2. Требования к фасадным вывескам</w:t>
            </w:r>
            <w:r w:rsidR="008D0E9A" w:rsidRPr="004054D5">
              <w:rPr>
                <w:rFonts w:ascii="Times New Roman" w:hAnsi="Times New Roman" w:cs="Times New Roman"/>
                <w:noProof/>
                <w:webHidden/>
                <w:sz w:val="28"/>
                <w:szCs w:val="28"/>
              </w:rPr>
              <w:tab/>
            </w:r>
            <w:r w:rsidR="008D0E9A" w:rsidRPr="004054D5">
              <w:rPr>
                <w:rFonts w:ascii="Times New Roman" w:hAnsi="Times New Roman" w:cs="Times New Roman"/>
                <w:noProof/>
                <w:webHidden/>
                <w:sz w:val="28"/>
                <w:szCs w:val="28"/>
              </w:rPr>
              <w:fldChar w:fldCharType="begin"/>
            </w:r>
            <w:r w:rsidR="008D0E9A" w:rsidRPr="004054D5">
              <w:rPr>
                <w:rFonts w:ascii="Times New Roman" w:hAnsi="Times New Roman" w:cs="Times New Roman"/>
                <w:noProof/>
                <w:webHidden/>
                <w:sz w:val="28"/>
                <w:szCs w:val="28"/>
              </w:rPr>
              <w:instrText xml:space="preserve"> PAGEREF _Toc205391385 \h </w:instrText>
            </w:r>
            <w:r w:rsidR="008D0E9A" w:rsidRPr="004054D5">
              <w:rPr>
                <w:rFonts w:ascii="Times New Roman" w:hAnsi="Times New Roman" w:cs="Times New Roman"/>
                <w:noProof/>
                <w:webHidden/>
                <w:sz w:val="28"/>
                <w:szCs w:val="28"/>
              </w:rPr>
            </w:r>
            <w:r w:rsidR="008D0E9A" w:rsidRPr="004054D5">
              <w:rPr>
                <w:rFonts w:ascii="Times New Roman" w:hAnsi="Times New Roman" w:cs="Times New Roman"/>
                <w:noProof/>
                <w:webHidden/>
                <w:sz w:val="28"/>
                <w:szCs w:val="28"/>
              </w:rPr>
              <w:fldChar w:fldCharType="separate"/>
            </w:r>
            <w:r w:rsidR="00E979C7">
              <w:rPr>
                <w:rFonts w:ascii="Times New Roman" w:hAnsi="Times New Roman" w:cs="Times New Roman"/>
                <w:noProof/>
                <w:webHidden/>
                <w:sz w:val="28"/>
                <w:szCs w:val="28"/>
              </w:rPr>
              <w:t>10</w:t>
            </w:r>
            <w:r w:rsidR="008D0E9A" w:rsidRPr="004054D5">
              <w:rPr>
                <w:rFonts w:ascii="Times New Roman" w:hAnsi="Times New Roman" w:cs="Times New Roman"/>
                <w:noProof/>
                <w:webHidden/>
                <w:sz w:val="28"/>
                <w:szCs w:val="28"/>
              </w:rPr>
              <w:fldChar w:fldCharType="end"/>
            </w:r>
          </w:hyperlink>
        </w:p>
        <w:p w14:paraId="6C48FBDB" w14:textId="5A177BD8" w:rsidR="008D0E9A" w:rsidRPr="004054D5" w:rsidRDefault="00000000" w:rsidP="004054D5">
          <w:pPr>
            <w:pStyle w:val="30"/>
            <w:tabs>
              <w:tab w:val="right" w:leader="dot" w:pos="9627"/>
            </w:tabs>
            <w:spacing w:after="0" w:line="240" w:lineRule="auto"/>
            <w:rPr>
              <w:rFonts w:ascii="Times New Roman" w:eastAsiaTheme="minorEastAsia" w:hAnsi="Times New Roman" w:cs="Times New Roman"/>
              <w:noProof/>
              <w:kern w:val="2"/>
              <w:sz w:val="28"/>
              <w:szCs w:val="28"/>
              <w14:ligatures w14:val="standardContextual"/>
            </w:rPr>
          </w:pPr>
          <w:hyperlink w:anchor="_Toc205391386" w:history="1">
            <w:r w:rsidR="008D0E9A" w:rsidRPr="004054D5">
              <w:rPr>
                <w:rStyle w:val="ac"/>
                <w:rFonts w:ascii="Times New Roman" w:eastAsia="Times New Roman" w:hAnsi="Times New Roman" w:cs="Times New Roman"/>
                <w:noProof/>
                <w:sz w:val="28"/>
                <w:szCs w:val="28"/>
              </w:rPr>
              <w:t>3.3. Требования к табличкам</w:t>
            </w:r>
            <w:r w:rsidR="008D0E9A" w:rsidRPr="004054D5">
              <w:rPr>
                <w:rFonts w:ascii="Times New Roman" w:hAnsi="Times New Roman" w:cs="Times New Roman"/>
                <w:noProof/>
                <w:webHidden/>
                <w:sz w:val="28"/>
                <w:szCs w:val="28"/>
              </w:rPr>
              <w:tab/>
            </w:r>
            <w:r w:rsidR="008D0E9A" w:rsidRPr="004054D5">
              <w:rPr>
                <w:rFonts w:ascii="Times New Roman" w:hAnsi="Times New Roman" w:cs="Times New Roman"/>
                <w:noProof/>
                <w:webHidden/>
                <w:sz w:val="28"/>
                <w:szCs w:val="28"/>
              </w:rPr>
              <w:fldChar w:fldCharType="begin"/>
            </w:r>
            <w:r w:rsidR="008D0E9A" w:rsidRPr="004054D5">
              <w:rPr>
                <w:rFonts w:ascii="Times New Roman" w:hAnsi="Times New Roman" w:cs="Times New Roman"/>
                <w:noProof/>
                <w:webHidden/>
                <w:sz w:val="28"/>
                <w:szCs w:val="28"/>
              </w:rPr>
              <w:instrText xml:space="preserve"> PAGEREF _Toc205391386 \h </w:instrText>
            </w:r>
            <w:r w:rsidR="008D0E9A" w:rsidRPr="004054D5">
              <w:rPr>
                <w:rFonts w:ascii="Times New Roman" w:hAnsi="Times New Roman" w:cs="Times New Roman"/>
                <w:noProof/>
                <w:webHidden/>
                <w:sz w:val="28"/>
                <w:szCs w:val="28"/>
              </w:rPr>
            </w:r>
            <w:r w:rsidR="008D0E9A" w:rsidRPr="004054D5">
              <w:rPr>
                <w:rFonts w:ascii="Times New Roman" w:hAnsi="Times New Roman" w:cs="Times New Roman"/>
                <w:noProof/>
                <w:webHidden/>
                <w:sz w:val="28"/>
                <w:szCs w:val="28"/>
              </w:rPr>
              <w:fldChar w:fldCharType="separate"/>
            </w:r>
            <w:r w:rsidR="00E979C7">
              <w:rPr>
                <w:rFonts w:ascii="Times New Roman" w:hAnsi="Times New Roman" w:cs="Times New Roman"/>
                <w:noProof/>
                <w:webHidden/>
                <w:sz w:val="28"/>
                <w:szCs w:val="28"/>
              </w:rPr>
              <w:t>14</w:t>
            </w:r>
            <w:r w:rsidR="008D0E9A" w:rsidRPr="004054D5">
              <w:rPr>
                <w:rFonts w:ascii="Times New Roman" w:hAnsi="Times New Roman" w:cs="Times New Roman"/>
                <w:noProof/>
                <w:webHidden/>
                <w:sz w:val="28"/>
                <w:szCs w:val="28"/>
              </w:rPr>
              <w:fldChar w:fldCharType="end"/>
            </w:r>
          </w:hyperlink>
        </w:p>
        <w:p w14:paraId="46F2E3D7" w14:textId="1F1C2F0A" w:rsidR="008D0E9A" w:rsidRPr="004054D5" w:rsidRDefault="00000000" w:rsidP="004054D5">
          <w:pPr>
            <w:pStyle w:val="30"/>
            <w:tabs>
              <w:tab w:val="right" w:leader="dot" w:pos="9627"/>
            </w:tabs>
            <w:spacing w:after="0" w:line="240" w:lineRule="auto"/>
            <w:rPr>
              <w:rFonts w:ascii="Times New Roman" w:eastAsiaTheme="minorEastAsia" w:hAnsi="Times New Roman" w:cs="Times New Roman"/>
              <w:noProof/>
              <w:kern w:val="2"/>
              <w:sz w:val="28"/>
              <w:szCs w:val="28"/>
              <w14:ligatures w14:val="standardContextual"/>
            </w:rPr>
          </w:pPr>
          <w:hyperlink w:anchor="_Toc205391387" w:history="1">
            <w:r w:rsidR="008D0E9A" w:rsidRPr="004054D5">
              <w:rPr>
                <w:rStyle w:val="ac"/>
                <w:rFonts w:ascii="Times New Roman" w:eastAsia="Times New Roman" w:hAnsi="Times New Roman" w:cs="Times New Roman"/>
                <w:noProof/>
                <w:sz w:val="28"/>
                <w:szCs w:val="28"/>
              </w:rPr>
              <w:t>3.4. Требования к консольным вывескам.</w:t>
            </w:r>
            <w:r w:rsidR="008D0E9A" w:rsidRPr="004054D5">
              <w:rPr>
                <w:rFonts w:ascii="Times New Roman" w:hAnsi="Times New Roman" w:cs="Times New Roman"/>
                <w:noProof/>
                <w:webHidden/>
                <w:sz w:val="28"/>
                <w:szCs w:val="28"/>
              </w:rPr>
              <w:tab/>
            </w:r>
            <w:r w:rsidR="008D0E9A" w:rsidRPr="004054D5">
              <w:rPr>
                <w:rFonts w:ascii="Times New Roman" w:hAnsi="Times New Roman" w:cs="Times New Roman"/>
                <w:noProof/>
                <w:webHidden/>
                <w:sz w:val="28"/>
                <w:szCs w:val="28"/>
              </w:rPr>
              <w:fldChar w:fldCharType="begin"/>
            </w:r>
            <w:r w:rsidR="008D0E9A" w:rsidRPr="004054D5">
              <w:rPr>
                <w:rFonts w:ascii="Times New Roman" w:hAnsi="Times New Roman" w:cs="Times New Roman"/>
                <w:noProof/>
                <w:webHidden/>
                <w:sz w:val="28"/>
                <w:szCs w:val="28"/>
              </w:rPr>
              <w:instrText xml:space="preserve"> PAGEREF _Toc205391387 \h </w:instrText>
            </w:r>
            <w:r w:rsidR="008D0E9A" w:rsidRPr="004054D5">
              <w:rPr>
                <w:rFonts w:ascii="Times New Roman" w:hAnsi="Times New Roman" w:cs="Times New Roman"/>
                <w:noProof/>
                <w:webHidden/>
                <w:sz w:val="28"/>
                <w:szCs w:val="28"/>
              </w:rPr>
            </w:r>
            <w:r w:rsidR="008D0E9A" w:rsidRPr="004054D5">
              <w:rPr>
                <w:rFonts w:ascii="Times New Roman" w:hAnsi="Times New Roman" w:cs="Times New Roman"/>
                <w:noProof/>
                <w:webHidden/>
                <w:sz w:val="28"/>
                <w:szCs w:val="28"/>
              </w:rPr>
              <w:fldChar w:fldCharType="separate"/>
            </w:r>
            <w:r w:rsidR="00E979C7">
              <w:rPr>
                <w:rFonts w:ascii="Times New Roman" w:hAnsi="Times New Roman" w:cs="Times New Roman"/>
                <w:noProof/>
                <w:webHidden/>
                <w:sz w:val="28"/>
                <w:szCs w:val="28"/>
              </w:rPr>
              <w:t>15</w:t>
            </w:r>
            <w:r w:rsidR="008D0E9A" w:rsidRPr="004054D5">
              <w:rPr>
                <w:rFonts w:ascii="Times New Roman" w:hAnsi="Times New Roman" w:cs="Times New Roman"/>
                <w:noProof/>
                <w:webHidden/>
                <w:sz w:val="28"/>
                <w:szCs w:val="28"/>
              </w:rPr>
              <w:fldChar w:fldCharType="end"/>
            </w:r>
          </w:hyperlink>
        </w:p>
        <w:p w14:paraId="6F1B7C81" w14:textId="578872E1" w:rsidR="008D0E9A" w:rsidRPr="004054D5" w:rsidRDefault="00000000" w:rsidP="004054D5">
          <w:pPr>
            <w:pStyle w:val="30"/>
            <w:tabs>
              <w:tab w:val="right" w:leader="dot" w:pos="9627"/>
            </w:tabs>
            <w:spacing w:after="0" w:line="240" w:lineRule="auto"/>
            <w:rPr>
              <w:rFonts w:ascii="Times New Roman" w:eastAsiaTheme="minorEastAsia" w:hAnsi="Times New Roman" w:cs="Times New Roman"/>
              <w:noProof/>
              <w:kern w:val="2"/>
              <w:sz w:val="28"/>
              <w:szCs w:val="28"/>
              <w14:ligatures w14:val="standardContextual"/>
            </w:rPr>
          </w:pPr>
          <w:hyperlink w:anchor="_Toc205391388" w:history="1">
            <w:r w:rsidR="008D0E9A" w:rsidRPr="004054D5">
              <w:rPr>
                <w:rStyle w:val="ac"/>
                <w:rFonts w:ascii="Times New Roman" w:eastAsia="Times New Roman" w:hAnsi="Times New Roman" w:cs="Times New Roman"/>
                <w:noProof/>
                <w:sz w:val="28"/>
                <w:szCs w:val="28"/>
              </w:rPr>
              <w:t>3.5. Требования к витринным вывескам.</w:t>
            </w:r>
            <w:r w:rsidR="008D0E9A" w:rsidRPr="004054D5">
              <w:rPr>
                <w:rFonts w:ascii="Times New Roman" w:hAnsi="Times New Roman" w:cs="Times New Roman"/>
                <w:noProof/>
                <w:webHidden/>
                <w:sz w:val="28"/>
                <w:szCs w:val="28"/>
              </w:rPr>
              <w:tab/>
            </w:r>
            <w:r w:rsidR="008D0E9A" w:rsidRPr="004054D5">
              <w:rPr>
                <w:rFonts w:ascii="Times New Roman" w:hAnsi="Times New Roman" w:cs="Times New Roman"/>
                <w:noProof/>
                <w:webHidden/>
                <w:sz w:val="28"/>
                <w:szCs w:val="28"/>
              </w:rPr>
              <w:fldChar w:fldCharType="begin"/>
            </w:r>
            <w:r w:rsidR="008D0E9A" w:rsidRPr="004054D5">
              <w:rPr>
                <w:rFonts w:ascii="Times New Roman" w:hAnsi="Times New Roman" w:cs="Times New Roman"/>
                <w:noProof/>
                <w:webHidden/>
                <w:sz w:val="28"/>
                <w:szCs w:val="28"/>
              </w:rPr>
              <w:instrText xml:space="preserve"> PAGEREF _Toc205391388 \h </w:instrText>
            </w:r>
            <w:r w:rsidR="008D0E9A" w:rsidRPr="004054D5">
              <w:rPr>
                <w:rFonts w:ascii="Times New Roman" w:hAnsi="Times New Roman" w:cs="Times New Roman"/>
                <w:noProof/>
                <w:webHidden/>
                <w:sz w:val="28"/>
                <w:szCs w:val="28"/>
              </w:rPr>
            </w:r>
            <w:r w:rsidR="008D0E9A" w:rsidRPr="004054D5">
              <w:rPr>
                <w:rFonts w:ascii="Times New Roman" w:hAnsi="Times New Roman" w:cs="Times New Roman"/>
                <w:noProof/>
                <w:webHidden/>
                <w:sz w:val="28"/>
                <w:szCs w:val="28"/>
              </w:rPr>
              <w:fldChar w:fldCharType="separate"/>
            </w:r>
            <w:r w:rsidR="00E979C7">
              <w:rPr>
                <w:rFonts w:ascii="Times New Roman" w:hAnsi="Times New Roman" w:cs="Times New Roman"/>
                <w:noProof/>
                <w:webHidden/>
                <w:sz w:val="28"/>
                <w:szCs w:val="28"/>
              </w:rPr>
              <w:t>17</w:t>
            </w:r>
            <w:r w:rsidR="008D0E9A" w:rsidRPr="004054D5">
              <w:rPr>
                <w:rFonts w:ascii="Times New Roman" w:hAnsi="Times New Roman" w:cs="Times New Roman"/>
                <w:noProof/>
                <w:webHidden/>
                <w:sz w:val="28"/>
                <w:szCs w:val="28"/>
              </w:rPr>
              <w:fldChar w:fldCharType="end"/>
            </w:r>
          </w:hyperlink>
        </w:p>
        <w:p w14:paraId="0C84530F" w14:textId="67FEF886" w:rsidR="008D0E9A" w:rsidRPr="004054D5" w:rsidRDefault="00000000" w:rsidP="004054D5">
          <w:pPr>
            <w:pStyle w:val="30"/>
            <w:tabs>
              <w:tab w:val="right" w:leader="dot" w:pos="9627"/>
            </w:tabs>
            <w:spacing w:after="0" w:line="240" w:lineRule="auto"/>
            <w:rPr>
              <w:rFonts w:ascii="Times New Roman" w:eastAsiaTheme="minorEastAsia" w:hAnsi="Times New Roman" w:cs="Times New Roman"/>
              <w:noProof/>
              <w:kern w:val="2"/>
              <w:sz w:val="28"/>
              <w:szCs w:val="28"/>
              <w14:ligatures w14:val="standardContextual"/>
            </w:rPr>
          </w:pPr>
          <w:hyperlink w:anchor="_Toc205391389" w:history="1">
            <w:r w:rsidR="008D0E9A" w:rsidRPr="004054D5">
              <w:rPr>
                <w:rStyle w:val="ac"/>
                <w:rFonts w:ascii="Times New Roman" w:eastAsia="Times New Roman" w:hAnsi="Times New Roman" w:cs="Times New Roman"/>
                <w:noProof/>
                <w:sz w:val="28"/>
                <w:szCs w:val="28"/>
              </w:rPr>
              <w:t>3.6. Требования к крышным вывескам.</w:t>
            </w:r>
            <w:r w:rsidR="008D0E9A" w:rsidRPr="004054D5">
              <w:rPr>
                <w:rFonts w:ascii="Times New Roman" w:hAnsi="Times New Roman" w:cs="Times New Roman"/>
                <w:noProof/>
                <w:webHidden/>
                <w:sz w:val="28"/>
                <w:szCs w:val="28"/>
              </w:rPr>
              <w:tab/>
            </w:r>
            <w:r w:rsidR="008D0E9A" w:rsidRPr="004054D5">
              <w:rPr>
                <w:rFonts w:ascii="Times New Roman" w:hAnsi="Times New Roman" w:cs="Times New Roman"/>
                <w:noProof/>
                <w:webHidden/>
                <w:sz w:val="28"/>
                <w:szCs w:val="28"/>
              </w:rPr>
              <w:fldChar w:fldCharType="begin"/>
            </w:r>
            <w:r w:rsidR="008D0E9A" w:rsidRPr="004054D5">
              <w:rPr>
                <w:rFonts w:ascii="Times New Roman" w:hAnsi="Times New Roman" w:cs="Times New Roman"/>
                <w:noProof/>
                <w:webHidden/>
                <w:sz w:val="28"/>
                <w:szCs w:val="28"/>
              </w:rPr>
              <w:instrText xml:space="preserve"> PAGEREF _Toc205391389 \h </w:instrText>
            </w:r>
            <w:r w:rsidR="008D0E9A" w:rsidRPr="004054D5">
              <w:rPr>
                <w:rFonts w:ascii="Times New Roman" w:hAnsi="Times New Roman" w:cs="Times New Roman"/>
                <w:noProof/>
                <w:webHidden/>
                <w:sz w:val="28"/>
                <w:szCs w:val="28"/>
              </w:rPr>
            </w:r>
            <w:r w:rsidR="008D0E9A" w:rsidRPr="004054D5">
              <w:rPr>
                <w:rFonts w:ascii="Times New Roman" w:hAnsi="Times New Roman" w:cs="Times New Roman"/>
                <w:noProof/>
                <w:webHidden/>
                <w:sz w:val="28"/>
                <w:szCs w:val="28"/>
              </w:rPr>
              <w:fldChar w:fldCharType="separate"/>
            </w:r>
            <w:r w:rsidR="00E979C7">
              <w:rPr>
                <w:rFonts w:ascii="Times New Roman" w:hAnsi="Times New Roman" w:cs="Times New Roman"/>
                <w:noProof/>
                <w:webHidden/>
                <w:sz w:val="28"/>
                <w:szCs w:val="28"/>
              </w:rPr>
              <w:t>18</w:t>
            </w:r>
            <w:r w:rsidR="008D0E9A" w:rsidRPr="004054D5">
              <w:rPr>
                <w:rFonts w:ascii="Times New Roman" w:hAnsi="Times New Roman" w:cs="Times New Roman"/>
                <w:noProof/>
                <w:webHidden/>
                <w:sz w:val="28"/>
                <w:szCs w:val="28"/>
              </w:rPr>
              <w:fldChar w:fldCharType="end"/>
            </w:r>
          </w:hyperlink>
        </w:p>
        <w:p w14:paraId="4B731308" w14:textId="47D055AD" w:rsidR="008D0E9A" w:rsidRPr="004054D5" w:rsidRDefault="00000000" w:rsidP="004054D5">
          <w:pPr>
            <w:pStyle w:val="30"/>
            <w:tabs>
              <w:tab w:val="right" w:leader="dot" w:pos="9627"/>
            </w:tabs>
            <w:spacing w:after="0" w:line="240" w:lineRule="auto"/>
            <w:rPr>
              <w:rFonts w:ascii="Times New Roman" w:eastAsiaTheme="minorEastAsia" w:hAnsi="Times New Roman" w:cs="Times New Roman"/>
              <w:noProof/>
              <w:kern w:val="2"/>
              <w:sz w:val="28"/>
              <w:szCs w:val="28"/>
              <w14:ligatures w14:val="standardContextual"/>
            </w:rPr>
          </w:pPr>
          <w:hyperlink w:anchor="_Toc205391390" w:history="1">
            <w:r w:rsidR="008D0E9A" w:rsidRPr="004054D5">
              <w:rPr>
                <w:rStyle w:val="ac"/>
                <w:rFonts w:ascii="Times New Roman" w:eastAsia="Times New Roman" w:hAnsi="Times New Roman" w:cs="Times New Roman"/>
                <w:noProof/>
                <w:sz w:val="28"/>
                <w:szCs w:val="28"/>
              </w:rPr>
              <w:t>3.7. Требования к вывескам на маркизах.</w:t>
            </w:r>
            <w:r w:rsidR="008D0E9A" w:rsidRPr="004054D5">
              <w:rPr>
                <w:rFonts w:ascii="Times New Roman" w:hAnsi="Times New Roman" w:cs="Times New Roman"/>
                <w:noProof/>
                <w:webHidden/>
                <w:sz w:val="28"/>
                <w:szCs w:val="28"/>
              </w:rPr>
              <w:tab/>
            </w:r>
            <w:r w:rsidR="008D0E9A" w:rsidRPr="004054D5">
              <w:rPr>
                <w:rFonts w:ascii="Times New Roman" w:hAnsi="Times New Roman" w:cs="Times New Roman"/>
                <w:noProof/>
                <w:webHidden/>
                <w:sz w:val="28"/>
                <w:szCs w:val="28"/>
              </w:rPr>
              <w:fldChar w:fldCharType="begin"/>
            </w:r>
            <w:r w:rsidR="008D0E9A" w:rsidRPr="004054D5">
              <w:rPr>
                <w:rFonts w:ascii="Times New Roman" w:hAnsi="Times New Roman" w:cs="Times New Roman"/>
                <w:noProof/>
                <w:webHidden/>
                <w:sz w:val="28"/>
                <w:szCs w:val="28"/>
              </w:rPr>
              <w:instrText xml:space="preserve"> PAGEREF _Toc205391390 \h </w:instrText>
            </w:r>
            <w:r w:rsidR="008D0E9A" w:rsidRPr="004054D5">
              <w:rPr>
                <w:rFonts w:ascii="Times New Roman" w:hAnsi="Times New Roman" w:cs="Times New Roman"/>
                <w:noProof/>
                <w:webHidden/>
                <w:sz w:val="28"/>
                <w:szCs w:val="28"/>
              </w:rPr>
            </w:r>
            <w:r w:rsidR="008D0E9A" w:rsidRPr="004054D5">
              <w:rPr>
                <w:rFonts w:ascii="Times New Roman" w:hAnsi="Times New Roman" w:cs="Times New Roman"/>
                <w:noProof/>
                <w:webHidden/>
                <w:sz w:val="28"/>
                <w:szCs w:val="28"/>
              </w:rPr>
              <w:fldChar w:fldCharType="separate"/>
            </w:r>
            <w:r w:rsidR="00E979C7">
              <w:rPr>
                <w:rFonts w:ascii="Times New Roman" w:hAnsi="Times New Roman" w:cs="Times New Roman"/>
                <w:noProof/>
                <w:webHidden/>
                <w:sz w:val="28"/>
                <w:szCs w:val="28"/>
              </w:rPr>
              <w:t>20</w:t>
            </w:r>
            <w:r w:rsidR="008D0E9A" w:rsidRPr="004054D5">
              <w:rPr>
                <w:rFonts w:ascii="Times New Roman" w:hAnsi="Times New Roman" w:cs="Times New Roman"/>
                <w:noProof/>
                <w:webHidden/>
                <w:sz w:val="28"/>
                <w:szCs w:val="28"/>
              </w:rPr>
              <w:fldChar w:fldCharType="end"/>
            </w:r>
          </w:hyperlink>
        </w:p>
        <w:p w14:paraId="18ADF6AC" w14:textId="54C42A51" w:rsidR="008D0E9A" w:rsidRPr="004054D5" w:rsidRDefault="00000000" w:rsidP="004054D5">
          <w:pPr>
            <w:pStyle w:val="30"/>
            <w:tabs>
              <w:tab w:val="right" w:leader="dot" w:pos="9627"/>
            </w:tabs>
            <w:spacing w:after="0" w:line="240" w:lineRule="auto"/>
            <w:rPr>
              <w:rFonts w:ascii="Times New Roman" w:eastAsiaTheme="minorEastAsia" w:hAnsi="Times New Roman" w:cs="Times New Roman"/>
              <w:noProof/>
              <w:kern w:val="2"/>
              <w:sz w:val="28"/>
              <w:szCs w:val="28"/>
              <w14:ligatures w14:val="standardContextual"/>
            </w:rPr>
          </w:pPr>
          <w:hyperlink w:anchor="_Toc205391391" w:history="1">
            <w:r w:rsidR="008D0E9A" w:rsidRPr="004054D5">
              <w:rPr>
                <w:rStyle w:val="ac"/>
                <w:rFonts w:ascii="Times New Roman" w:eastAsia="Times New Roman" w:hAnsi="Times New Roman" w:cs="Times New Roman"/>
                <w:noProof/>
                <w:sz w:val="28"/>
                <w:szCs w:val="28"/>
              </w:rPr>
              <w:t>3.8. Требования к объемно-пространственным информационным конструкциям.</w:t>
            </w:r>
            <w:r w:rsidR="008D0E9A" w:rsidRPr="004054D5">
              <w:rPr>
                <w:rFonts w:ascii="Times New Roman" w:hAnsi="Times New Roman" w:cs="Times New Roman"/>
                <w:noProof/>
                <w:webHidden/>
                <w:sz w:val="28"/>
                <w:szCs w:val="28"/>
              </w:rPr>
              <w:tab/>
            </w:r>
            <w:r w:rsidR="008D0E9A" w:rsidRPr="004054D5">
              <w:rPr>
                <w:rFonts w:ascii="Times New Roman" w:hAnsi="Times New Roman" w:cs="Times New Roman"/>
                <w:noProof/>
                <w:webHidden/>
                <w:sz w:val="28"/>
                <w:szCs w:val="28"/>
              </w:rPr>
              <w:fldChar w:fldCharType="begin"/>
            </w:r>
            <w:r w:rsidR="008D0E9A" w:rsidRPr="004054D5">
              <w:rPr>
                <w:rFonts w:ascii="Times New Roman" w:hAnsi="Times New Roman" w:cs="Times New Roman"/>
                <w:noProof/>
                <w:webHidden/>
                <w:sz w:val="28"/>
                <w:szCs w:val="28"/>
              </w:rPr>
              <w:instrText xml:space="preserve"> PAGEREF _Toc205391391 \h </w:instrText>
            </w:r>
            <w:r w:rsidR="008D0E9A" w:rsidRPr="004054D5">
              <w:rPr>
                <w:rFonts w:ascii="Times New Roman" w:hAnsi="Times New Roman" w:cs="Times New Roman"/>
                <w:noProof/>
                <w:webHidden/>
                <w:sz w:val="28"/>
                <w:szCs w:val="28"/>
              </w:rPr>
            </w:r>
            <w:r w:rsidR="008D0E9A" w:rsidRPr="004054D5">
              <w:rPr>
                <w:rFonts w:ascii="Times New Roman" w:hAnsi="Times New Roman" w:cs="Times New Roman"/>
                <w:noProof/>
                <w:webHidden/>
                <w:sz w:val="28"/>
                <w:szCs w:val="28"/>
              </w:rPr>
              <w:fldChar w:fldCharType="separate"/>
            </w:r>
            <w:r w:rsidR="00E979C7">
              <w:rPr>
                <w:rFonts w:ascii="Times New Roman" w:hAnsi="Times New Roman" w:cs="Times New Roman"/>
                <w:noProof/>
                <w:webHidden/>
                <w:sz w:val="28"/>
                <w:szCs w:val="28"/>
              </w:rPr>
              <w:t>20</w:t>
            </w:r>
            <w:r w:rsidR="008D0E9A" w:rsidRPr="004054D5">
              <w:rPr>
                <w:rFonts w:ascii="Times New Roman" w:hAnsi="Times New Roman" w:cs="Times New Roman"/>
                <w:noProof/>
                <w:webHidden/>
                <w:sz w:val="28"/>
                <w:szCs w:val="28"/>
              </w:rPr>
              <w:fldChar w:fldCharType="end"/>
            </w:r>
          </w:hyperlink>
        </w:p>
        <w:p w14:paraId="64DCD303" w14:textId="61E7CC8B" w:rsidR="008D0E9A" w:rsidRPr="004054D5" w:rsidRDefault="00000000" w:rsidP="00C8296C">
          <w:pPr>
            <w:pStyle w:val="10"/>
            <w:spacing w:after="0" w:line="240" w:lineRule="auto"/>
            <w:rPr>
              <w:rFonts w:eastAsiaTheme="minorEastAsia"/>
              <w:b w:val="0"/>
              <w:bCs w:val="0"/>
              <w:color w:val="auto"/>
              <w:kern w:val="2"/>
              <w14:ligatures w14:val="standardContextual"/>
            </w:rPr>
          </w:pPr>
          <w:hyperlink w:anchor="_Toc205391392" w:history="1">
            <w:r w:rsidR="008D0E9A" w:rsidRPr="008D0E9A">
              <w:rPr>
                <w:rStyle w:val="ac"/>
              </w:rPr>
              <w:t>2. Стандарт оформления элементов фасадов зданий.</w:t>
            </w:r>
            <w:r w:rsidR="008D0E9A" w:rsidRPr="008D0E9A">
              <w:rPr>
                <w:webHidden/>
              </w:rPr>
              <w:tab/>
            </w:r>
            <w:r w:rsidR="008D0E9A" w:rsidRPr="008D0E9A">
              <w:rPr>
                <w:webHidden/>
              </w:rPr>
              <w:fldChar w:fldCharType="begin"/>
            </w:r>
            <w:r w:rsidR="008D0E9A" w:rsidRPr="008D0E9A">
              <w:rPr>
                <w:webHidden/>
              </w:rPr>
              <w:instrText xml:space="preserve"> PAGEREF _Toc205391392 \h </w:instrText>
            </w:r>
            <w:r w:rsidR="008D0E9A" w:rsidRPr="008D0E9A">
              <w:rPr>
                <w:webHidden/>
              </w:rPr>
            </w:r>
            <w:r w:rsidR="008D0E9A" w:rsidRPr="008D0E9A">
              <w:rPr>
                <w:webHidden/>
              </w:rPr>
              <w:fldChar w:fldCharType="separate"/>
            </w:r>
            <w:r w:rsidR="00E979C7">
              <w:rPr>
                <w:webHidden/>
              </w:rPr>
              <w:t>21</w:t>
            </w:r>
            <w:r w:rsidR="008D0E9A" w:rsidRPr="008D0E9A">
              <w:rPr>
                <w:webHidden/>
              </w:rPr>
              <w:fldChar w:fldCharType="end"/>
            </w:r>
          </w:hyperlink>
        </w:p>
        <w:p w14:paraId="06981294" w14:textId="2CDBBEDC" w:rsidR="008D0E9A" w:rsidRPr="004054D5" w:rsidRDefault="00000000" w:rsidP="00C8296C">
          <w:pPr>
            <w:pStyle w:val="10"/>
            <w:tabs>
              <w:tab w:val="left" w:pos="720"/>
            </w:tabs>
            <w:spacing w:after="0" w:line="240" w:lineRule="auto"/>
            <w:rPr>
              <w:rFonts w:eastAsiaTheme="minorEastAsia"/>
              <w:b w:val="0"/>
              <w:bCs w:val="0"/>
              <w:color w:val="auto"/>
              <w:kern w:val="2"/>
              <w14:ligatures w14:val="standardContextual"/>
            </w:rPr>
          </w:pPr>
          <w:hyperlink w:anchor="_Toc205391393" w:history="1">
            <w:r w:rsidR="008D0E9A" w:rsidRPr="008D0E9A">
              <w:rPr>
                <w:rStyle w:val="ac"/>
              </w:rPr>
              <w:t>3.</w:t>
            </w:r>
            <w:r w:rsidR="008D0E9A" w:rsidRPr="004054D5">
              <w:rPr>
                <w:rFonts w:eastAsiaTheme="minorEastAsia"/>
                <w:b w:val="0"/>
                <w:bCs w:val="0"/>
                <w:color w:val="auto"/>
                <w:kern w:val="2"/>
                <w14:ligatures w14:val="standardContextual"/>
              </w:rPr>
              <w:tab/>
            </w:r>
            <w:r w:rsidR="008D0E9A" w:rsidRPr="008D0E9A">
              <w:rPr>
                <w:rStyle w:val="ac"/>
              </w:rPr>
              <w:t>Стандарт оформления навигационных элементов в городской среде.</w:t>
            </w:r>
            <w:r w:rsidR="008D0E9A" w:rsidRPr="008D0E9A">
              <w:rPr>
                <w:webHidden/>
              </w:rPr>
              <w:tab/>
            </w:r>
            <w:r w:rsidR="008D0E9A" w:rsidRPr="008D0E9A">
              <w:rPr>
                <w:webHidden/>
              </w:rPr>
              <w:fldChar w:fldCharType="begin"/>
            </w:r>
            <w:r w:rsidR="008D0E9A" w:rsidRPr="008D0E9A">
              <w:rPr>
                <w:webHidden/>
              </w:rPr>
              <w:instrText xml:space="preserve"> PAGEREF _Toc205391393 \h </w:instrText>
            </w:r>
            <w:r w:rsidR="008D0E9A" w:rsidRPr="008D0E9A">
              <w:rPr>
                <w:webHidden/>
              </w:rPr>
            </w:r>
            <w:r w:rsidR="008D0E9A" w:rsidRPr="008D0E9A">
              <w:rPr>
                <w:webHidden/>
              </w:rPr>
              <w:fldChar w:fldCharType="separate"/>
            </w:r>
            <w:r w:rsidR="00E979C7">
              <w:rPr>
                <w:webHidden/>
              </w:rPr>
              <w:t>31</w:t>
            </w:r>
            <w:r w:rsidR="008D0E9A" w:rsidRPr="008D0E9A">
              <w:rPr>
                <w:webHidden/>
              </w:rPr>
              <w:fldChar w:fldCharType="end"/>
            </w:r>
          </w:hyperlink>
        </w:p>
        <w:p w14:paraId="130D6E3E" w14:textId="7DAEA4FE" w:rsidR="008D0E9A" w:rsidRPr="004054D5" w:rsidRDefault="00000000" w:rsidP="004054D5">
          <w:pPr>
            <w:pStyle w:val="20"/>
            <w:tabs>
              <w:tab w:val="right" w:leader="dot" w:pos="9627"/>
            </w:tabs>
            <w:spacing w:after="0" w:line="240" w:lineRule="auto"/>
            <w:rPr>
              <w:rFonts w:ascii="Times New Roman" w:eastAsiaTheme="minorEastAsia" w:hAnsi="Times New Roman" w:cs="Times New Roman"/>
              <w:noProof/>
              <w:kern w:val="2"/>
              <w:sz w:val="28"/>
              <w:szCs w:val="28"/>
              <w14:ligatures w14:val="standardContextual"/>
            </w:rPr>
          </w:pPr>
          <w:hyperlink w:anchor="_Toc205391394" w:history="1">
            <w:r w:rsidR="008D0E9A" w:rsidRPr="004054D5">
              <w:rPr>
                <w:rStyle w:val="ac"/>
                <w:rFonts w:ascii="Times New Roman" w:eastAsia="Times New Roman" w:hAnsi="Times New Roman" w:cs="Times New Roman"/>
                <w:noProof/>
                <w:sz w:val="28"/>
                <w:szCs w:val="28"/>
              </w:rPr>
              <w:t>1. Типовые домовые знаки и требования к их размещению.</w:t>
            </w:r>
            <w:r w:rsidR="008D0E9A" w:rsidRPr="004054D5">
              <w:rPr>
                <w:rFonts w:ascii="Times New Roman" w:hAnsi="Times New Roman" w:cs="Times New Roman"/>
                <w:noProof/>
                <w:webHidden/>
                <w:sz w:val="28"/>
                <w:szCs w:val="28"/>
              </w:rPr>
              <w:tab/>
            </w:r>
            <w:r w:rsidR="008D0E9A" w:rsidRPr="004054D5">
              <w:rPr>
                <w:rFonts w:ascii="Times New Roman" w:hAnsi="Times New Roman" w:cs="Times New Roman"/>
                <w:noProof/>
                <w:webHidden/>
                <w:sz w:val="28"/>
                <w:szCs w:val="28"/>
              </w:rPr>
              <w:fldChar w:fldCharType="begin"/>
            </w:r>
            <w:r w:rsidR="008D0E9A" w:rsidRPr="004054D5">
              <w:rPr>
                <w:rFonts w:ascii="Times New Roman" w:hAnsi="Times New Roman" w:cs="Times New Roman"/>
                <w:noProof/>
                <w:webHidden/>
                <w:sz w:val="28"/>
                <w:szCs w:val="28"/>
              </w:rPr>
              <w:instrText xml:space="preserve"> PAGEREF _Toc205391394 \h </w:instrText>
            </w:r>
            <w:r w:rsidR="008D0E9A" w:rsidRPr="004054D5">
              <w:rPr>
                <w:rFonts w:ascii="Times New Roman" w:hAnsi="Times New Roman" w:cs="Times New Roman"/>
                <w:noProof/>
                <w:webHidden/>
                <w:sz w:val="28"/>
                <w:szCs w:val="28"/>
              </w:rPr>
            </w:r>
            <w:r w:rsidR="008D0E9A" w:rsidRPr="004054D5">
              <w:rPr>
                <w:rFonts w:ascii="Times New Roman" w:hAnsi="Times New Roman" w:cs="Times New Roman"/>
                <w:noProof/>
                <w:webHidden/>
                <w:sz w:val="28"/>
                <w:szCs w:val="28"/>
              </w:rPr>
              <w:fldChar w:fldCharType="separate"/>
            </w:r>
            <w:r w:rsidR="00E979C7">
              <w:rPr>
                <w:rFonts w:ascii="Times New Roman" w:hAnsi="Times New Roman" w:cs="Times New Roman"/>
                <w:noProof/>
                <w:webHidden/>
                <w:sz w:val="28"/>
                <w:szCs w:val="28"/>
              </w:rPr>
              <w:t>31</w:t>
            </w:r>
            <w:r w:rsidR="008D0E9A" w:rsidRPr="004054D5">
              <w:rPr>
                <w:rFonts w:ascii="Times New Roman" w:hAnsi="Times New Roman" w:cs="Times New Roman"/>
                <w:noProof/>
                <w:webHidden/>
                <w:sz w:val="28"/>
                <w:szCs w:val="28"/>
              </w:rPr>
              <w:fldChar w:fldCharType="end"/>
            </w:r>
          </w:hyperlink>
        </w:p>
        <w:p w14:paraId="054AF607" w14:textId="07B50B4C" w:rsidR="008D0E9A" w:rsidRPr="004054D5" w:rsidRDefault="00000000" w:rsidP="004054D5">
          <w:pPr>
            <w:pStyle w:val="20"/>
            <w:tabs>
              <w:tab w:val="left" w:pos="720"/>
              <w:tab w:val="right" w:leader="dot" w:pos="9627"/>
            </w:tabs>
            <w:spacing w:after="0" w:line="240" w:lineRule="auto"/>
            <w:rPr>
              <w:rFonts w:ascii="Times New Roman" w:eastAsiaTheme="minorEastAsia" w:hAnsi="Times New Roman" w:cs="Times New Roman"/>
              <w:noProof/>
              <w:kern w:val="2"/>
              <w:sz w:val="28"/>
              <w:szCs w:val="28"/>
              <w14:ligatures w14:val="standardContextual"/>
            </w:rPr>
          </w:pPr>
          <w:hyperlink w:anchor="_Toc205391395" w:history="1">
            <w:r w:rsidR="008D0E9A" w:rsidRPr="004054D5">
              <w:rPr>
                <w:rStyle w:val="ac"/>
                <w:rFonts w:ascii="Times New Roman" w:eastAsia="Times New Roman" w:hAnsi="Times New Roman" w:cs="Times New Roman"/>
                <w:bCs/>
                <w:noProof/>
                <w:sz w:val="28"/>
                <w:szCs w:val="28"/>
              </w:rPr>
              <w:t>2.</w:t>
            </w:r>
            <w:r w:rsidR="008D0E9A" w:rsidRPr="004054D5">
              <w:rPr>
                <w:rFonts w:ascii="Times New Roman" w:eastAsiaTheme="minorEastAsia" w:hAnsi="Times New Roman" w:cs="Times New Roman"/>
                <w:noProof/>
                <w:kern w:val="2"/>
                <w:sz w:val="28"/>
                <w:szCs w:val="28"/>
                <w14:ligatures w14:val="standardContextual"/>
              </w:rPr>
              <w:tab/>
            </w:r>
            <w:r w:rsidR="008D0E9A" w:rsidRPr="004054D5">
              <w:rPr>
                <w:rStyle w:val="ac"/>
                <w:rFonts w:ascii="Times New Roman" w:eastAsia="Times New Roman" w:hAnsi="Times New Roman" w:cs="Times New Roman"/>
                <w:noProof/>
                <w:sz w:val="28"/>
                <w:szCs w:val="28"/>
              </w:rPr>
              <w:t>Требования к отдельно стоящим информационным стелам, стендам, пилонам.</w:t>
            </w:r>
            <w:r w:rsidR="008D0E9A" w:rsidRPr="004054D5">
              <w:rPr>
                <w:rFonts w:ascii="Times New Roman" w:hAnsi="Times New Roman" w:cs="Times New Roman"/>
                <w:noProof/>
                <w:webHidden/>
                <w:sz w:val="28"/>
                <w:szCs w:val="28"/>
              </w:rPr>
              <w:tab/>
            </w:r>
            <w:r w:rsidR="008D0E9A" w:rsidRPr="004054D5">
              <w:rPr>
                <w:rFonts w:ascii="Times New Roman" w:hAnsi="Times New Roman" w:cs="Times New Roman"/>
                <w:noProof/>
                <w:webHidden/>
                <w:sz w:val="28"/>
                <w:szCs w:val="28"/>
              </w:rPr>
              <w:fldChar w:fldCharType="begin"/>
            </w:r>
            <w:r w:rsidR="008D0E9A" w:rsidRPr="004054D5">
              <w:rPr>
                <w:rFonts w:ascii="Times New Roman" w:hAnsi="Times New Roman" w:cs="Times New Roman"/>
                <w:noProof/>
                <w:webHidden/>
                <w:sz w:val="28"/>
                <w:szCs w:val="28"/>
              </w:rPr>
              <w:instrText xml:space="preserve"> PAGEREF _Toc205391395 \h </w:instrText>
            </w:r>
            <w:r w:rsidR="008D0E9A" w:rsidRPr="004054D5">
              <w:rPr>
                <w:rFonts w:ascii="Times New Roman" w:hAnsi="Times New Roman" w:cs="Times New Roman"/>
                <w:noProof/>
                <w:webHidden/>
                <w:sz w:val="28"/>
                <w:szCs w:val="28"/>
              </w:rPr>
            </w:r>
            <w:r w:rsidR="008D0E9A" w:rsidRPr="004054D5">
              <w:rPr>
                <w:rFonts w:ascii="Times New Roman" w:hAnsi="Times New Roman" w:cs="Times New Roman"/>
                <w:noProof/>
                <w:webHidden/>
                <w:sz w:val="28"/>
                <w:szCs w:val="28"/>
              </w:rPr>
              <w:fldChar w:fldCharType="separate"/>
            </w:r>
            <w:r w:rsidR="00E979C7">
              <w:rPr>
                <w:rFonts w:ascii="Times New Roman" w:hAnsi="Times New Roman" w:cs="Times New Roman"/>
                <w:noProof/>
                <w:webHidden/>
                <w:sz w:val="28"/>
                <w:szCs w:val="28"/>
              </w:rPr>
              <w:t>32</w:t>
            </w:r>
            <w:r w:rsidR="008D0E9A" w:rsidRPr="004054D5">
              <w:rPr>
                <w:rFonts w:ascii="Times New Roman" w:hAnsi="Times New Roman" w:cs="Times New Roman"/>
                <w:noProof/>
                <w:webHidden/>
                <w:sz w:val="28"/>
                <w:szCs w:val="28"/>
              </w:rPr>
              <w:fldChar w:fldCharType="end"/>
            </w:r>
          </w:hyperlink>
        </w:p>
        <w:p w14:paraId="27CD122F" w14:textId="74115E0C" w:rsidR="008D0E9A" w:rsidRPr="004054D5" w:rsidRDefault="00000000" w:rsidP="004054D5">
          <w:pPr>
            <w:pStyle w:val="20"/>
            <w:tabs>
              <w:tab w:val="left" w:pos="720"/>
              <w:tab w:val="right" w:leader="dot" w:pos="9627"/>
            </w:tabs>
            <w:spacing w:after="0" w:line="240" w:lineRule="auto"/>
            <w:rPr>
              <w:rFonts w:ascii="Times New Roman" w:eastAsiaTheme="minorEastAsia" w:hAnsi="Times New Roman" w:cs="Times New Roman"/>
              <w:noProof/>
              <w:kern w:val="2"/>
              <w:sz w:val="28"/>
              <w:szCs w:val="28"/>
              <w14:ligatures w14:val="standardContextual"/>
            </w:rPr>
          </w:pPr>
          <w:hyperlink w:anchor="_Toc205391396" w:history="1">
            <w:r w:rsidR="008D0E9A" w:rsidRPr="004054D5">
              <w:rPr>
                <w:rStyle w:val="ac"/>
                <w:rFonts w:ascii="Times New Roman" w:eastAsia="Times New Roman" w:hAnsi="Times New Roman" w:cs="Times New Roman"/>
                <w:bCs/>
                <w:noProof/>
                <w:sz w:val="28"/>
                <w:szCs w:val="28"/>
              </w:rPr>
              <w:t>3.</w:t>
            </w:r>
            <w:r w:rsidR="008D0E9A" w:rsidRPr="004054D5">
              <w:rPr>
                <w:rFonts w:ascii="Times New Roman" w:eastAsiaTheme="minorEastAsia" w:hAnsi="Times New Roman" w:cs="Times New Roman"/>
                <w:noProof/>
                <w:kern w:val="2"/>
                <w:sz w:val="28"/>
                <w:szCs w:val="28"/>
                <w14:ligatures w14:val="standardContextual"/>
              </w:rPr>
              <w:tab/>
            </w:r>
            <w:r w:rsidR="008D0E9A" w:rsidRPr="004054D5">
              <w:rPr>
                <w:rStyle w:val="ac"/>
                <w:rFonts w:ascii="Times New Roman" w:eastAsia="Times New Roman" w:hAnsi="Times New Roman" w:cs="Times New Roman"/>
                <w:noProof/>
                <w:sz w:val="28"/>
                <w:szCs w:val="28"/>
              </w:rPr>
              <w:t>Требования к навигационным указателям и стендам.</w:t>
            </w:r>
            <w:r w:rsidR="008D0E9A" w:rsidRPr="004054D5">
              <w:rPr>
                <w:rFonts w:ascii="Times New Roman" w:hAnsi="Times New Roman" w:cs="Times New Roman"/>
                <w:noProof/>
                <w:webHidden/>
                <w:sz w:val="28"/>
                <w:szCs w:val="28"/>
              </w:rPr>
              <w:tab/>
            </w:r>
            <w:r w:rsidR="008D0E9A" w:rsidRPr="004054D5">
              <w:rPr>
                <w:rFonts w:ascii="Times New Roman" w:hAnsi="Times New Roman" w:cs="Times New Roman"/>
                <w:noProof/>
                <w:webHidden/>
                <w:sz w:val="28"/>
                <w:szCs w:val="28"/>
              </w:rPr>
              <w:fldChar w:fldCharType="begin"/>
            </w:r>
            <w:r w:rsidR="008D0E9A" w:rsidRPr="004054D5">
              <w:rPr>
                <w:rFonts w:ascii="Times New Roman" w:hAnsi="Times New Roman" w:cs="Times New Roman"/>
                <w:noProof/>
                <w:webHidden/>
                <w:sz w:val="28"/>
                <w:szCs w:val="28"/>
              </w:rPr>
              <w:instrText xml:space="preserve"> PAGEREF _Toc205391396 \h </w:instrText>
            </w:r>
            <w:r w:rsidR="008D0E9A" w:rsidRPr="004054D5">
              <w:rPr>
                <w:rFonts w:ascii="Times New Roman" w:hAnsi="Times New Roman" w:cs="Times New Roman"/>
                <w:noProof/>
                <w:webHidden/>
                <w:sz w:val="28"/>
                <w:szCs w:val="28"/>
              </w:rPr>
            </w:r>
            <w:r w:rsidR="008D0E9A" w:rsidRPr="004054D5">
              <w:rPr>
                <w:rFonts w:ascii="Times New Roman" w:hAnsi="Times New Roman" w:cs="Times New Roman"/>
                <w:noProof/>
                <w:webHidden/>
                <w:sz w:val="28"/>
                <w:szCs w:val="28"/>
              </w:rPr>
              <w:fldChar w:fldCharType="separate"/>
            </w:r>
            <w:r w:rsidR="00E979C7">
              <w:rPr>
                <w:rFonts w:ascii="Times New Roman" w:hAnsi="Times New Roman" w:cs="Times New Roman"/>
                <w:noProof/>
                <w:webHidden/>
                <w:sz w:val="28"/>
                <w:szCs w:val="28"/>
              </w:rPr>
              <w:t>33</w:t>
            </w:r>
            <w:r w:rsidR="008D0E9A" w:rsidRPr="004054D5">
              <w:rPr>
                <w:rFonts w:ascii="Times New Roman" w:hAnsi="Times New Roman" w:cs="Times New Roman"/>
                <w:noProof/>
                <w:webHidden/>
                <w:sz w:val="28"/>
                <w:szCs w:val="28"/>
              </w:rPr>
              <w:fldChar w:fldCharType="end"/>
            </w:r>
          </w:hyperlink>
        </w:p>
        <w:p w14:paraId="013F4BED" w14:textId="344F989D" w:rsidR="008D0E9A" w:rsidRPr="004054D5" w:rsidRDefault="00000000" w:rsidP="00C8296C">
          <w:pPr>
            <w:pStyle w:val="10"/>
            <w:tabs>
              <w:tab w:val="left" w:pos="720"/>
            </w:tabs>
            <w:spacing w:after="0" w:line="240" w:lineRule="auto"/>
            <w:rPr>
              <w:rFonts w:eastAsiaTheme="minorEastAsia"/>
              <w:b w:val="0"/>
              <w:bCs w:val="0"/>
              <w:color w:val="auto"/>
              <w:kern w:val="2"/>
              <w14:ligatures w14:val="standardContextual"/>
            </w:rPr>
          </w:pPr>
          <w:hyperlink w:anchor="_Toc205391397" w:history="1">
            <w:r w:rsidR="008D0E9A" w:rsidRPr="008D0E9A">
              <w:rPr>
                <w:rStyle w:val="ac"/>
              </w:rPr>
              <w:t>4.</w:t>
            </w:r>
            <w:r w:rsidR="008D0E9A" w:rsidRPr="004054D5">
              <w:rPr>
                <w:rFonts w:eastAsiaTheme="minorEastAsia"/>
                <w:b w:val="0"/>
                <w:bCs w:val="0"/>
                <w:color w:val="auto"/>
                <w:kern w:val="2"/>
                <w14:ligatures w14:val="standardContextual"/>
              </w:rPr>
              <w:tab/>
            </w:r>
            <w:r w:rsidR="008D0E9A" w:rsidRPr="008D0E9A">
              <w:rPr>
                <w:rStyle w:val="ac"/>
              </w:rPr>
              <w:t>Стандарт оформлении и размещения элементов городской среды, включающий требования и рекомендации к элементам благоустройства и их размещению.</w:t>
            </w:r>
            <w:r w:rsidR="008D0E9A" w:rsidRPr="008D0E9A">
              <w:rPr>
                <w:webHidden/>
              </w:rPr>
              <w:tab/>
            </w:r>
            <w:r w:rsidR="008D0E9A" w:rsidRPr="008D0E9A">
              <w:rPr>
                <w:webHidden/>
              </w:rPr>
              <w:fldChar w:fldCharType="begin"/>
            </w:r>
            <w:r w:rsidR="008D0E9A" w:rsidRPr="008D0E9A">
              <w:rPr>
                <w:webHidden/>
              </w:rPr>
              <w:instrText xml:space="preserve"> PAGEREF _Toc205391397 \h </w:instrText>
            </w:r>
            <w:r w:rsidR="008D0E9A" w:rsidRPr="008D0E9A">
              <w:rPr>
                <w:webHidden/>
              </w:rPr>
            </w:r>
            <w:r w:rsidR="008D0E9A" w:rsidRPr="008D0E9A">
              <w:rPr>
                <w:webHidden/>
              </w:rPr>
              <w:fldChar w:fldCharType="separate"/>
            </w:r>
            <w:r w:rsidR="00E979C7">
              <w:rPr>
                <w:webHidden/>
              </w:rPr>
              <w:t>34</w:t>
            </w:r>
            <w:r w:rsidR="008D0E9A" w:rsidRPr="008D0E9A">
              <w:rPr>
                <w:webHidden/>
              </w:rPr>
              <w:fldChar w:fldCharType="end"/>
            </w:r>
          </w:hyperlink>
        </w:p>
        <w:p w14:paraId="57550A63" w14:textId="1CBD034B" w:rsidR="00877D76" w:rsidRDefault="00877D76" w:rsidP="004054D5">
          <w:pPr>
            <w:spacing w:after="0" w:line="240" w:lineRule="auto"/>
          </w:pPr>
          <w:r w:rsidRPr="004054D5">
            <w:rPr>
              <w:rFonts w:ascii="Times New Roman" w:hAnsi="Times New Roman" w:cs="Times New Roman"/>
              <w:b/>
              <w:bCs/>
              <w:color w:val="000000" w:themeColor="text1"/>
              <w:sz w:val="28"/>
              <w:szCs w:val="28"/>
            </w:rPr>
            <w:fldChar w:fldCharType="end"/>
          </w:r>
        </w:p>
      </w:sdtContent>
    </w:sdt>
    <w:p w14:paraId="64541B28" w14:textId="77777777" w:rsidR="001C78E8" w:rsidRDefault="001C78E8" w:rsidP="00CE53E7">
      <w:pPr>
        <w:spacing w:after="0" w:line="240" w:lineRule="auto"/>
        <w:ind w:firstLine="720"/>
        <w:rPr>
          <w:rFonts w:ascii="Times New Roman" w:eastAsia="Times New Roman" w:hAnsi="Times New Roman" w:cs="Times New Roman"/>
          <w:sz w:val="28"/>
          <w:szCs w:val="28"/>
        </w:rPr>
      </w:pPr>
    </w:p>
    <w:p w14:paraId="13E1AE8C" w14:textId="77777777" w:rsidR="00B52210" w:rsidRDefault="00B52210" w:rsidP="00CE53E7">
      <w:pPr>
        <w:spacing w:after="0" w:line="240" w:lineRule="auto"/>
        <w:ind w:firstLine="720"/>
      </w:pPr>
    </w:p>
    <w:p w14:paraId="7C26DD03" w14:textId="2560F69D" w:rsidR="005629BA" w:rsidRDefault="00A25CB2" w:rsidP="00CE53E7">
      <w:pPr>
        <w:spacing w:after="0" w:line="240" w:lineRule="auto"/>
        <w:ind w:firstLine="720"/>
        <w:rPr>
          <w:rFonts w:ascii="Times New Roman" w:eastAsia="Times New Roman" w:hAnsi="Times New Roman" w:cs="Times New Roman"/>
          <w:sz w:val="28"/>
          <w:szCs w:val="28"/>
        </w:rPr>
      </w:pPr>
      <w:r>
        <w:br w:type="page"/>
      </w:r>
    </w:p>
    <w:p w14:paraId="79F9B984" w14:textId="046CE171"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Дизайн–код </w:t>
      </w:r>
      <w:r w:rsidR="00051F62">
        <w:rPr>
          <w:rFonts w:ascii="Times New Roman" w:eastAsia="Times New Roman" w:hAnsi="Times New Roman" w:cs="Times New Roman"/>
          <w:sz w:val="28"/>
          <w:szCs w:val="28"/>
        </w:rPr>
        <w:t>г</w:t>
      </w:r>
      <w:r w:rsidR="00A67F2F">
        <w:rPr>
          <w:rFonts w:ascii="Times New Roman" w:eastAsia="Times New Roman" w:hAnsi="Times New Roman" w:cs="Times New Roman"/>
          <w:sz w:val="28"/>
          <w:szCs w:val="28"/>
        </w:rPr>
        <w:t>ородского поселка</w:t>
      </w:r>
      <w:r w:rsidR="00051F62">
        <w:rPr>
          <w:rFonts w:ascii="Times New Roman" w:eastAsia="Times New Roman" w:hAnsi="Times New Roman" w:cs="Times New Roman"/>
          <w:sz w:val="28"/>
          <w:szCs w:val="28"/>
        </w:rPr>
        <w:t xml:space="preserve"> Янино-1</w:t>
      </w:r>
      <w:r>
        <w:rPr>
          <w:rFonts w:ascii="Times New Roman" w:eastAsia="Times New Roman" w:hAnsi="Times New Roman" w:cs="Times New Roman"/>
          <w:sz w:val="28"/>
          <w:szCs w:val="28"/>
        </w:rPr>
        <w:t>— это нормативный правовой</w:t>
      </w:r>
      <w:r w:rsidR="00051F62">
        <w:rPr>
          <w:rFonts w:ascii="Times New Roman" w:eastAsia="Times New Roman" w:hAnsi="Times New Roman" w:cs="Times New Roman"/>
          <w:sz w:val="28"/>
          <w:szCs w:val="28"/>
        </w:rPr>
        <w:t xml:space="preserve"> акт, являющийся приложением к </w:t>
      </w:r>
      <w:r w:rsidR="00A67F2F">
        <w:rPr>
          <w:rFonts w:ascii="Times New Roman" w:eastAsia="Times New Roman" w:hAnsi="Times New Roman" w:cs="Times New Roman"/>
          <w:sz w:val="28"/>
          <w:szCs w:val="28"/>
        </w:rPr>
        <w:t xml:space="preserve">настоящим </w:t>
      </w:r>
      <w:r w:rsidR="00051F62">
        <w:rPr>
          <w:rFonts w:ascii="Times New Roman" w:eastAsia="Times New Roman" w:hAnsi="Times New Roman" w:cs="Times New Roman"/>
          <w:sz w:val="28"/>
          <w:szCs w:val="28"/>
        </w:rPr>
        <w:t>П</w:t>
      </w:r>
      <w:r>
        <w:rPr>
          <w:rFonts w:ascii="Times New Roman" w:eastAsia="Times New Roman" w:hAnsi="Times New Roman" w:cs="Times New Roman"/>
          <w:sz w:val="28"/>
          <w:szCs w:val="28"/>
        </w:rPr>
        <w:t>равилам</w:t>
      </w:r>
      <w:r w:rsidR="00A67F2F">
        <w:rPr>
          <w:rFonts w:ascii="Times New Roman" w:eastAsia="Times New Roman" w:hAnsi="Times New Roman" w:cs="Times New Roman"/>
          <w:sz w:val="28"/>
          <w:szCs w:val="28"/>
        </w:rPr>
        <w:t>.</w:t>
      </w:r>
    </w:p>
    <w:p w14:paraId="7C4EFFD9"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дизайн-коде собраны ключевые правила и рекомендации по оформлению и размещению информационных конструкций, нестационарных торговых объектов (далее — НТО), малых архитектурных форм, элементов навигации.</w:t>
      </w:r>
    </w:p>
    <w:p w14:paraId="7DBA349E"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создании дизайн-кода учтены требования федерального и регионального законодательства в области землепользования, градостроительства, присвоения адресов, законодательства об административных правонарушениях, требования к размещению НТО на территории Ленинградской области, местные нормативные акты и иные, влияющие и определяющие качественную среду.</w:t>
      </w:r>
    </w:p>
    <w:p w14:paraId="6B819D4A"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Полный перечень правил, стандартов и рекомендаций, которые включает дизайн-код:</w:t>
      </w:r>
    </w:p>
    <w:p w14:paraId="667BFE84"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Стандарт оформления и размещения информационных конструкций на фасадах зданий и прилегающих к ним территориях;</w:t>
      </w:r>
    </w:p>
    <w:p w14:paraId="3DDFF7AD"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Стандарт оформления элементов фасадов зданий;</w:t>
      </w:r>
    </w:p>
    <w:p w14:paraId="542D8D00"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Стандарт оформления навигационных элементов в городской среде;</w:t>
      </w:r>
    </w:p>
    <w:p w14:paraId="72871B14"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Стандарт оформления и размещения элементов городской среды, включающий требования и рекомендации к элементам благоустройства и их размещению.</w:t>
      </w:r>
    </w:p>
    <w:p w14:paraId="4426C58D"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Дизайн-код адресован:</w:t>
      </w:r>
    </w:p>
    <w:p w14:paraId="1E7592A8"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Сотрудникам администрации: для проведения консультаций и согласований, поступающих предложений и заявлений.</w:t>
      </w:r>
    </w:p>
    <w:p w14:paraId="1F88081B"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Предпринимателям города: при выборе формата и места размещения вывесок и информационных конструкций.</w:t>
      </w:r>
    </w:p>
    <w:p w14:paraId="40ABBBD1"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Управляющим компаниям: при планировании качественного и соответствующего индивидуальному облику поселения ремонта и благоустройства.</w:t>
      </w:r>
    </w:p>
    <w:p w14:paraId="175109C2"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Проектировщикам: для учета особенностей индивидуального облика поселения при проектировании.</w:t>
      </w:r>
    </w:p>
    <w:p w14:paraId="1AF0203C"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Жителям и активистам поселения: для диалога с представителями администрации и для составления гармоничных и целесообразных предложений развития среды.</w:t>
      </w:r>
    </w:p>
    <w:p w14:paraId="09115F96"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Художникам, художникам-монументалистам: для создания объектов искусства в общественном пространстве с учетом единого и целостного дизайн-кода поселения.</w:t>
      </w:r>
      <w:r>
        <w:br w:type="page"/>
      </w:r>
    </w:p>
    <w:p w14:paraId="7A8CC366" w14:textId="7D674784" w:rsidR="005629BA" w:rsidRDefault="00877D76" w:rsidP="0070671D">
      <w:pPr>
        <w:pStyle w:val="1"/>
        <w:spacing w:before="0" w:after="0" w:line="240" w:lineRule="auto"/>
        <w:ind w:firstLine="720"/>
        <w:jc w:val="both"/>
        <w:rPr>
          <w:rFonts w:ascii="Times New Roman" w:eastAsia="Times New Roman" w:hAnsi="Times New Roman" w:cs="Times New Roman"/>
          <w:color w:val="000000"/>
          <w:sz w:val="28"/>
          <w:szCs w:val="28"/>
        </w:rPr>
      </w:pPr>
      <w:bookmarkStart w:id="0" w:name="_Toc205391382"/>
      <w:r>
        <w:rPr>
          <w:rFonts w:ascii="Times New Roman" w:eastAsia="Times New Roman" w:hAnsi="Times New Roman" w:cs="Times New Roman"/>
          <w:color w:val="000000"/>
          <w:sz w:val="28"/>
          <w:szCs w:val="28"/>
        </w:rPr>
        <w:lastRenderedPageBreak/>
        <w:t xml:space="preserve">1. </w:t>
      </w:r>
      <w:r w:rsidR="00A25CB2">
        <w:rPr>
          <w:rFonts w:ascii="Times New Roman" w:eastAsia="Times New Roman" w:hAnsi="Times New Roman" w:cs="Times New Roman"/>
          <w:color w:val="000000"/>
          <w:sz w:val="28"/>
          <w:szCs w:val="28"/>
        </w:rPr>
        <w:t>Стандарт оформления и размещения информационных конструкций на фасадах зданий и прилегающих к ним территориях.</w:t>
      </w:r>
      <w:bookmarkEnd w:id="0"/>
    </w:p>
    <w:p w14:paraId="05310BF5"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Стандарт определяет требования к информационным конструкциям, устанавливаемым и эксплуатируемым на территории с учетом необходимости сохранения внешнего архитектурного облика сложившейся застройки муниципального образования Ленинградской области (далее — требования к информационным конструкциям).</w:t>
      </w:r>
    </w:p>
    <w:p w14:paraId="45A458B2"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архитектурно-композиционным решениям зданий, строений, сооружений на территории муниципального образования Ленинградской области.</w:t>
      </w:r>
    </w:p>
    <w:p w14:paraId="4CEB8253"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Действие настоящего Стандарта не распространяется на дорожные знаки; конструкции, попадающие под определение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законодательством Ленинградской области, муниципальными правовыми актами;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w:t>
      </w:r>
    </w:p>
    <w:p w14:paraId="01F385F2" w14:textId="77777777" w:rsidR="005629BA" w:rsidRDefault="00000000"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sdt>
        <w:sdtPr>
          <w:rPr>
            <w:rFonts w:ascii="Times New Roman" w:eastAsia="Times New Roman" w:hAnsi="Times New Roman" w:cs="Times New Roman"/>
            <w:color w:val="000000"/>
            <w:sz w:val="28"/>
            <w:szCs w:val="28"/>
          </w:rPr>
          <w:tag w:val="goog_rdk_0"/>
          <w:id w:val="-621234139"/>
        </w:sdtPr>
        <w:sdtContent>
          <w:r w:rsidR="00A25CB2" w:rsidRPr="00E8705F">
            <w:rPr>
              <w:rFonts w:ascii="Times New Roman" w:eastAsia="Times New Roman" w:hAnsi="Times New Roman" w:cs="Times New Roman"/>
              <w:color w:val="000000"/>
              <w:sz w:val="28"/>
              <w:szCs w:val="28"/>
            </w:rPr>
            <w:t>1.4. В отношении объектов культурного наследия необходимо действовать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года № 73−ФЗ.</w:t>
          </w:r>
        </w:sdtContent>
      </w:sdt>
    </w:p>
    <w:p w14:paraId="76663594"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 Установка информационной конструкции и согласование дизайн-проекта размещения информационной конструкции осуществляется в соответствии с законодательством.</w:t>
      </w:r>
    </w:p>
    <w:p w14:paraId="4A227676"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 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14:paraId="27277BD6"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 В тексте Стандарта используются следующие термины:</w:t>
      </w:r>
    </w:p>
    <w:p w14:paraId="30C69AF5"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Вывеска</w:t>
      </w:r>
      <w:r>
        <w:rPr>
          <w:rFonts w:ascii="Times New Roman" w:eastAsia="Times New Roman" w:hAnsi="Times New Roman" w:cs="Times New Roman"/>
          <w:color w:val="000000"/>
          <w:sz w:val="28"/>
          <w:szCs w:val="28"/>
        </w:rPr>
        <w:t xml:space="preserve"> — информационная конструкция, размещаемая на фасаде, крыше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индивидуального предпринимателя или физического лица, зарегистрированного как самозанятый, содержащая сведения о профиле деятельности организации, индивидуального предпринимателя, физического лица, и (или) виде реализуемых ими товаров, оказываемых услуг и (или) их наименование (фирменное наименование, коммерческое обозначение, изображение товарного </w:t>
      </w:r>
      <w:r>
        <w:rPr>
          <w:rFonts w:ascii="Times New Roman" w:eastAsia="Times New Roman" w:hAnsi="Times New Roman" w:cs="Times New Roman"/>
          <w:color w:val="000000"/>
          <w:sz w:val="28"/>
          <w:szCs w:val="28"/>
        </w:rPr>
        <w:lastRenderedPageBreak/>
        <w:t>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14:paraId="4E337727"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Фасад</w:t>
      </w:r>
      <w:r>
        <w:rPr>
          <w:rFonts w:ascii="Times New Roman" w:eastAsia="Times New Roman" w:hAnsi="Times New Roman" w:cs="Times New Roman"/>
          <w:color w:val="000000"/>
          <w:sz w:val="28"/>
          <w:szCs w:val="28"/>
        </w:rPr>
        <w:t xml:space="preserve">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
    <w:p w14:paraId="276EFE51"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Фриз</w:t>
      </w:r>
      <w:r>
        <w:rPr>
          <w:rFonts w:ascii="Times New Roman" w:eastAsia="Times New Roman" w:hAnsi="Times New Roman" w:cs="Times New Roman"/>
          <w:color w:val="000000"/>
          <w:sz w:val="28"/>
          <w:szCs w:val="28"/>
        </w:rPr>
        <w:t xml:space="preserve"> — архитектурный элемент, обрамляющий или увенчивающий значительную часть здания, строения, сооружения, НТО, представляющий собой сплошную протяженную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14:paraId="681F3986"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Козырек</w:t>
      </w:r>
      <w:r>
        <w:rPr>
          <w:rFonts w:ascii="Times New Roman" w:eastAsia="Times New Roman" w:hAnsi="Times New Roman" w:cs="Times New Roman"/>
          <w:color w:val="000000"/>
          <w:sz w:val="28"/>
          <w:szCs w:val="28"/>
        </w:rPr>
        <w:t xml:space="preserve">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НТО, над крыльцом, балконом, пандусом.</w:t>
      </w:r>
    </w:p>
    <w:p w14:paraId="10EEAA31"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Типы информационных конструкций (вывесок):</w:t>
      </w:r>
    </w:p>
    <w:p w14:paraId="2F03CB7B"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Настенная вывеска</w:t>
      </w:r>
      <w:r>
        <w:rPr>
          <w:rFonts w:ascii="Times New Roman" w:eastAsia="Times New Roman" w:hAnsi="Times New Roman" w:cs="Times New Roman"/>
          <w:color w:val="000000"/>
          <w:sz w:val="28"/>
          <w:szCs w:val="28"/>
        </w:rPr>
        <w:t xml:space="preserve">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14:paraId="3FA1F192"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Консольная вывеска</w:t>
      </w:r>
      <w:r>
        <w:rPr>
          <w:rFonts w:ascii="Times New Roman" w:eastAsia="Times New Roman" w:hAnsi="Times New Roman" w:cs="Times New Roman"/>
          <w:color w:val="000000"/>
          <w:sz w:val="28"/>
          <w:szCs w:val="28"/>
        </w:rPr>
        <w:t xml:space="preserve"> располагается перпендикулярно к поверхности фасада здания, строения, сооружения и (или) их конструктивных элементов;</w:t>
      </w:r>
    </w:p>
    <w:p w14:paraId="42BD373F"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Витринная вывеска</w:t>
      </w:r>
      <w:r>
        <w:rPr>
          <w:rFonts w:ascii="Times New Roman" w:eastAsia="Times New Roman" w:hAnsi="Times New Roman" w:cs="Times New Roman"/>
          <w:color w:val="000000"/>
          <w:sz w:val="28"/>
          <w:szCs w:val="28"/>
        </w:rPr>
        <w:t xml:space="preserve"> расположена на внешней или с внутренней стороны остекления витрины здания, строения, сооружения;</w:t>
      </w:r>
    </w:p>
    <w:p w14:paraId="6FFD311E"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Крышная вывеска (или крышная установка)</w:t>
      </w:r>
      <w:r>
        <w:rPr>
          <w:rFonts w:ascii="Times New Roman" w:eastAsia="Times New Roman" w:hAnsi="Times New Roman" w:cs="Times New Roman"/>
          <w:color w:val="000000"/>
          <w:sz w:val="28"/>
          <w:szCs w:val="28"/>
        </w:rPr>
        <w:t xml:space="preserve"> размещается на крыше здания, строения, сооружения выше отметки парапета кровли.</w:t>
      </w:r>
    </w:p>
    <w:sdt>
      <w:sdtPr>
        <w:tag w:val="goog_rdk_1"/>
        <w:id w:val="-1137484991"/>
      </w:sdtPr>
      <w:sdtEndPr>
        <w:rPr>
          <w:rFonts w:ascii="Times New Roman" w:eastAsia="Times New Roman" w:hAnsi="Times New Roman" w:cs="Times New Roman"/>
          <w:b/>
          <w:color w:val="000000"/>
          <w:sz w:val="28"/>
          <w:szCs w:val="28"/>
        </w:rPr>
      </w:sdtEndPr>
      <w:sdtContent>
        <w:p w14:paraId="5F5245CE" w14:textId="1B2B217A" w:rsidR="005629BA" w:rsidRDefault="00A25CB2" w:rsidP="0070671D">
          <w:pPr>
            <w:spacing w:after="0" w:line="240" w:lineRule="auto"/>
            <w:ind w:firstLine="851"/>
            <w:jc w:val="both"/>
            <w:rPr>
              <w:rFonts w:ascii="Times New Roman" w:eastAsia="Times New Roman" w:hAnsi="Times New Roman" w:cs="Times New Roman"/>
              <w:b/>
              <w:color w:val="000000"/>
              <w:sz w:val="28"/>
              <w:szCs w:val="28"/>
            </w:rPr>
          </w:pPr>
          <w:r w:rsidRPr="00E8705F">
            <w:rPr>
              <w:rFonts w:ascii="Times New Roman" w:eastAsia="Times New Roman" w:hAnsi="Times New Roman" w:cs="Times New Roman"/>
              <w:b/>
              <w:color w:val="000000"/>
              <w:sz w:val="28"/>
              <w:szCs w:val="28"/>
            </w:rPr>
            <w:t xml:space="preserve">К информационным конструкциям не относятся рекламные конструкции, установка и эксплуатация которых осуществляется в порядке, определенном Федеральным законом от 13 марта 2006 года </w:t>
          </w:r>
          <w:r w:rsidR="0070671D">
            <w:rPr>
              <w:rFonts w:ascii="Times New Roman" w:eastAsia="Times New Roman" w:hAnsi="Times New Roman" w:cs="Times New Roman"/>
              <w:b/>
              <w:color w:val="000000"/>
              <w:sz w:val="28"/>
              <w:szCs w:val="28"/>
            </w:rPr>
            <w:br/>
          </w:r>
          <w:r w:rsidRPr="00E8705F">
            <w:rPr>
              <w:rFonts w:ascii="Times New Roman" w:eastAsia="Times New Roman" w:hAnsi="Times New Roman" w:cs="Times New Roman"/>
              <w:b/>
              <w:color w:val="000000"/>
              <w:sz w:val="28"/>
              <w:szCs w:val="28"/>
            </w:rPr>
            <w:t>№ 38−ФЗ «О рекламе»</w:t>
          </w:r>
          <w:r w:rsidR="005758B4">
            <w:rPr>
              <w:rFonts w:ascii="Times New Roman" w:eastAsia="Times New Roman" w:hAnsi="Times New Roman" w:cs="Times New Roman"/>
              <w:b/>
              <w:color w:val="000000"/>
              <w:sz w:val="28"/>
              <w:szCs w:val="28"/>
            </w:rPr>
            <w:t xml:space="preserve">, главой 7 </w:t>
          </w:r>
          <w:r w:rsidR="005758B4" w:rsidRPr="005758B4">
            <w:rPr>
              <w:rFonts w:ascii="Times New Roman" w:eastAsia="Times New Roman" w:hAnsi="Times New Roman" w:cs="Times New Roman"/>
              <w:b/>
              <w:color w:val="000000"/>
              <w:sz w:val="28"/>
              <w:szCs w:val="28"/>
            </w:rPr>
            <w:t>Правил благоустройства и санитарного содержания территории Заневского городского поселения Всеволожского муниципального района Ленинградской области</w:t>
          </w:r>
          <w:r w:rsidRPr="00E8705F">
            <w:rPr>
              <w:rFonts w:ascii="Times New Roman" w:eastAsia="Times New Roman" w:hAnsi="Times New Roman" w:cs="Times New Roman"/>
              <w:b/>
              <w:color w:val="000000"/>
              <w:sz w:val="28"/>
              <w:szCs w:val="28"/>
            </w:rPr>
            <w:t>.</w:t>
          </w:r>
        </w:p>
      </w:sdtContent>
    </w:sdt>
    <w:p w14:paraId="724CDE0D"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Информационная стела</w:t>
      </w:r>
      <w:r>
        <w:rPr>
          <w:rFonts w:ascii="Times New Roman" w:eastAsia="Times New Roman" w:hAnsi="Times New Roman" w:cs="Times New Roman"/>
          <w:color w:val="000000"/>
          <w:sz w:val="28"/>
          <w:szCs w:val="28"/>
        </w:rPr>
        <w:t xml:space="preserve"> — это отдельно стоящая конструкция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14:paraId="09EFA059"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Информационный стенд</w:t>
      </w:r>
      <w:r>
        <w:rPr>
          <w:rFonts w:ascii="Times New Roman" w:eastAsia="Times New Roman" w:hAnsi="Times New Roman" w:cs="Times New Roman"/>
          <w:color w:val="000000"/>
          <w:sz w:val="28"/>
          <w:szCs w:val="28"/>
        </w:rPr>
        <w:t xml:space="preserve">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14:paraId="48E7211E"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Навигационный стенд</w:t>
      </w:r>
      <w:r>
        <w:rPr>
          <w:rFonts w:ascii="Times New Roman" w:eastAsia="Times New Roman" w:hAnsi="Times New Roman" w:cs="Times New Roman"/>
          <w:color w:val="000000"/>
          <w:sz w:val="28"/>
          <w:szCs w:val="28"/>
        </w:rPr>
        <w:t xml:space="preserve"> —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w:t>
      </w:r>
      <w:r>
        <w:rPr>
          <w:rFonts w:ascii="Times New Roman" w:eastAsia="Times New Roman" w:hAnsi="Times New Roman" w:cs="Times New Roman"/>
          <w:color w:val="000000"/>
          <w:sz w:val="28"/>
          <w:szCs w:val="28"/>
        </w:rPr>
        <w:lastRenderedPageBreak/>
        <w:t xml:space="preserve">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w:t>
      </w:r>
      <w:r>
        <w:rPr>
          <w:rFonts w:ascii="Times New Roman" w:eastAsia="Times New Roman" w:hAnsi="Times New Roman" w:cs="Times New Roman"/>
          <w:sz w:val="28"/>
          <w:szCs w:val="28"/>
        </w:rPr>
        <w:t>населенных</w:t>
      </w:r>
      <w:r>
        <w:rPr>
          <w:rFonts w:ascii="Times New Roman" w:eastAsia="Times New Roman" w:hAnsi="Times New Roman" w:cs="Times New Roman"/>
          <w:color w:val="000000"/>
          <w:sz w:val="28"/>
          <w:szCs w:val="28"/>
        </w:rPr>
        <w:t xml:space="preserve"> пунктов иных категорий для их комфортного пребывания и навигации внутри городов и </w:t>
      </w:r>
      <w:r>
        <w:rPr>
          <w:rFonts w:ascii="Times New Roman" w:eastAsia="Times New Roman" w:hAnsi="Times New Roman" w:cs="Times New Roman"/>
          <w:sz w:val="28"/>
          <w:szCs w:val="28"/>
        </w:rPr>
        <w:t>населенных</w:t>
      </w:r>
      <w:r>
        <w:rPr>
          <w:rFonts w:ascii="Times New Roman" w:eastAsia="Times New Roman" w:hAnsi="Times New Roman" w:cs="Times New Roman"/>
          <w:color w:val="000000"/>
          <w:sz w:val="28"/>
          <w:szCs w:val="28"/>
        </w:rPr>
        <w:t xml:space="preserve"> пунктов иных категорий.</w:t>
      </w:r>
    </w:p>
    <w:p w14:paraId="65EE4ADF"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Настенное панно (мурал)</w:t>
      </w:r>
      <w:r>
        <w:rPr>
          <w:rFonts w:ascii="Times New Roman" w:eastAsia="Times New Roman" w:hAnsi="Times New Roman" w:cs="Times New Roman"/>
          <w:color w:val="000000"/>
          <w:sz w:val="28"/>
          <w:szCs w:val="28"/>
        </w:rPr>
        <w:t xml:space="preserve">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14:paraId="01BB3817"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Витрина</w:t>
      </w:r>
      <w:r>
        <w:rPr>
          <w:rFonts w:ascii="Times New Roman" w:eastAsia="Times New Roman" w:hAnsi="Times New Roman" w:cs="Times New Roman"/>
          <w:color w:val="000000"/>
          <w:sz w:val="28"/>
          <w:szCs w:val="28"/>
        </w:rPr>
        <w:t xml:space="preserve"> - специально оборудованное окно магазина или какого-либо учреждения или предприятия для демонстрации предлагаемых товаров и услуг.</w:t>
      </w:r>
    </w:p>
    <w:p w14:paraId="06636D20"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b/>
          <w:color w:val="000000"/>
          <w:sz w:val="28"/>
          <w:szCs w:val="28"/>
        </w:rPr>
      </w:pPr>
      <w:r>
        <w:br w:type="page"/>
      </w:r>
    </w:p>
    <w:p w14:paraId="2F5E22E5" w14:textId="1A2C73C0" w:rsidR="005629BA" w:rsidRDefault="00A25CB2" w:rsidP="0070671D">
      <w:pPr>
        <w:pStyle w:val="2"/>
        <w:numPr>
          <w:ilvl w:val="0"/>
          <w:numId w:val="3"/>
        </w:numPr>
        <w:spacing w:before="0" w:after="0" w:line="240" w:lineRule="auto"/>
        <w:ind w:left="0" w:firstLine="851"/>
        <w:jc w:val="both"/>
        <w:rPr>
          <w:rFonts w:ascii="Times New Roman" w:eastAsia="Times New Roman" w:hAnsi="Times New Roman" w:cs="Times New Roman"/>
          <w:color w:val="000000"/>
          <w:sz w:val="28"/>
          <w:szCs w:val="28"/>
        </w:rPr>
      </w:pPr>
      <w:bookmarkStart w:id="1" w:name="_Toc205391383"/>
      <w:r>
        <w:rPr>
          <w:rFonts w:ascii="Times New Roman" w:eastAsia="Times New Roman" w:hAnsi="Times New Roman" w:cs="Times New Roman"/>
          <w:color w:val="000000"/>
          <w:sz w:val="28"/>
          <w:szCs w:val="28"/>
        </w:rPr>
        <w:lastRenderedPageBreak/>
        <w:t>Требования к информационным конструкциям.</w:t>
      </w:r>
      <w:bookmarkEnd w:id="1"/>
    </w:p>
    <w:p w14:paraId="496D737D" w14:textId="77777777" w:rsidR="005629BA" w:rsidRDefault="00A25CB2" w:rsidP="0070671D">
      <w:pPr>
        <w:numPr>
          <w:ilvl w:val="1"/>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Информационные конструкции не должны (рис. 1):</w:t>
      </w:r>
    </w:p>
    <w:p w14:paraId="06F457DF" w14:textId="77777777" w:rsidR="005629BA" w:rsidRDefault="005629BA" w:rsidP="00CE53E7">
      <w:pPr>
        <w:spacing w:after="0" w:line="240" w:lineRule="auto"/>
        <w:ind w:firstLine="720"/>
        <w:jc w:val="both"/>
        <w:rPr>
          <w:rFonts w:ascii="Times New Roman" w:eastAsia="Times New Roman" w:hAnsi="Times New Roman" w:cs="Times New Roman"/>
          <w:sz w:val="28"/>
          <w:szCs w:val="28"/>
        </w:rPr>
      </w:pPr>
    </w:p>
    <w:p w14:paraId="66DBAC86" w14:textId="77777777" w:rsidR="005629BA" w:rsidRDefault="00A25CB2" w:rsidP="00CE53E7">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595DD5E0" wp14:editId="7FE2CDB6">
            <wp:extent cx="4500001" cy="1958739"/>
            <wp:effectExtent l="0" t="0" r="0" b="0"/>
            <wp:docPr id="4" name="image19.png" descr="Изображение выглядит как окно, снимок экрана, Прямоугольник,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9.png" descr="Изображение выглядит как окно, снимок экрана, Прямоугольник, дизайн&#10;&#10;Автоматически созданное описание"/>
                    <pic:cNvPicPr preferRelativeResize="0"/>
                  </pic:nvPicPr>
                  <pic:blipFill>
                    <a:blip r:embed="rId9"/>
                    <a:srcRect/>
                    <a:stretch>
                      <a:fillRect/>
                    </a:stretch>
                  </pic:blipFill>
                  <pic:spPr>
                    <a:xfrm>
                      <a:off x="0" y="0"/>
                      <a:ext cx="4500001" cy="1958739"/>
                    </a:xfrm>
                    <a:prstGeom prst="rect">
                      <a:avLst/>
                    </a:prstGeom>
                    <a:ln/>
                  </pic:spPr>
                </pic:pic>
              </a:graphicData>
            </a:graphic>
          </wp:inline>
        </w:drawing>
      </w:r>
    </w:p>
    <w:p w14:paraId="14767875" w14:textId="77777777" w:rsidR="005629BA" w:rsidRDefault="00A25CB2" w:rsidP="00CE53E7">
      <w:pPr>
        <w:pBdr>
          <w:top w:val="nil"/>
          <w:left w:val="nil"/>
          <w:bottom w:val="nil"/>
          <w:right w:val="nil"/>
          <w:between w:val="nil"/>
        </w:pBdr>
        <w:spacing w:after="0" w:line="240" w:lineRule="auto"/>
        <w:ind w:firstLine="7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1</w:t>
      </w:r>
    </w:p>
    <w:p w14:paraId="1FF7E9F0" w14:textId="77777777" w:rsidR="005629BA" w:rsidRDefault="005629BA" w:rsidP="00CE53E7">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p>
    <w:p w14:paraId="04D64FF8"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2.1.1. </w:t>
      </w:r>
      <w:bookmarkStart w:id="2" w:name="_Hlk217555029"/>
      <w:r>
        <w:rPr>
          <w:rFonts w:ascii="Times New Roman" w:eastAsia="Times New Roman" w:hAnsi="Times New Roman" w:cs="Times New Roman"/>
          <w:color w:val="000000"/>
          <w:sz w:val="28"/>
          <w:szCs w:val="28"/>
        </w:rPr>
        <w:t>препятствовать</w:t>
      </w:r>
      <w:bookmarkEnd w:id="2"/>
      <w:r>
        <w:rPr>
          <w:rFonts w:ascii="Times New Roman" w:eastAsia="Times New Roman" w:hAnsi="Times New Roman" w:cs="Times New Roman"/>
          <w:color w:val="000000"/>
          <w:sz w:val="28"/>
          <w:szCs w:val="28"/>
        </w:rPr>
        <w:t xml:space="preserve"> восприятию информации, размещенной на другой конструкции;</w:t>
      </w:r>
    </w:p>
    <w:p w14:paraId="2CC67DEA"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2.1.2. размещаться на опорах освещения, стойках дорожных знаков и светофоров, деревьях и кустарниках, шлагбаумах, ограждениях, перилах, козырьках;</w:t>
      </w:r>
    </w:p>
    <w:p w14:paraId="55D942E9"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2.1.3. размещаться на фасаде здания на расстоянии менее 2 м от мемориальных досок;</w:t>
      </w:r>
    </w:p>
    <w:p w14:paraId="0AE8DABC"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2.1.4. размещаться с перекрытием витражей, дверных, оконных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 и т. д.), на оконных решетках;</w:t>
      </w:r>
    </w:p>
    <w:p w14:paraId="221C1BF7"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 размещаться с использованием картона, ткани, в том числе баннерной, сетки и других мягких материалов (за исключением случаев размещения на маркизе);</w:t>
      </w:r>
    </w:p>
    <w:p w14:paraId="2B699904"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2.1.6. размещаться на фасадах здания, строения, сооружения в два ряда и более — одна над другой (за исключением случаев размещения на зданиях торговых, общественно-деловых центров, а также случаев, когда одна вывеска состоит из двух строк);</w:t>
      </w:r>
    </w:p>
    <w:p w14:paraId="0D1FF078"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2.1.7. размещаться в виде отдельно стоящих сборно-разборных конструкций (штендеров);</w:t>
      </w:r>
    </w:p>
    <w:p w14:paraId="1D58E00C"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2.1.8. размещаться на витражах здания, строения, сооружения;</w:t>
      </w:r>
    </w:p>
    <w:p w14:paraId="7597E587"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 размещаться на фасадах зданий, строений, сооружений с помощью демонстрации постеров на динамических системах смены изображений (роллерные системы, системы поворотных панелей (</w:t>
      </w:r>
      <w:proofErr w:type="spellStart"/>
      <w:r>
        <w:rPr>
          <w:rFonts w:ascii="Times New Roman" w:eastAsia="Times New Roman" w:hAnsi="Times New Roman" w:cs="Times New Roman"/>
          <w:color w:val="000000"/>
          <w:sz w:val="28"/>
          <w:szCs w:val="28"/>
        </w:rPr>
        <w:t>призматроны</w:t>
      </w:r>
      <w:proofErr w:type="spellEnd"/>
      <w:r>
        <w:rPr>
          <w:rFonts w:ascii="Times New Roman" w:eastAsia="Times New Roman" w:hAnsi="Times New Roman" w:cs="Times New Roman"/>
          <w:color w:val="000000"/>
          <w:sz w:val="28"/>
          <w:szCs w:val="28"/>
        </w:rPr>
        <w:t>) и другие системы);</w:t>
      </w:r>
    </w:p>
    <w:p w14:paraId="5F4D5C95"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2.1.10. размещаться на крыше здания, строения, сооружения в количестве более одной информационной конструкции;</w:t>
      </w:r>
    </w:p>
    <w:p w14:paraId="35E5B9BD"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2.1.11. размещаться в виде бегущей строки, видеоэкранов, медиафасадов, светодиодных экранов, проекционных информационных конструкций, объемно-пространственных информационных конструкций </w:t>
      </w:r>
      <w:r>
        <w:rPr>
          <w:rFonts w:ascii="Times New Roman" w:eastAsia="Times New Roman" w:hAnsi="Times New Roman" w:cs="Times New Roman"/>
          <w:color w:val="000000"/>
          <w:sz w:val="28"/>
          <w:szCs w:val="28"/>
        </w:rPr>
        <w:lastRenderedPageBreak/>
        <w:t>(воздушных шаров, аэростатов и иных летательных аппаратов, используемых в качестве информационных конструкций).</w:t>
      </w:r>
    </w:p>
    <w:p w14:paraId="491359EE"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2.1.12. перекрывать дорожные знаки, знаки адресной системы;</w:t>
      </w:r>
    </w:p>
    <w:p w14:paraId="066DEA3D"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2.1.13. способствовать скапливанию снега, замачиванию фасадов или оказывать иное негативное воздействие на здание, строение, сооружение;</w:t>
      </w:r>
    </w:p>
    <w:p w14:paraId="41BFD36B"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2.1.14. размещаться на фасадах, ограждениях (заборах) и кровле индивидуальных жилых домов, садовых и дачных домов, жилых домов блокированной застройки (дуплексов, таунхаусов), индивидуальных гаражей, вспомогательных строений в границах участка под размещение индивидуального жилого дома, блокированной застройки, личного подсобного, крестьянского (фермерского) хозяйств.</w:t>
      </w:r>
    </w:p>
    <w:p w14:paraId="771E7E9E"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 Информационные конструкции должны содержаться в чистоте и исправном состоянии. В случае неисправности отдельных знаков информационной конструкции необходимо произвести их замену.</w:t>
      </w:r>
    </w:p>
    <w:p w14:paraId="67EC6FED"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 Металлические элементы информационной конструкции должны быть своевременно очищаться и окрашиваться.</w:t>
      </w:r>
    </w:p>
    <w:p w14:paraId="748ED31A"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 Размещение на информационных конструкциях, витринах объявлений, посторонних надписей и изображений запрещено.</w:t>
      </w:r>
    </w:p>
    <w:p w14:paraId="26457DE3"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 Подсветка информационных конструкций, размещаемых на зданиях, строениях, сооружениях, должна:</w:t>
      </w:r>
    </w:p>
    <w:p w14:paraId="52FB479A"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устанавливаться для всех типов информационных конструкций;</w:t>
      </w:r>
    </w:p>
    <w:p w14:paraId="0CF6CC7E"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организовываться без использования светодинамических и мерцающих эффектов;</w:t>
      </w:r>
    </w:p>
    <w:p w14:paraId="730FC6AD"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внутреннее (встроенное в конструкцию) освещение без использования внешней подсветки посредством выносного освещения;</w:t>
      </w:r>
    </w:p>
    <w:p w14:paraId="3F45D0EF"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цветовое решение, соответствующее цветовому решению фасада здания, строения, сооружения (допускается использование теплого и белого света);</w:t>
      </w:r>
    </w:p>
    <w:p w14:paraId="746D44DA"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электрооборудование (провода), окрашенные в цвет фасада здания, строения, сооружения;</w:t>
      </w:r>
    </w:p>
    <w:p w14:paraId="1EF74BD8"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приглушенный свет, не создающий прямых направленных лучей в окна жилых помещений и учитывающий безопасность участников дорожного движения;</w:t>
      </w:r>
    </w:p>
    <w:p w14:paraId="10255FA2"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находиться в рабочем (исправном) состоянии, при неисправности световых элементов вывески необходимо включать подсветку информационных конструкций полностью до замены световых трубок или электроламп.</w:t>
      </w:r>
    </w:p>
    <w:p w14:paraId="04D28C3E" w14:textId="77777777" w:rsidR="005629BA" w:rsidRDefault="005629BA" w:rsidP="00CE53E7">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p>
    <w:p w14:paraId="1C5AD774" w14:textId="77777777" w:rsidR="005629BA" w:rsidRDefault="00A25CB2" w:rsidP="0070671D">
      <w:pPr>
        <w:pStyle w:val="2"/>
        <w:spacing w:before="0" w:after="0" w:line="240" w:lineRule="auto"/>
        <w:ind w:firstLine="851"/>
        <w:rPr>
          <w:rFonts w:ascii="Times New Roman" w:eastAsia="Times New Roman" w:hAnsi="Times New Roman" w:cs="Times New Roman"/>
          <w:color w:val="000000"/>
          <w:sz w:val="28"/>
          <w:szCs w:val="28"/>
        </w:rPr>
      </w:pPr>
      <w:bookmarkStart w:id="3" w:name="_Toc205391384"/>
      <w:r>
        <w:rPr>
          <w:rFonts w:ascii="Times New Roman" w:eastAsia="Times New Roman" w:hAnsi="Times New Roman" w:cs="Times New Roman"/>
          <w:color w:val="000000"/>
          <w:sz w:val="28"/>
          <w:szCs w:val="28"/>
        </w:rPr>
        <w:t>3. Требования к размещению информационных конструкций.</w:t>
      </w:r>
      <w:bookmarkEnd w:id="3"/>
    </w:p>
    <w:p w14:paraId="64084811"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 Информационные конструкции</w:t>
      </w:r>
    </w:p>
    <w:p w14:paraId="2CC1A698"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3.1.1. Информационные конструкции размещаются (рис. 2.):</w:t>
      </w:r>
    </w:p>
    <w:p w14:paraId="1C20D6B5"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физического лица зарегистрированного как самозанятый, за исключением случаев </w:t>
      </w:r>
      <w:r>
        <w:rPr>
          <w:rFonts w:ascii="Times New Roman" w:eastAsia="Times New Roman" w:hAnsi="Times New Roman" w:cs="Times New Roman"/>
          <w:color w:val="000000"/>
          <w:sz w:val="28"/>
          <w:szCs w:val="28"/>
        </w:rPr>
        <w:lastRenderedPageBreak/>
        <w:t>размещения непосредственно у входа, въезда (справа или слева) или на входных дверях здания, строения, сооружения, помещения, где осуществляет деятельность организация или индивидуальный предприниматель (фасадные вывески);</w:t>
      </w:r>
    </w:p>
    <w:p w14:paraId="32D9AE27"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входных дверях здания, строения, сооружения, помещения, въездных воротах с указанием фирменного наименования организации, места ее нахождения (адреса) и режима работы. Продавец (исполнитель) размещает указанную информацию на вывеске (табличке);</w:t>
      </w:r>
    </w:p>
    <w:p w14:paraId="63FAE42F"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фасаде здания, строения, сооружения перпендикулярно поверхности фасада и на его конструктивных элементах на единой горизонтальной оси (консольные вывески или вывески на панель-кронштейне);</w:t>
      </w:r>
    </w:p>
    <w:p w14:paraId="2B10CCFF"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витринах зданий, строений, сооружений (витринные вывески);</w:t>
      </w:r>
    </w:p>
    <w:p w14:paraId="3E951805"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крыше здания, строения, сооружения параллельно плоскости соответствующего фасада здания, строения, сооружения (крышные вывески);</w:t>
      </w:r>
    </w:p>
    <w:p w14:paraId="78C7594C"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сборно-разборных конструкциях, предназначенных для затенения фасадных элементов, защиты от атмосферных осадков (на маркизах);</w:t>
      </w:r>
    </w:p>
    <w:p w14:paraId="12B99E84"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отдельно стоящих конструкциях в виде стел (информационные стелы).</w:t>
      </w:r>
    </w:p>
    <w:p w14:paraId="7602E2A0" w14:textId="77777777" w:rsidR="005629BA" w:rsidRDefault="005629BA" w:rsidP="00CE53E7">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8"/>
          <w:szCs w:val="28"/>
        </w:rPr>
      </w:pPr>
    </w:p>
    <w:p w14:paraId="67BD0890" w14:textId="77777777" w:rsidR="005629BA" w:rsidRDefault="00A25CB2" w:rsidP="00CE53E7">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3AFAA911" wp14:editId="3D34C505">
            <wp:extent cx="4777407" cy="4021601"/>
            <wp:effectExtent l="0" t="0" r="0" b="0"/>
            <wp:docPr id="6" name="image21.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1.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10"/>
                    <a:srcRect b="5394"/>
                    <a:stretch>
                      <a:fillRect/>
                    </a:stretch>
                  </pic:blipFill>
                  <pic:spPr>
                    <a:xfrm>
                      <a:off x="0" y="0"/>
                      <a:ext cx="4777407" cy="4021601"/>
                    </a:xfrm>
                    <a:prstGeom prst="rect">
                      <a:avLst/>
                    </a:prstGeom>
                    <a:ln/>
                  </pic:spPr>
                </pic:pic>
              </a:graphicData>
            </a:graphic>
          </wp:inline>
        </w:drawing>
      </w:r>
    </w:p>
    <w:p w14:paraId="59FE60A4" w14:textId="77777777" w:rsidR="005629BA" w:rsidRDefault="00A25CB2" w:rsidP="00CE53E7">
      <w:pPr>
        <w:pBdr>
          <w:top w:val="nil"/>
          <w:left w:val="nil"/>
          <w:bottom w:val="nil"/>
          <w:right w:val="nil"/>
          <w:between w:val="nil"/>
        </w:pBdr>
        <w:spacing w:after="0" w:line="240" w:lineRule="auto"/>
        <w:ind w:firstLine="7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2</w:t>
      </w:r>
    </w:p>
    <w:p w14:paraId="0ECE55BD" w14:textId="77777777" w:rsidR="005629BA" w:rsidRDefault="005629BA" w:rsidP="00CE53E7">
      <w:pPr>
        <w:pBdr>
          <w:top w:val="nil"/>
          <w:left w:val="nil"/>
          <w:bottom w:val="nil"/>
          <w:right w:val="nil"/>
          <w:between w:val="nil"/>
        </w:pBdr>
        <w:spacing w:after="0" w:line="240" w:lineRule="auto"/>
        <w:ind w:firstLine="720"/>
        <w:jc w:val="center"/>
        <w:rPr>
          <w:rFonts w:ascii="Times New Roman" w:eastAsia="Times New Roman" w:hAnsi="Times New Roman" w:cs="Times New Roman"/>
          <w:color w:val="000000"/>
          <w:sz w:val="28"/>
          <w:szCs w:val="28"/>
        </w:rPr>
      </w:pPr>
    </w:p>
    <w:p w14:paraId="1CBBE531"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3.1.2. На одном фасаде здания, строения, сооружения, в котором зарегистрирована, фактически находится или осуществляет деятельность организация, индивидуальный предприниматель, самозанятый допускается размещение не более одной информационной конструкции организации, индивидуального предпринимателя, физического лица, зарегистрированного </w:t>
      </w:r>
      <w:r>
        <w:rPr>
          <w:rFonts w:ascii="Times New Roman" w:eastAsia="Times New Roman" w:hAnsi="Times New Roman" w:cs="Times New Roman"/>
          <w:color w:val="000000"/>
          <w:sz w:val="28"/>
          <w:szCs w:val="28"/>
        </w:rPr>
        <w:lastRenderedPageBreak/>
        <w:t>как самозанятый, и не более одной консольной вывески, и не более одной таблички.</w:t>
      </w:r>
    </w:p>
    <w:p w14:paraId="6F543EBF"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3.1.3. Конструктивным решением фасадных вывесок, витринных вывесок, крышных вывесок является композиция из отдельных объемных букв, цифр, символов, декоративно-художественных элементов без использования подложки или светового короба.</w:t>
      </w:r>
    </w:p>
    <w:p w14:paraId="0DF81D33"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3.1.4. Размещение фасадных вывесок, витринных вывесок, крышных вывесок с использованием подложки, в виде единого светового короба запрещено.</w:t>
      </w:r>
    </w:p>
    <w:p w14:paraId="0284F217" w14:textId="77777777" w:rsidR="005629BA" w:rsidRDefault="005629BA" w:rsidP="00CE53E7">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p>
    <w:p w14:paraId="4148178D" w14:textId="77777777" w:rsidR="005629BA" w:rsidRDefault="00A25CB2" w:rsidP="0070671D">
      <w:pPr>
        <w:pStyle w:val="3"/>
        <w:spacing w:before="0" w:after="0" w:line="240" w:lineRule="auto"/>
        <w:ind w:firstLine="851"/>
        <w:rPr>
          <w:rFonts w:ascii="Times New Roman" w:eastAsia="Times New Roman" w:hAnsi="Times New Roman" w:cs="Times New Roman"/>
          <w:color w:val="000000"/>
        </w:rPr>
      </w:pPr>
      <w:bookmarkStart w:id="4" w:name="_Toc205391385"/>
      <w:r>
        <w:rPr>
          <w:rFonts w:ascii="Times New Roman" w:eastAsia="Times New Roman" w:hAnsi="Times New Roman" w:cs="Times New Roman"/>
          <w:color w:val="000000"/>
        </w:rPr>
        <w:t>3.2. Требования к фасадным вывескам</w:t>
      </w:r>
      <w:bookmarkEnd w:id="4"/>
    </w:p>
    <w:p w14:paraId="05BC42BD"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 Фасадные вывески размещаются (рис. 3):</w:t>
      </w:r>
    </w:p>
    <w:p w14:paraId="2258EDDB"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над верхней линией окон первого этажа торговых, административных и промышленных зданий, строений, сооружений, жилых домов с количеством этажей два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w:t>
      </w:r>
    </w:p>
    <w:p w14:paraId="48A9AFF1"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над верхней линией окон второго этажа торговых, административных и промышленных зданий, строений, сооружений с количеством этажей три и более;</w:t>
      </w:r>
    </w:p>
    <w:p w14:paraId="30CF9209"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верхнего этажа и крышей (карнизом) одно-, двух-, трехэтажных встроенно-пристроенных нежилых помещений, вынесенных за пределы габаритов здания;</w:t>
      </w:r>
    </w:p>
    <w:p w14:paraId="262222D0"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14:paraId="069E3A3E"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первого этажа и крышей (карнизом) одноэтажных зданий, строений, сооружений;</w:t>
      </w:r>
    </w:p>
    <w:p w14:paraId="7F2D043B"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над окнами подвального или цокольного этажа здания, но не ниже 600 мм от уровня поверхности земли до нижнего края фасадной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14:paraId="7D0855F9"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первого этажа и крышей (карнизом, фризом) на НТО.</w:t>
      </w:r>
    </w:p>
    <w:p w14:paraId="43D72C1D" w14:textId="77777777" w:rsidR="005629BA" w:rsidRDefault="00A25CB2" w:rsidP="004054D5">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14:anchorId="2C773479" wp14:editId="7424CFC2">
            <wp:extent cx="7117898" cy="2738134"/>
            <wp:effectExtent l="0" t="0" r="0" b="0"/>
            <wp:docPr id="5" name="image18.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8.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11"/>
                    <a:srcRect b="57687"/>
                    <a:stretch>
                      <a:fillRect/>
                    </a:stretch>
                  </pic:blipFill>
                  <pic:spPr>
                    <a:xfrm>
                      <a:off x="0" y="0"/>
                      <a:ext cx="7117898" cy="2738134"/>
                    </a:xfrm>
                    <a:prstGeom prst="rect">
                      <a:avLst/>
                    </a:prstGeom>
                    <a:ln/>
                  </pic:spPr>
                </pic:pic>
              </a:graphicData>
            </a:graphic>
          </wp:inline>
        </w:drawing>
      </w:r>
      <w:r>
        <w:rPr>
          <w:rFonts w:ascii="Times New Roman" w:eastAsia="Times New Roman" w:hAnsi="Times New Roman" w:cs="Times New Roman"/>
          <w:color w:val="000000"/>
          <w:sz w:val="28"/>
          <w:szCs w:val="28"/>
        </w:rPr>
        <w:t>Рис.3</w:t>
      </w:r>
    </w:p>
    <w:p w14:paraId="30C43BB6"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3.2.2. При наличии на фасаде здания, строения, сооружения, а также на НТО фриза фасадные вывески размещаются исключительно на фризе (рис. 4).</w:t>
      </w:r>
    </w:p>
    <w:p w14:paraId="73339386"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3.2.3. В случае если один вход в здание, строение, сооружение является общим для двух и более организаций индивидуальных предпринимателей, физических лиц, зарегистрированных как самозанятые, размещение фасадных вывесок указанных организаций или индивидуальных предпринимателей над общим входом не допускается, за исключением размещения вывесок на фризе (рис. 4).</w:t>
      </w:r>
    </w:p>
    <w:p w14:paraId="1CAF76CA"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3.2.4. Размещаемые на одном фасаде здания, строения, сооружения фасадные вывески должны быть установлены в пределах границ помещений, занимаемых организацией или индивидуальным предпринимателем,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композиционно-графическое, конструктивное решение (рис. 4).</w:t>
      </w:r>
    </w:p>
    <w:p w14:paraId="126CE7A5" w14:textId="77777777" w:rsidR="005629BA" w:rsidRDefault="00A25CB2" w:rsidP="004054D5">
      <w:pPr>
        <w:pBdr>
          <w:top w:val="nil"/>
          <w:left w:val="nil"/>
          <w:bottom w:val="nil"/>
          <w:right w:val="nil"/>
          <w:between w:val="nil"/>
        </w:pBdr>
        <w:spacing w:after="0" w:line="240" w:lineRule="auto"/>
        <w:ind w:hanging="142"/>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43434275" wp14:editId="06595B73">
            <wp:extent cx="6119151" cy="2949360"/>
            <wp:effectExtent l="0" t="0" r="0" b="0"/>
            <wp:docPr id="8" name="image24.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4.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12"/>
                    <a:srcRect t="48226"/>
                    <a:stretch>
                      <a:fillRect/>
                    </a:stretch>
                  </pic:blipFill>
                  <pic:spPr>
                    <a:xfrm>
                      <a:off x="0" y="0"/>
                      <a:ext cx="6119151" cy="2949360"/>
                    </a:xfrm>
                    <a:prstGeom prst="rect">
                      <a:avLst/>
                    </a:prstGeom>
                    <a:ln/>
                  </pic:spPr>
                </pic:pic>
              </a:graphicData>
            </a:graphic>
          </wp:inline>
        </w:drawing>
      </w:r>
    </w:p>
    <w:p w14:paraId="76FF6A9F" w14:textId="77777777" w:rsidR="005629BA" w:rsidRDefault="00A25CB2" w:rsidP="00CE53E7">
      <w:pPr>
        <w:pBdr>
          <w:top w:val="nil"/>
          <w:left w:val="nil"/>
          <w:bottom w:val="nil"/>
          <w:right w:val="nil"/>
          <w:between w:val="nil"/>
        </w:pBdr>
        <w:spacing w:after="0" w:line="240" w:lineRule="auto"/>
        <w:ind w:firstLine="7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Рис.4</w:t>
      </w:r>
    </w:p>
    <w:p w14:paraId="3FAA531E" w14:textId="77777777" w:rsidR="005629BA" w:rsidRDefault="005629BA" w:rsidP="00CE53E7">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8"/>
          <w:szCs w:val="28"/>
        </w:rPr>
      </w:pPr>
    </w:p>
    <w:p w14:paraId="04437B65"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3.2.5. В случае если организация занимает площадь только на втором этаже, разрешается размещение вывески над окнами второго этажа. Вывеска должна быть выровнена по оси оконного проема и не превышать по высоте 500 мм.</w:t>
      </w:r>
    </w:p>
    <w:p w14:paraId="2BE18ED6"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3.2.6. В оформлении фасадной вывески не должно использоваться более трех цветов (за исключением случаев использования товарного знака, знака обслуживания).</w:t>
      </w:r>
    </w:p>
    <w:p w14:paraId="0731639D"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3.2.7. Композиционно-графическим решением фасадной вывески является размещение композиции (букв, цифр, символов, декоративно-художественных элементов) не более чем в две строки по горизонтали.</w:t>
      </w:r>
    </w:p>
    <w:p w14:paraId="0CC73689"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3.2.8. Оформление шрифтовой композиции фасадной вывески должно осуществляться с использованием не более двух гарнитур шрифта, с соблюдением </w:t>
      </w:r>
      <w:proofErr w:type="spellStart"/>
      <w:r>
        <w:rPr>
          <w:rFonts w:ascii="Times New Roman" w:eastAsia="Times New Roman" w:hAnsi="Times New Roman" w:cs="Times New Roman"/>
          <w:color w:val="000000"/>
          <w:sz w:val="28"/>
          <w:szCs w:val="28"/>
        </w:rPr>
        <w:t>межбуквенного</w:t>
      </w:r>
      <w:proofErr w:type="spellEnd"/>
      <w:r>
        <w:rPr>
          <w:rFonts w:ascii="Times New Roman" w:eastAsia="Times New Roman" w:hAnsi="Times New Roman" w:cs="Times New Roman"/>
          <w:color w:val="000000"/>
          <w:sz w:val="28"/>
          <w:szCs w:val="28"/>
        </w:rPr>
        <w:t xml:space="preserve"> интервала и силуэта букв, характерного для каждой гарнитуры шрифта (за исключением случаев использования товарного знака, знака обслуживания).</w:t>
      </w:r>
    </w:p>
    <w:p w14:paraId="685AC320" w14:textId="31E16BCD" w:rsidR="00C414E3" w:rsidRDefault="00626586"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sidRPr="00626586">
        <w:rPr>
          <w:rFonts w:ascii="Times New Roman" w:eastAsia="Times New Roman" w:hAnsi="Times New Roman" w:cs="Times New Roman"/>
          <w:color w:val="000000"/>
          <w:sz w:val="28"/>
          <w:szCs w:val="28"/>
        </w:rPr>
        <w:t>При отсутствии тов</w:t>
      </w:r>
      <w:r w:rsidR="0070671D">
        <w:rPr>
          <w:rFonts w:ascii="Times New Roman" w:eastAsia="Times New Roman" w:hAnsi="Times New Roman" w:cs="Times New Roman"/>
          <w:color w:val="000000"/>
          <w:sz w:val="28"/>
          <w:szCs w:val="28"/>
        </w:rPr>
        <w:t>а</w:t>
      </w:r>
      <w:r w:rsidRPr="00626586">
        <w:rPr>
          <w:rFonts w:ascii="Times New Roman" w:eastAsia="Times New Roman" w:hAnsi="Times New Roman" w:cs="Times New Roman"/>
          <w:color w:val="000000"/>
          <w:sz w:val="28"/>
          <w:szCs w:val="28"/>
        </w:rPr>
        <w:t xml:space="preserve">рного знака, необходимо использовать один из шрифтов: </w:t>
      </w:r>
      <w:proofErr w:type="spellStart"/>
      <w:r w:rsidRPr="00626586">
        <w:rPr>
          <w:rFonts w:ascii="Times New Roman" w:eastAsia="Times New Roman" w:hAnsi="Times New Roman" w:cs="Times New Roman"/>
          <w:color w:val="000000"/>
          <w:sz w:val="28"/>
          <w:szCs w:val="28"/>
        </w:rPr>
        <w:t>Arial</w:t>
      </w:r>
      <w:proofErr w:type="spellEnd"/>
      <w:r w:rsidRPr="00626586">
        <w:rPr>
          <w:rFonts w:ascii="Times New Roman" w:eastAsia="Times New Roman" w:hAnsi="Times New Roman" w:cs="Times New Roman"/>
          <w:color w:val="000000"/>
          <w:sz w:val="28"/>
          <w:szCs w:val="28"/>
        </w:rPr>
        <w:t xml:space="preserve">, </w:t>
      </w:r>
      <w:proofErr w:type="spellStart"/>
      <w:r w:rsidRPr="00626586">
        <w:rPr>
          <w:rFonts w:ascii="Times New Roman" w:eastAsia="Times New Roman" w:hAnsi="Times New Roman" w:cs="Times New Roman"/>
          <w:color w:val="000000"/>
          <w:sz w:val="28"/>
          <w:szCs w:val="28"/>
        </w:rPr>
        <w:t>Roboto</w:t>
      </w:r>
      <w:proofErr w:type="spellEnd"/>
      <w:r w:rsidRPr="00626586">
        <w:rPr>
          <w:rFonts w:ascii="Times New Roman" w:eastAsia="Times New Roman" w:hAnsi="Times New Roman" w:cs="Times New Roman"/>
          <w:color w:val="000000"/>
          <w:sz w:val="28"/>
          <w:szCs w:val="28"/>
        </w:rPr>
        <w:t xml:space="preserve">, </w:t>
      </w:r>
      <w:proofErr w:type="spellStart"/>
      <w:r w:rsidRPr="00626586">
        <w:rPr>
          <w:rFonts w:ascii="Times New Roman" w:eastAsia="Times New Roman" w:hAnsi="Times New Roman" w:cs="Times New Roman"/>
          <w:color w:val="000000"/>
          <w:sz w:val="28"/>
          <w:szCs w:val="28"/>
        </w:rPr>
        <w:t>Myraid</w:t>
      </w:r>
      <w:proofErr w:type="spellEnd"/>
      <w:r w:rsidRPr="00626586">
        <w:rPr>
          <w:rFonts w:ascii="Times New Roman" w:eastAsia="Times New Roman" w:hAnsi="Times New Roman" w:cs="Times New Roman"/>
          <w:color w:val="000000"/>
          <w:sz w:val="28"/>
          <w:szCs w:val="28"/>
        </w:rPr>
        <w:t>.</w:t>
      </w:r>
    </w:p>
    <w:p w14:paraId="5183D799"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3.2.9. Максимальный размер фасадной вывески в длину должен составлять не более 70% от длины части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w:t>
      </w:r>
      <w:r>
        <w:rPr>
          <w:color w:val="000000"/>
        </w:rPr>
        <w:t xml:space="preserve"> </w:t>
      </w:r>
      <w:r>
        <w:rPr>
          <w:rFonts w:ascii="Times New Roman" w:eastAsia="Times New Roman" w:hAnsi="Times New Roman" w:cs="Times New Roman"/>
          <w:color w:val="000000"/>
          <w:sz w:val="28"/>
          <w:szCs w:val="28"/>
        </w:rPr>
        <w:t>размещения фасадной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14:paraId="49F2DA67"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3.2.10. Фасадная вывеска должна размещаться на расстоянии не менее 200 мм от оконных и дверных проемов, карниза, парапета кровли.</w:t>
      </w:r>
    </w:p>
    <w:p w14:paraId="04B188BF"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3.2.11. Вывески на фасадах необходимо размещать без выступа за боковые пределы фасада и с учетом его архитектурного членения.</w:t>
      </w:r>
    </w:p>
    <w:p w14:paraId="29D7CD5F"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3.2.12. Не допускается размещать вывески на фасадах жилого здания, где отсутствует вход в помещение, к которому относится вывеска.</w:t>
      </w:r>
    </w:p>
    <w:p w14:paraId="56EE8203"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3.2.13. Не допускается размещение вывесок на уровне жилых этажей.</w:t>
      </w:r>
    </w:p>
    <w:p w14:paraId="16FE9864"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3.2.14. Размещение фасадной вывески осуществляется с соблюдением следующих требований (рис. 5):</w:t>
      </w:r>
    </w:p>
    <w:p w14:paraId="4028EC00"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общая высота текстовой части с учетом высоты выносных элементов шрифта должна составлять не более 450 мм для вывески, состоящей из одной строки, и не более 550 мм для вывески, состоящей из двух строк (но не превышать 70% высоты фриза при размещении на нем), при размещении названия (наименования) объекта на зданиях торговых центров, торгово-развлекательных центров (комплексов), на спортивных и спортивно-зрелищных зданиях и сооружениях — не более 1000 мм, при размещении на НТО — не более 350 мм;</w:t>
      </w:r>
    </w:p>
    <w:p w14:paraId="7CF29443"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максимальная высота объемных декоративно-художественных элементов, размещаемых в составе вывески, не может превышать по высоте 550 мм. В случае размещения такого логотипа на фризе логотип по высоте не может превышать 70% от высоты фриза;</w:t>
      </w:r>
    </w:p>
    <w:p w14:paraId="012ECD7F"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в случае размещения вывески и логотипа на фризе высота вывески и логотипа должна составлять не более 70% высоты фриза;</w:t>
      </w:r>
    </w:p>
    <w:p w14:paraId="7B8E3E0D"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высота торцевого профиля букв, цифр, символов в составе вывески не должна превышать 70 мм;</w:t>
      </w:r>
    </w:p>
    <w:p w14:paraId="1AEF6C6A" w14:textId="77777777" w:rsidR="005629BA" w:rsidRDefault="00A25CB2" w:rsidP="00CE53E7">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2D15EF32" wp14:editId="3D860F48">
            <wp:extent cx="4400278" cy="812211"/>
            <wp:effectExtent l="0" t="0" r="0" b="0"/>
            <wp:docPr id="7" name="image2.jpg" descr="Изображение выглядит как текст, снимок экрана, Шрифт, лин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jpg" descr="Изображение выглядит как текст, снимок экрана, Шрифт, линия&#10;&#10;Автоматически созданное описание"/>
                    <pic:cNvPicPr preferRelativeResize="0"/>
                  </pic:nvPicPr>
                  <pic:blipFill>
                    <a:blip r:embed="rId13"/>
                    <a:srcRect l="-789" t="19570" r="789" b="16805"/>
                    <a:stretch>
                      <a:fillRect/>
                    </a:stretch>
                  </pic:blipFill>
                  <pic:spPr>
                    <a:xfrm>
                      <a:off x="0" y="0"/>
                      <a:ext cx="4400278" cy="812211"/>
                    </a:xfrm>
                    <a:prstGeom prst="rect">
                      <a:avLst/>
                    </a:prstGeom>
                    <a:ln/>
                  </pic:spPr>
                </pic:pic>
              </a:graphicData>
            </a:graphic>
          </wp:inline>
        </w:drawing>
      </w:r>
    </w:p>
    <w:p w14:paraId="6E1EEEE7" w14:textId="77777777" w:rsidR="005629BA" w:rsidRDefault="005629BA" w:rsidP="00CE53E7">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4"/>
          <w:szCs w:val="24"/>
        </w:rPr>
      </w:pPr>
    </w:p>
    <w:p w14:paraId="33C0104D" w14:textId="77777777" w:rsidR="005629BA" w:rsidRDefault="00A25CB2" w:rsidP="00CE53E7">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Нестационарные объекты:</w:t>
      </w:r>
    </w:p>
    <w:p w14:paraId="6A3E2187" w14:textId="77777777" w:rsidR="005629BA" w:rsidRDefault="005629BA" w:rsidP="00CE53E7">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4"/>
          <w:szCs w:val="24"/>
        </w:rPr>
      </w:pPr>
    </w:p>
    <w:p w14:paraId="6C9923CA" w14:textId="77777777" w:rsidR="005629BA" w:rsidRDefault="00A25CB2" w:rsidP="00CE53E7">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5B0506E2" wp14:editId="6AE6021C">
            <wp:extent cx="3045598" cy="239214"/>
            <wp:effectExtent l="0" t="0" r="0" b="0"/>
            <wp:docPr id="10" name="image13.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3.jpg" descr="Изображение выглядит как текст, снимок экрана, диаграмма, дизайн&#10;&#10;Автоматически созданное описание"/>
                    <pic:cNvPicPr preferRelativeResize="0"/>
                  </pic:nvPicPr>
                  <pic:blipFill>
                    <a:blip r:embed="rId14"/>
                    <a:srcRect l="19383" t="2520" r="16959" b="92109"/>
                    <a:stretch>
                      <a:fillRect/>
                    </a:stretch>
                  </pic:blipFill>
                  <pic:spPr>
                    <a:xfrm>
                      <a:off x="0" y="0"/>
                      <a:ext cx="3045598" cy="239214"/>
                    </a:xfrm>
                    <a:prstGeom prst="rect">
                      <a:avLst/>
                    </a:prstGeom>
                    <a:ln/>
                  </pic:spPr>
                </pic:pic>
              </a:graphicData>
            </a:graphic>
          </wp:inline>
        </w:drawing>
      </w:r>
    </w:p>
    <w:p w14:paraId="49FEDDDD" w14:textId="77777777" w:rsidR="005629BA" w:rsidRDefault="00A25CB2" w:rsidP="00CE53E7">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14EBEF99" wp14:editId="3A538B23">
            <wp:extent cx="2767732" cy="1529521"/>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l="8654" t="30185" r="33206"/>
                    <a:stretch>
                      <a:fillRect/>
                    </a:stretch>
                  </pic:blipFill>
                  <pic:spPr>
                    <a:xfrm>
                      <a:off x="0" y="0"/>
                      <a:ext cx="2767732" cy="1529521"/>
                    </a:xfrm>
                    <a:prstGeom prst="rect">
                      <a:avLst/>
                    </a:prstGeom>
                    <a:ln/>
                  </pic:spPr>
                </pic:pic>
              </a:graphicData>
            </a:graphic>
          </wp:inline>
        </w:drawing>
      </w:r>
    </w:p>
    <w:p w14:paraId="51924D43" w14:textId="77777777" w:rsidR="005629BA" w:rsidRDefault="00A25CB2" w:rsidP="00CE53E7">
      <w:pPr>
        <w:pBdr>
          <w:top w:val="nil"/>
          <w:left w:val="nil"/>
          <w:bottom w:val="nil"/>
          <w:right w:val="nil"/>
          <w:between w:val="nil"/>
        </w:pBdr>
        <w:spacing w:after="0" w:line="240" w:lineRule="auto"/>
        <w:ind w:firstLine="7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Рис.5</w:t>
      </w:r>
    </w:p>
    <w:p w14:paraId="74AAE558"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максимальное расстояние между плоскостью фасада здания, строения, сооружения и основанием букв, цифр, символов, декоративно-художественных элементов вывески составляет 30 мм;</w:t>
      </w:r>
    </w:p>
    <w:p w14:paraId="5B2D5149"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случае размещения вывески путем крепления каждого элемента на единую монтажную раму все элементы рамы должны быть окрашены в цвет участка фасада здания, строения, сооружения, на котором осуществляется размещение;</w:t>
      </w:r>
    </w:p>
    <w:p w14:paraId="74944225"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случае если над входом, на фризе, над окном нет места для вывески, возможно устройство консольной вывески и (или) вывески на аппликационной пленке в окнах занимаемого помещения.</w:t>
      </w:r>
    </w:p>
    <w:p w14:paraId="76BA8378"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размещение на зданиях торговых центров, торгово-развлекательных центров (комплексов), на спортивных и спортивно-зрелищных зданиях и сооружениях — осуществляется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14:paraId="6C528083"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3.2.15. Информационные материалы на аппликационной пленке в окнах занимаемого помещения должны быть выполнены из отдельных букв и элементов на светопрозрачной пленке и не должны превышать 30% заполнения оконного проема.</w:t>
      </w:r>
    </w:p>
    <w:p w14:paraId="508D54EB" w14:textId="77777777" w:rsidR="00143068" w:rsidRDefault="00143068"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p>
    <w:p w14:paraId="5F59D24E" w14:textId="77777777" w:rsidR="00143068" w:rsidRDefault="00143068"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p>
    <w:p w14:paraId="40245DAB" w14:textId="77777777" w:rsidR="005629BA" w:rsidRDefault="00A25CB2" w:rsidP="004054D5">
      <w:pPr>
        <w:pStyle w:val="3"/>
        <w:spacing w:before="0" w:after="0" w:line="240" w:lineRule="auto"/>
        <w:ind w:firstLine="720"/>
        <w:rPr>
          <w:rFonts w:ascii="Times New Roman" w:eastAsia="Times New Roman" w:hAnsi="Times New Roman" w:cs="Times New Roman"/>
          <w:color w:val="000000"/>
        </w:rPr>
      </w:pPr>
      <w:bookmarkStart w:id="5" w:name="_Toc205391386"/>
      <w:r>
        <w:rPr>
          <w:rFonts w:ascii="Times New Roman" w:eastAsia="Times New Roman" w:hAnsi="Times New Roman" w:cs="Times New Roman"/>
          <w:color w:val="000000"/>
        </w:rPr>
        <w:lastRenderedPageBreak/>
        <w:t>3.3. Требования к табличкам (рис. 6)</w:t>
      </w:r>
      <w:bookmarkEnd w:id="5"/>
    </w:p>
    <w:p w14:paraId="4E2A51DF" w14:textId="77777777" w:rsidR="005629BA" w:rsidRDefault="005629BA" w:rsidP="00CE53E7">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p>
    <w:p w14:paraId="4893AF4E" w14:textId="77777777" w:rsidR="005629BA" w:rsidRDefault="00A25CB2" w:rsidP="00CE53E7">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320D8D4A" wp14:editId="4CF225FA">
            <wp:extent cx="5018723" cy="2257097"/>
            <wp:effectExtent l="0" t="0" r="0" b="0"/>
            <wp:docPr id="13" name="image16.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6.jpg" descr="Изображение выглядит как текст, снимок экрана, диаграмма, дизайн&#10;&#10;Автоматически созданное описание"/>
                    <pic:cNvPicPr preferRelativeResize="0"/>
                  </pic:nvPicPr>
                  <pic:blipFill>
                    <a:blip r:embed="rId16"/>
                    <a:srcRect t="51552"/>
                    <a:stretch>
                      <a:fillRect/>
                    </a:stretch>
                  </pic:blipFill>
                  <pic:spPr>
                    <a:xfrm>
                      <a:off x="0" y="0"/>
                      <a:ext cx="5018723" cy="2257097"/>
                    </a:xfrm>
                    <a:prstGeom prst="rect">
                      <a:avLst/>
                    </a:prstGeom>
                    <a:ln/>
                  </pic:spPr>
                </pic:pic>
              </a:graphicData>
            </a:graphic>
          </wp:inline>
        </w:drawing>
      </w:r>
    </w:p>
    <w:p w14:paraId="64B90E43" w14:textId="77777777" w:rsidR="005629BA" w:rsidRDefault="00A25CB2" w:rsidP="00CE53E7">
      <w:pPr>
        <w:pBdr>
          <w:top w:val="nil"/>
          <w:left w:val="nil"/>
          <w:bottom w:val="nil"/>
          <w:right w:val="nil"/>
          <w:between w:val="nil"/>
        </w:pBdr>
        <w:spacing w:after="0" w:line="240" w:lineRule="auto"/>
        <w:ind w:firstLine="7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Рис.6</w:t>
      </w:r>
    </w:p>
    <w:p w14:paraId="2A6512C2" w14:textId="77777777" w:rsidR="005629BA" w:rsidRDefault="005629BA" w:rsidP="00CE53E7">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p>
    <w:p w14:paraId="028D5DF8"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 Допускаются следующие варианты размещения:</w:t>
      </w:r>
    </w:p>
    <w:p w14:paraId="045A9D22"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виде отдельной таблички;</w:t>
      </w:r>
    </w:p>
    <w:p w14:paraId="234AD103"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путем объединения табличек в информационный блок с ячейками (модулями) для размещения информации, обеспечивающий формирование единой композиции,</w:t>
      </w:r>
    </w:p>
    <w:p w14:paraId="08411848"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соразмерной входной группе (в случае необходимости размещения у общего входа в здание, строение, сооружение более трех табличек).</w:t>
      </w:r>
    </w:p>
    <w:p w14:paraId="444D2F3A"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3.3.2. Размещение табличек осуществляется с соблюдением следующих требований:</w:t>
      </w:r>
    </w:p>
    <w:p w14:paraId="60199494"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размеры отдельно размещаемой таблички (за исключением случаев размещения таблички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 400 мм по высоте, 300 мм по ширине; размеры информационного блока с ячейками не должны превышать 1200 мм по высоте, 900 мм по ширине;</w:t>
      </w:r>
    </w:p>
    <w:p w14:paraId="70207E5C" w14:textId="7C9E47DB"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размеры табличек, размещаемых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w:t>
      </w:r>
      <w:r w:rsidR="0070671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400 мм по высоте, 300 мм по ширине;</w:t>
      </w:r>
    </w:p>
    <w:p w14:paraId="299C8CDB"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14:paraId="75D463BB"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14:paraId="7002E348"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оформлении таблички не должно использоваться более трех цветов;</w:t>
      </w:r>
    </w:p>
    <w:p w14:paraId="39D64628"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цветовом и композиционном решениях информационного блока должны использоваться элементы идентичные между собой по цвету, размерам, материалам изготовления, способам подсветки;</w:t>
      </w:r>
    </w:p>
    <w:p w14:paraId="6C4E2FE4"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расположение букв, цифр, символов должно осуществляться по горизонтали с использованием не более двух гарнитур шрифта и с соблюдением </w:t>
      </w:r>
      <w:proofErr w:type="spellStart"/>
      <w:r>
        <w:rPr>
          <w:rFonts w:ascii="Times New Roman" w:eastAsia="Times New Roman" w:hAnsi="Times New Roman" w:cs="Times New Roman"/>
          <w:color w:val="000000"/>
          <w:sz w:val="28"/>
          <w:szCs w:val="28"/>
        </w:rPr>
        <w:t>межбуквенного</w:t>
      </w:r>
      <w:proofErr w:type="spellEnd"/>
      <w:r>
        <w:rPr>
          <w:rFonts w:ascii="Times New Roman" w:eastAsia="Times New Roman" w:hAnsi="Times New Roman" w:cs="Times New Roman"/>
          <w:color w:val="000000"/>
          <w:sz w:val="28"/>
          <w:szCs w:val="28"/>
        </w:rPr>
        <w:t xml:space="preserve"> интервала, характерного для каждой гарнитуры шрифта;</w:t>
      </w:r>
    </w:p>
    <w:p w14:paraId="0E9022FC"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высота букв, цифр, символов должна быть не более 100 мм;</w:t>
      </w:r>
    </w:p>
    <w:p w14:paraId="4A9AD96A"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аналогичных информационных конструкций (в случае их соответствия требованиям настоящего Стандарта) в пределах плоскости фасада;</w:t>
      </w:r>
    </w:p>
    <w:p w14:paraId="3193965E"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число табличек, </w:t>
      </w:r>
      <w:r>
        <w:rPr>
          <w:rFonts w:ascii="Times New Roman" w:eastAsia="Times New Roman" w:hAnsi="Times New Roman" w:cs="Times New Roman"/>
          <w:sz w:val="28"/>
          <w:szCs w:val="28"/>
        </w:rPr>
        <w:t>размещенных</w:t>
      </w:r>
      <w:r>
        <w:rPr>
          <w:rFonts w:ascii="Times New Roman" w:eastAsia="Times New Roman" w:hAnsi="Times New Roman" w:cs="Times New Roman"/>
          <w:color w:val="000000"/>
          <w:sz w:val="28"/>
          <w:szCs w:val="28"/>
        </w:rPr>
        <w:t xml:space="preserve"> справа и слева от входа или въезда, не должно превышать трех на каждой из сторон, при этом таблички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или осуществляют деятельность более шести организаций, индивидуальных предпринимателей или физических лиц зарегистрированных как самозанятые, таблички размещаются на фасаде здания, строения, сооружения индивидуально, но при этом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14:paraId="05FC6C58"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14:paraId="7598D866" w14:textId="77777777" w:rsidR="0070671D" w:rsidRDefault="0070671D"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p>
    <w:p w14:paraId="3FD5176D" w14:textId="77777777" w:rsidR="005629BA" w:rsidRDefault="00A25CB2" w:rsidP="0070671D">
      <w:pPr>
        <w:pStyle w:val="3"/>
        <w:spacing w:before="0" w:after="0" w:line="240" w:lineRule="auto"/>
        <w:ind w:firstLine="851"/>
        <w:rPr>
          <w:rFonts w:ascii="Times New Roman" w:eastAsia="Times New Roman" w:hAnsi="Times New Roman" w:cs="Times New Roman"/>
        </w:rPr>
      </w:pPr>
      <w:bookmarkStart w:id="6" w:name="_Toc205391387"/>
      <w:r>
        <w:rPr>
          <w:rFonts w:ascii="Times New Roman" w:eastAsia="Times New Roman" w:hAnsi="Times New Roman" w:cs="Times New Roman"/>
        </w:rPr>
        <w:t>3.4. Требования к консольным вывескам.</w:t>
      </w:r>
      <w:bookmarkEnd w:id="6"/>
    </w:p>
    <w:p w14:paraId="6CF097EC"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3.4.1. Допускаются следующие варианты размещение консольных вывесок:</w:t>
      </w:r>
    </w:p>
    <w:p w14:paraId="65012514"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над верхней линией окон первого этажа, но не выше 200 мм от нижней линии окон второго этажа зданий, строений, сооружений;</w:t>
      </w:r>
    </w:p>
    <w:p w14:paraId="77F86347"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14:paraId="0F059408"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 арок здания, строения, сооружения (в случае если вход в помещение, занимаемое организацией или индивидуальным предпринимателем, организован со стороны внутреннего двора здания, строения, сооружения);</w:t>
      </w:r>
    </w:p>
    <w:p w14:paraId="640CA67C"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 высоте не менее 2700 мм от отметки поверхности земли на одной горизонтальной оси с вывеской (рис. 7).</w:t>
      </w:r>
    </w:p>
    <w:p w14:paraId="545BC9FF" w14:textId="77777777" w:rsidR="005629BA" w:rsidRDefault="005629BA" w:rsidP="00CE53E7">
      <w:pPr>
        <w:spacing w:after="0" w:line="240" w:lineRule="auto"/>
        <w:ind w:firstLine="720"/>
        <w:jc w:val="both"/>
        <w:rPr>
          <w:rFonts w:ascii="Times New Roman" w:eastAsia="Times New Roman" w:hAnsi="Times New Roman" w:cs="Times New Roman"/>
          <w:sz w:val="28"/>
          <w:szCs w:val="28"/>
        </w:rPr>
      </w:pPr>
    </w:p>
    <w:p w14:paraId="60612B81" w14:textId="77777777" w:rsidR="005629BA" w:rsidRDefault="00A25CB2" w:rsidP="00CE53E7">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00A7B659" wp14:editId="3D0B3598">
            <wp:extent cx="3517321" cy="2166994"/>
            <wp:effectExtent l="0" t="0" r="0" b="0"/>
            <wp:docPr id="12" name="image17.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7.jpg" descr="Изображение выглядит как текст, снимок экрана, диаграмма, План&#10;&#10;Автоматически созданное описание"/>
                    <pic:cNvPicPr preferRelativeResize="0"/>
                  </pic:nvPicPr>
                  <pic:blipFill>
                    <a:blip r:embed="rId17"/>
                    <a:srcRect b="72198"/>
                    <a:stretch>
                      <a:fillRect/>
                    </a:stretch>
                  </pic:blipFill>
                  <pic:spPr>
                    <a:xfrm>
                      <a:off x="0" y="0"/>
                      <a:ext cx="3517321" cy="2166994"/>
                    </a:xfrm>
                    <a:prstGeom prst="rect">
                      <a:avLst/>
                    </a:prstGeom>
                    <a:ln/>
                  </pic:spPr>
                </pic:pic>
              </a:graphicData>
            </a:graphic>
          </wp:inline>
        </w:drawing>
      </w:r>
    </w:p>
    <w:p w14:paraId="0ACED4F9" w14:textId="77777777" w:rsidR="005629BA" w:rsidRDefault="00A25CB2" w:rsidP="00CE53E7">
      <w:pPr>
        <w:spacing w:after="0" w:line="24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Рис.7</w:t>
      </w:r>
    </w:p>
    <w:p w14:paraId="3BCD1785" w14:textId="77777777" w:rsidR="005629BA" w:rsidRDefault="005629BA" w:rsidP="00CE53E7">
      <w:pPr>
        <w:spacing w:after="0" w:line="240" w:lineRule="auto"/>
        <w:ind w:firstLine="720"/>
        <w:jc w:val="center"/>
        <w:rPr>
          <w:rFonts w:ascii="Times New Roman" w:eastAsia="Times New Roman" w:hAnsi="Times New Roman" w:cs="Times New Roman"/>
          <w:sz w:val="28"/>
          <w:szCs w:val="28"/>
        </w:rPr>
      </w:pPr>
    </w:p>
    <w:p w14:paraId="460C1299"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3.4.2. Размещение консольных вывесок осуществляется в пределах границ помещений, занимаемых организациями или индивидуальными предпринимателями, на одном из углов здания или на одной из сторон от входа в здание, строение, сооружение.</w:t>
      </w:r>
    </w:p>
    <w:p w14:paraId="583243C8"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3.4.3. Размещение консольных вывесок допускается с соблюдением следующих требований:</w:t>
      </w:r>
    </w:p>
    <w:p w14:paraId="1B5F4572"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размеры вывески должны быть не более 500 мм по высоте и 500 мм по ширине;</w:t>
      </w:r>
    </w:p>
    <w:p w14:paraId="30F7EE92"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расстояние от вывески до плоскости фасада (выступающих элементов фасада) здания, строения, сооружения должно составлять не более 200 мм (рис. 8);</w:t>
      </w:r>
    </w:p>
    <w:p w14:paraId="32882DCF" w14:textId="77777777" w:rsidR="005629BA" w:rsidRDefault="00A25CB2" w:rsidP="00CE53E7">
      <w:pPr>
        <w:spacing w:after="0" w:line="24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213EA13" wp14:editId="0107C8C0">
            <wp:extent cx="3432676" cy="1196715"/>
            <wp:effectExtent l="0" t="0" r="0" b="0"/>
            <wp:docPr id="16" name="image8.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8.jpg" descr="Изображение выглядит как текст, снимок экрана, диаграмма, План&#10;&#10;Автоматически созданное описание"/>
                    <pic:cNvPicPr preferRelativeResize="0"/>
                  </pic:nvPicPr>
                  <pic:blipFill>
                    <a:blip r:embed="rId18"/>
                    <a:srcRect t="30275" b="53993"/>
                    <a:stretch>
                      <a:fillRect/>
                    </a:stretch>
                  </pic:blipFill>
                  <pic:spPr>
                    <a:xfrm>
                      <a:off x="0" y="0"/>
                      <a:ext cx="3432676" cy="1196715"/>
                    </a:xfrm>
                    <a:prstGeom prst="rect">
                      <a:avLst/>
                    </a:prstGeom>
                    <a:ln/>
                  </pic:spPr>
                </pic:pic>
              </a:graphicData>
            </a:graphic>
          </wp:inline>
        </w:drawing>
      </w:r>
    </w:p>
    <w:p w14:paraId="2D521EB7" w14:textId="77777777" w:rsidR="005629BA" w:rsidRDefault="00A25CB2" w:rsidP="00CE53E7">
      <w:pPr>
        <w:spacing w:after="0" w:line="24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Рис.8</w:t>
      </w:r>
    </w:p>
    <w:p w14:paraId="42711504"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расстояние между консольными вывесками должно составлять не менее 10 м.</w:t>
      </w:r>
    </w:p>
    <w:p w14:paraId="07401FAF"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3.4.4. Установка консольных вывесок способом, отраженным на рис. 9, а также установка более одной консольной вывески в вертикальном ряду друг над другом запрещена.</w:t>
      </w:r>
    </w:p>
    <w:p w14:paraId="420C3F43" w14:textId="77777777" w:rsidR="005629BA" w:rsidRDefault="005629BA" w:rsidP="00CE53E7">
      <w:pPr>
        <w:spacing w:after="0" w:line="240" w:lineRule="auto"/>
        <w:ind w:firstLine="720"/>
        <w:jc w:val="both"/>
        <w:rPr>
          <w:rFonts w:ascii="Times New Roman" w:eastAsia="Times New Roman" w:hAnsi="Times New Roman" w:cs="Times New Roman"/>
          <w:sz w:val="28"/>
          <w:szCs w:val="28"/>
        </w:rPr>
      </w:pPr>
    </w:p>
    <w:p w14:paraId="6AE3BA24" w14:textId="77777777" w:rsidR="005629BA" w:rsidRDefault="00A25CB2" w:rsidP="00CE53E7">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22AD2C51" wp14:editId="6889EC9A">
            <wp:extent cx="4463277" cy="1758445"/>
            <wp:effectExtent l="0" t="0" r="0" b="0"/>
            <wp:docPr id="14" name="image5.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5.jpg" descr="Изображение выглядит как текст, снимок экрана, диаграмма, План&#10;&#10;Автоматически созданное описание"/>
                    <pic:cNvPicPr preferRelativeResize="0"/>
                  </pic:nvPicPr>
                  <pic:blipFill>
                    <a:blip r:embed="rId19"/>
                    <a:srcRect t="82221"/>
                    <a:stretch>
                      <a:fillRect/>
                    </a:stretch>
                  </pic:blipFill>
                  <pic:spPr>
                    <a:xfrm>
                      <a:off x="0" y="0"/>
                      <a:ext cx="4463277" cy="1758445"/>
                    </a:xfrm>
                    <a:prstGeom prst="rect">
                      <a:avLst/>
                    </a:prstGeom>
                    <a:ln/>
                  </pic:spPr>
                </pic:pic>
              </a:graphicData>
            </a:graphic>
          </wp:inline>
        </w:drawing>
      </w:r>
    </w:p>
    <w:p w14:paraId="3D68D7E3" w14:textId="77777777" w:rsidR="005629BA" w:rsidRDefault="00A25CB2" w:rsidP="00CE53E7">
      <w:pPr>
        <w:spacing w:after="0" w:line="24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Рис.9</w:t>
      </w:r>
    </w:p>
    <w:p w14:paraId="7A2EED03" w14:textId="77777777" w:rsidR="005629BA" w:rsidRDefault="005629BA" w:rsidP="00CE53E7">
      <w:pPr>
        <w:spacing w:after="0" w:line="240" w:lineRule="auto"/>
        <w:ind w:firstLine="720"/>
        <w:jc w:val="center"/>
        <w:rPr>
          <w:rFonts w:ascii="Times New Roman" w:eastAsia="Times New Roman" w:hAnsi="Times New Roman" w:cs="Times New Roman"/>
          <w:sz w:val="28"/>
          <w:szCs w:val="28"/>
        </w:rPr>
      </w:pPr>
    </w:p>
    <w:p w14:paraId="75478C37"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3.4.5. Блочные консольные вывески для размещения информационных материалов нескольких организаций выполняются в едином стиле, шириной 600 мм, высотой 800 мм (рис. 10).</w:t>
      </w:r>
    </w:p>
    <w:p w14:paraId="54DB0B32" w14:textId="77777777" w:rsidR="005629BA" w:rsidRDefault="005629BA" w:rsidP="00CE53E7">
      <w:pPr>
        <w:spacing w:after="0" w:line="240" w:lineRule="auto"/>
        <w:ind w:firstLine="720"/>
        <w:jc w:val="both"/>
        <w:rPr>
          <w:rFonts w:ascii="Times New Roman" w:eastAsia="Times New Roman" w:hAnsi="Times New Roman" w:cs="Times New Roman"/>
          <w:sz w:val="28"/>
          <w:szCs w:val="28"/>
        </w:rPr>
      </w:pPr>
    </w:p>
    <w:p w14:paraId="724968AF" w14:textId="77777777" w:rsidR="005629BA" w:rsidRDefault="00A25CB2" w:rsidP="00CE53E7">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E46B8BC" wp14:editId="4A29CBEE">
            <wp:extent cx="4048447" cy="1482229"/>
            <wp:effectExtent l="0" t="0" r="0" b="0"/>
            <wp:docPr id="15" name="image22.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2.jpg" descr="Изображение выглядит как текст, снимок экрана, диаграмма, План&#10;&#10;Автоматически созданное описание"/>
                    <pic:cNvPicPr preferRelativeResize="0"/>
                  </pic:nvPicPr>
                  <pic:blipFill>
                    <a:blip r:embed="rId20"/>
                    <a:srcRect t="58571" b="24906"/>
                    <a:stretch>
                      <a:fillRect/>
                    </a:stretch>
                  </pic:blipFill>
                  <pic:spPr>
                    <a:xfrm>
                      <a:off x="0" y="0"/>
                      <a:ext cx="4048447" cy="1482229"/>
                    </a:xfrm>
                    <a:prstGeom prst="rect">
                      <a:avLst/>
                    </a:prstGeom>
                    <a:ln/>
                  </pic:spPr>
                </pic:pic>
              </a:graphicData>
            </a:graphic>
          </wp:inline>
        </w:drawing>
      </w:r>
    </w:p>
    <w:p w14:paraId="0541F485" w14:textId="77777777" w:rsidR="005629BA" w:rsidRDefault="00A25CB2" w:rsidP="00CE53E7">
      <w:pPr>
        <w:spacing w:after="0" w:line="24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Рис.10</w:t>
      </w:r>
    </w:p>
    <w:p w14:paraId="4E4E3801" w14:textId="77777777" w:rsidR="005629BA" w:rsidRDefault="005629BA" w:rsidP="00CE53E7">
      <w:pPr>
        <w:spacing w:after="0" w:line="240" w:lineRule="auto"/>
        <w:ind w:firstLine="720"/>
        <w:rPr>
          <w:rFonts w:ascii="Times New Roman" w:eastAsia="Times New Roman" w:hAnsi="Times New Roman" w:cs="Times New Roman"/>
          <w:sz w:val="28"/>
          <w:szCs w:val="28"/>
        </w:rPr>
      </w:pPr>
    </w:p>
    <w:p w14:paraId="61A91C60" w14:textId="77777777" w:rsidR="005629BA" w:rsidRDefault="00A25CB2" w:rsidP="0070671D">
      <w:pPr>
        <w:pStyle w:val="3"/>
        <w:spacing w:before="0" w:after="0" w:line="240" w:lineRule="auto"/>
        <w:ind w:firstLine="851"/>
        <w:rPr>
          <w:rFonts w:ascii="Times New Roman" w:eastAsia="Times New Roman" w:hAnsi="Times New Roman" w:cs="Times New Roman"/>
        </w:rPr>
      </w:pPr>
      <w:bookmarkStart w:id="7" w:name="_Toc205391388"/>
      <w:r>
        <w:rPr>
          <w:rFonts w:ascii="Times New Roman" w:eastAsia="Times New Roman" w:hAnsi="Times New Roman" w:cs="Times New Roman"/>
        </w:rPr>
        <w:t>3.5. Требования к витринным вывескам.</w:t>
      </w:r>
      <w:bookmarkEnd w:id="7"/>
    </w:p>
    <w:p w14:paraId="2FB28B42"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3.5.1. Витринные вывески допускается размещать с внутренней (интерьерной) и с внешней (фасадной) стороны остекления витрины. Витринными вывески называются в случае их размещения с внутренней (интерьерной) стороны остекления витрины на расстоянии до 1 м от остекления. Размещение витринных вывесок выше первого этажа не допускается.</w:t>
      </w:r>
    </w:p>
    <w:p w14:paraId="6F952A88"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3.5.2. Витринные вывески размещаются в соответствии со следующими требованиями:</w:t>
      </w:r>
    </w:p>
    <w:p w14:paraId="488D8F27"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высота текста вывески не должна превышать 150 мм, высота декоративной части (логотипа) - не более 300 мм, при этом габариты всей конструкции не могут превышать по высоте или ширине 50% габаритов стекла, на котором размещена вывеска (рис. 11);</w:t>
      </w:r>
    </w:p>
    <w:p w14:paraId="79B9ACCC" w14:textId="77777777" w:rsidR="005629BA" w:rsidRDefault="005629BA" w:rsidP="00CE53E7">
      <w:pPr>
        <w:spacing w:after="0" w:line="240" w:lineRule="auto"/>
        <w:ind w:firstLine="720"/>
        <w:jc w:val="both"/>
        <w:rPr>
          <w:rFonts w:ascii="Times New Roman" w:eastAsia="Times New Roman" w:hAnsi="Times New Roman" w:cs="Times New Roman"/>
          <w:sz w:val="28"/>
          <w:szCs w:val="28"/>
        </w:rPr>
      </w:pPr>
    </w:p>
    <w:p w14:paraId="632701F2" w14:textId="77777777" w:rsidR="005629BA" w:rsidRDefault="00A25CB2" w:rsidP="00CE53E7">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08135D0" wp14:editId="37FA49ED">
            <wp:extent cx="4836000" cy="1828990"/>
            <wp:effectExtent l="0" t="0" r="0" b="0"/>
            <wp:docPr id="17" name="image1.jpg" descr="Изображение выглядит как текст, диаграмма, План, снимок экран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jpg" descr="Изображение выглядит как текст, диаграмма, План, снимок экрана&#10;&#10;Автоматически созданное описание"/>
                    <pic:cNvPicPr preferRelativeResize="0"/>
                  </pic:nvPicPr>
                  <pic:blipFill>
                    <a:blip r:embed="rId21"/>
                    <a:srcRect b="64861"/>
                    <a:stretch>
                      <a:fillRect/>
                    </a:stretch>
                  </pic:blipFill>
                  <pic:spPr>
                    <a:xfrm>
                      <a:off x="0" y="0"/>
                      <a:ext cx="4836000" cy="1828990"/>
                    </a:xfrm>
                    <a:prstGeom prst="rect">
                      <a:avLst/>
                    </a:prstGeom>
                    <a:ln/>
                  </pic:spPr>
                </pic:pic>
              </a:graphicData>
            </a:graphic>
          </wp:inline>
        </w:drawing>
      </w:r>
    </w:p>
    <w:p w14:paraId="6A829A38" w14:textId="77777777" w:rsidR="005629BA" w:rsidRDefault="00A25CB2" w:rsidP="00CE53E7">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17F2C904" wp14:editId="58164F9B">
            <wp:extent cx="4986662" cy="2101329"/>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t="58278" b="2594"/>
                    <a:stretch>
                      <a:fillRect/>
                    </a:stretch>
                  </pic:blipFill>
                  <pic:spPr>
                    <a:xfrm>
                      <a:off x="0" y="0"/>
                      <a:ext cx="4986662" cy="2101329"/>
                    </a:xfrm>
                    <a:prstGeom prst="rect">
                      <a:avLst/>
                    </a:prstGeom>
                    <a:ln/>
                  </pic:spPr>
                </pic:pic>
              </a:graphicData>
            </a:graphic>
          </wp:inline>
        </w:drawing>
      </w:r>
    </w:p>
    <w:p w14:paraId="2F635978" w14:textId="77777777" w:rsidR="005629BA" w:rsidRDefault="00A25CB2" w:rsidP="00CE53E7">
      <w:pPr>
        <w:spacing w:after="0" w:line="24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11</w:t>
      </w:r>
    </w:p>
    <w:p w14:paraId="116C257E" w14:textId="77777777" w:rsidR="005629BA" w:rsidRDefault="005629BA" w:rsidP="00CE53E7">
      <w:pPr>
        <w:spacing w:after="0" w:line="240" w:lineRule="auto"/>
        <w:ind w:firstLine="720"/>
        <w:jc w:val="center"/>
        <w:rPr>
          <w:rFonts w:ascii="Times New Roman" w:eastAsia="Times New Roman" w:hAnsi="Times New Roman" w:cs="Times New Roman"/>
          <w:sz w:val="28"/>
          <w:szCs w:val="28"/>
        </w:rPr>
      </w:pPr>
    </w:p>
    <w:p w14:paraId="7CE6FE87" w14:textId="77777777" w:rsidR="005629BA" w:rsidRDefault="00A25CB2" w:rsidP="0070671D">
      <w:pPr>
        <w:pStyle w:val="3"/>
        <w:spacing w:before="0" w:after="0" w:line="240" w:lineRule="auto"/>
        <w:ind w:firstLine="851"/>
        <w:rPr>
          <w:rFonts w:ascii="Times New Roman" w:eastAsia="Times New Roman" w:hAnsi="Times New Roman" w:cs="Times New Roman"/>
        </w:rPr>
      </w:pPr>
      <w:bookmarkStart w:id="8" w:name="_Toc205391389"/>
      <w:r>
        <w:rPr>
          <w:rFonts w:ascii="Times New Roman" w:eastAsia="Times New Roman" w:hAnsi="Times New Roman" w:cs="Times New Roman"/>
        </w:rPr>
        <w:t>3.6. Требования к крышным вывескам.</w:t>
      </w:r>
      <w:bookmarkEnd w:id="8"/>
    </w:p>
    <w:p w14:paraId="44BF843E"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 Крышные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14:paraId="02411A77"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3.6.2. Размещение крышной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которой содержатся на данной вывеске и в месте фактического нахождения (месте осуществления деятельности) которой вывеска размещается.</w:t>
      </w:r>
    </w:p>
    <w:p w14:paraId="16A0F5D7"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3.6.3. Размещение крышных вывесок над кровлями многоквартирных многоэтажных жилых домов и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Консультативным-экспертным советом по рассмотрению архитектурно-градостроительного облика населенных пунктов, зданий, сооружений Ленинградской области, образованным постановлением Губернатора Ленинградской области от 31 мая 2021 года № 40-пг.</w:t>
      </w:r>
    </w:p>
    <w:p w14:paraId="3803EBD6"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3.6.4. На одном здании может быть размещена только одна крышная вывеска.</w:t>
      </w:r>
    </w:p>
    <w:p w14:paraId="097B3A1A"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3.6.5. На зданиях, строениях, сооружениях, являющихся объектами культурного наследия федерального, регионального, местного значения, выявленными объектами культурного наследия размещение крышных вывесок запрещено.</w:t>
      </w:r>
    </w:p>
    <w:p w14:paraId="5770A440"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3.6.6. Крышные вывески должны соответствовать следующим требованиям:</w:t>
      </w:r>
    </w:p>
    <w:p w14:paraId="175A1CEB"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высота крышной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 </w:t>
      </w:r>
    </w:p>
    <w:p w14:paraId="77142BE6" w14:textId="77777777" w:rsidR="005629BA" w:rsidRDefault="00000000" w:rsidP="0070671D">
      <w:pPr>
        <w:spacing w:after="0" w:line="240" w:lineRule="auto"/>
        <w:ind w:firstLine="851"/>
        <w:jc w:val="both"/>
        <w:rPr>
          <w:rFonts w:ascii="Times New Roman" w:eastAsia="Times New Roman" w:hAnsi="Times New Roman" w:cs="Times New Roman"/>
          <w:sz w:val="28"/>
          <w:szCs w:val="28"/>
        </w:rPr>
      </w:pPr>
      <w:sdt>
        <w:sdtPr>
          <w:tag w:val="goog_rdk_2"/>
          <w:id w:val="578179018"/>
        </w:sdtPr>
        <w:sdtEndPr>
          <w:rPr>
            <w:rFonts w:ascii="Times New Roman" w:eastAsia="Times New Roman" w:hAnsi="Times New Roman" w:cs="Times New Roman"/>
            <w:sz w:val="28"/>
            <w:szCs w:val="28"/>
          </w:rPr>
        </w:sdtEndPr>
        <w:sdtContent>
          <w:r w:rsidR="00A25CB2" w:rsidRPr="004054D5">
            <w:rPr>
              <w:rFonts w:ascii="Times New Roman" w:eastAsia="Times New Roman" w:hAnsi="Times New Roman" w:cs="Times New Roman"/>
              <w:sz w:val="28"/>
              <w:szCs w:val="28"/>
            </w:rPr>
            <w:t>- 0,8 м для 1−2 — этажных объектов;</w:t>
          </w:r>
        </w:sdtContent>
      </w:sdt>
    </w:p>
    <w:p w14:paraId="5BE51029" w14:textId="77777777" w:rsidR="005629BA" w:rsidRDefault="00000000" w:rsidP="0070671D">
      <w:pPr>
        <w:spacing w:after="0" w:line="240" w:lineRule="auto"/>
        <w:ind w:firstLine="851"/>
        <w:jc w:val="both"/>
        <w:rPr>
          <w:rFonts w:ascii="Times New Roman" w:eastAsia="Times New Roman" w:hAnsi="Times New Roman" w:cs="Times New Roman"/>
          <w:sz w:val="28"/>
          <w:szCs w:val="28"/>
        </w:rPr>
      </w:pPr>
      <w:sdt>
        <w:sdtPr>
          <w:rPr>
            <w:rFonts w:ascii="Times New Roman" w:eastAsia="Times New Roman" w:hAnsi="Times New Roman" w:cs="Times New Roman"/>
            <w:sz w:val="28"/>
            <w:szCs w:val="28"/>
          </w:rPr>
          <w:tag w:val="goog_rdk_3"/>
          <w:id w:val="1297952812"/>
        </w:sdtPr>
        <w:sdtContent>
          <w:r w:rsidR="00A25CB2" w:rsidRPr="004054D5">
            <w:rPr>
              <w:rFonts w:ascii="Times New Roman" w:eastAsia="Times New Roman" w:hAnsi="Times New Roman" w:cs="Times New Roman"/>
              <w:sz w:val="28"/>
              <w:szCs w:val="28"/>
            </w:rPr>
            <w:t>- 1,2 м для 1−2 — этажных объектов высотой более 8 м;</w:t>
          </w:r>
        </w:sdtContent>
      </w:sdt>
    </w:p>
    <w:p w14:paraId="7DA9ED9A" w14:textId="77777777" w:rsidR="005629BA" w:rsidRDefault="00000000" w:rsidP="0070671D">
      <w:pPr>
        <w:spacing w:after="0" w:line="240" w:lineRule="auto"/>
        <w:ind w:firstLine="851"/>
        <w:jc w:val="both"/>
        <w:rPr>
          <w:rFonts w:ascii="Times New Roman" w:eastAsia="Times New Roman" w:hAnsi="Times New Roman" w:cs="Times New Roman"/>
          <w:sz w:val="28"/>
          <w:szCs w:val="28"/>
        </w:rPr>
      </w:pPr>
      <w:sdt>
        <w:sdtPr>
          <w:rPr>
            <w:rFonts w:ascii="Times New Roman" w:eastAsia="Times New Roman" w:hAnsi="Times New Roman" w:cs="Times New Roman"/>
            <w:sz w:val="28"/>
            <w:szCs w:val="28"/>
          </w:rPr>
          <w:tag w:val="goog_rdk_4"/>
          <w:id w:val="1334494150"/>
        </w:sdtPr>
        <w:sdtContent>
          <w:r w:rsidR="00A25CB2" w:rsidRPr="004054D5">
            <w:rPr>
              <w:rFonts w:ascii="Times New Roman" w:eastAsia="Times New Roman" w:hAnsi="Times New Roman" w:cs="Times New Roman"/>
              <w:sz w:val="28"/>
              <w:szCs w:val="28"/>
            </w:rPr>
            <w:t>- 1,2 м для 3−5 — этажных объектов</w:t>
          </w:r>
        </w:sdtContent>
      </w:sdt>
    </w:p>
    <w:p w14:paraId="7B0D1EAF" w14:textId="77777777" w:rsidR="005629BA" w:rsidRDefault="00000000" w:rsidP="0070671D">
      <w:pPr>
        <w:spacing w:after="0" w:line="240" w:lineRule="auto"/>
        <w:ind w:firstLine="851"/>
        <w:jc w:val="both"/>
        <w:rPr>
          <w:rFonts w:ascii="Times New Roman" w:eastAsia="Times New Roman" w:hAnsi="Times New Roman" w:cs="Times New Roman"/>
          <w:sz w:val="28"/>
          <w:szCs w:val="28"/>
        </w:rPr>
      </w:pPr>
      <w:sdt>
        <w:sdtPr>
          <w:rPr>
            <w:rFonts w:ascii="Times New Roman" w:eastAsia="Times New Roman" w:hAnsi="Times New Roman" w:cs="Times New Roman"/>
            <w:sz w:val="28"/>
            <w:szCs w:val="28"/>
          </w:rPr>
          <w:tag w:val="goog_rdk_5"/>
          <w:id w:val="-563405230"/>
        </w:sdtPr>
        <w:sdtContent>
          <w:r w:rsidR="00A25CB2" w:rsidRPr="004054D5">
            <w:rPr>
              <w:rFonts w:ascii="Times New Roman" w:eastAsia="Times New Roman" w:hAnsi="Times New Roman" w:cs="Times New Roman"/>
              <w:sz w:val="28"/>
              <w:szCs w:val="28"/>
            </w:rPr>
            <w:t>- 1,8 м для 6−9 — этажных объектов;</w:t>
          </w:r>
        </w:sdtContent>
      </w:sdt>
    </w:p>
    <w:p w14:paraId="415F1596" w14:textId="77777777" w:rsidR="005629BA" w:rsidRDefault="00000000" w:rsidP="0070671D">
      <w:pPr>
        <w:spacing w:after="0" w:line="240" w:lineRule="auto"/>
        <w:ind w:firstLine="851"/>
        <w:jc w:val="both"/>
        <w:rPr>
          <w:rFonts w:ascii="Times New Roman" w:eastAsia="Times New Roman" w:hAnsi="Times New Roman" w:cs="Times New Roman"/>
          <w:sz w:val="28"/>
          <w:szCs w:val="28"/>
        </w:rPr>
      </w:pPr>
      <w:sdt>
        <w:sdtPr>
          <w:rPr>
            <w:rFonts w:ascii="Times New Roman" w:eastAsia="Times New Roman" w:hAnsi="Times New Roman" w:cs="Times New Roman"/>
            <w:sz w:val="28"/>
            <w:szCs w:val="28"/>
          </w:rPr>
          <w:tag w:val="goog_rdk_6"/>
          <w:id w:val="1802416951"/>
        </w:sdtPr>
        <w:sdtContent>
          <w:r w:rsidR="00A25CB2" w:rsidRPr="004054D5">
            <w:rPr>
              <w:rFonts w:ascii="Times New Roman" w:eastAsia="Times New Roman" w:hAnsi="Times New Roman" w:cs="Times New Roman"/>
              <w:sz w:val="28"/>
              <w:szCs w:val="28"/>
            </w:rPr>
            <w:t>- 2,2 м для 10−15 — этажных объектов;</w:t>
          </w:r>
        </w:sdtContent>
      </w:sdt>
    </w:p>
    <w:p w14:paraId="77CBF8A0"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- 3,0 м для объектов, имеющих 16 и более этажей.</w:t>
      </w:r>
    </w:p>
    <w:p w14:paraId="670E09DC"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3.6.7. Элементы крепления крышной вывески не должны выступать</w:t>
      </w:r>
    </w:p>
    <w:p w14:paraId="209D20F4"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границы информационного поля.</w:t>
      </w:r>
    </w:p>
    <w:p w14:paraId="4705F6EC"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3.6.8. Длина крышной вывески должна составлять не более 50% ортогональной проекции фасада здания, строения, сооружения, по отношению к которому она размещена, однако при выступании частей фасада здания относительно друг друга по бокам более чем на 3 м ширина вывески может составлять до 70% от наиболее узкой части фасада (рис. 12).</w:t>
      </w:r>
    </w:p>
    <w:p w14:paraId="4ADEA41C" w14:textId="77777777" w:rsidR="005629BA" w:rsidRDefault="005629BA" w:rsidP="0070671D">
      <w:pPr>
        <w:spacing w:after="0" w:line="240" w:lineRule="auto"/>
        <w:ind w:firstLine="851"/>
        <w:jc w:val="both"/>
        <w:rPr>
          <w:rFonts w:ascii="Times New Roman" w:eastAsia="Times New Roman" w:hAnsi="Times New Roman" w:cs="Times New Roman"/>
          <w:sz w:val="28"/>
          <w:szCs w:val="28"/>
        </w:rPr>
      </w:pPr>
    </w:p>
    <w:p w14:paraId="5A4AA0FC" w14:textId="77777777" w:rsidR="005629BA" w:rsidRDefault="005629BA" w:rsidP="00CE53E7">
      <w:pPr>
        <w:spacing w:after="0" w:line="240" w:lineRule="auto"/>
        <w:ind w:firstLine="720"/>
        <w:jc w:val="center"/>
        <w:rPr>
          <w:rFonts w:ascii="Times New Roman" w:eastAsia="Times New Roman" w:hAnsi="Times New Roman" w:cs="Times New Roman"/>
          <w:sz w:val="28"/>
          <w:szCs w:val="28"/>
        </w:rPr>
      </w:pPr>
    </w:p>
    <w:p w14:paraId="7C0EC314" w14:textId="77777777" w:rsidR="005629BA" w:rsidRDefault="00A25CB2" w:rsidP="00CE53E7">
      <w:pPr>
        <w:spacing w:after="0" w:line="24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AF8CD24" wp14:editId="65E2C421">
            <wp:extent cx="5256020" cy="2224735"/>
            <wp:effectExtent l="0" t="0" r="0" b="0"/>
            <wp:docPr id="19" name="image4.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4.jpg" descr="Изображение выглядит как текст, снимок экрана, диаграмма, дизайн&#10;&#10;Автоматически созданное описание"/>
                    <pic:cNvPicPr preferRelativeResize="0"/>
                  </pic:nvPicPr>
                  <pic:blipFill>
                    <a:blip r:embed="rId23"/>
                    <a:srcRect l="7402" t="1637" r="4658" b="67267"/>
                    <a:stretch>
                      <a:fillRect/>
                    </a:stretch>
                  </pic:blipFill>
                  <pic:spPr>
                    <a:xfrm>
                      <a:off x="0" y="0"/>
                      <a:ext cx="5256020" cy="2224735"/>
                    </a:xfrm>
                    <a:prstGeom prst="rect">
                      <a:avLst/>
                    </a:prstGeom>
                    <a:ln/>
                  </pic:spPr>
                </pic:pic>
              </a:graphicData>
            </a:graphic>
          </wp:inline>
        </w:drawing>
      </w:r>
    </w:p>
    <w:p w14:paraId="5D5EC6CE" w14:textId="77777777" w:rsidR="005629BA" w:rsidRDefault="005629BA" w:rsidP="00CE53E7">
      <w:pPr>
        <w:spacing w:after="0" w:line="240" w:lineRule="auto"/>
        <w:ind w:firstLine="720"/>
        <w:jc w:val="center"/>
        <w:rPr>
          <w:rFonts w:ascii="Times New Roman" w:eastAsia="Times New Roman" w:hAnsi="Times New Roman" w:cs="Times New Roman"/>
          <w:sz w:val="28"/>
          <w:szCs w:val="28"/>
        </w:rPr>
      </w:pPr>
    </w:p>
    <w:p w14:paraId="17FDC673" w14:textId="77777777" w:rsidR="005629BA" w:rsidRDefault="00A25CB2" w:rsidP="00CE53E7">
      <w:pPr>
        <w:spacing w:after="0" w:line="24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78B0F1D" wp14:editId="3CCF9F4E">
            <wp:extent cx="5677730" cy="1618013"/>
            <wp:effectExtent l="0" t="0" r="0" b="0"/>
            <wp:docPr id="20" name="image6.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6.jpg" descr="Изображение выглядит как текст, снимок экрана, диаграмма, дизайн&#10;&#10;Автоматически созданное описание"/>
                    <pic:cNvPicPr preferRelativeResize="0"/>
                  </pic:nvPicPr>
                  <pic:blipFill>
                    <a:blip r:embed="rId24"/>
                    <a:srcRect l="3415" t="77626" r="2602"/>
                    <a:stretch>
                      <a:fillRect/>
                    </a:stretch>
                  </pic:blipFill>
                  <pic:spPr>
                    <a:xfrm>
                      <a:off x="0" y="0"/>
                      <a:ext cx="5677730" cy="1618013"/>
                    </a:xfrm>
                    <a:prstGeom prst="rect">
                      <a:avLst/>
                    </a:prstGeom>
                    <a:ln/>
                  </pic:spPr>
                </pic:pic>
              </a:graphicData>
            </a:graphic>
          </wp:inline>
        </w:drawing>
      </w:r>
    </w:p>
    <w:p w14:paraId="7DB2D5AF" w14:textId="77777777" w:rsidR="005629BA" w:rsidRDefault="00A25CB2" w:rsidP="00CE53E7">
      <w:pPr>
        <w:spacing w:after="0" w:line="24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Рис.12</w:t>
      </w:r>
    </w:p>
    <w:p w14:paraId="50BC8559" w14:textId="77777777" w:rsidR="005629BA" w:rsidRDefault="005629BA" w:rsidP="00CE53E7">
      <w:pPr>
        <w:spacing w:after="0" w:line="240" w:lineRule="auto"/>
        <w:ind w:firstLine="720"/>
        <w:jc w:val="center"/>
        <w:rPr>
          <w:rFonts w:ascii="Times New Roman" w:eastAsia="Times New Roman" w:hAnsi="Times New Roman" w:cs="Times New Roman"/>
          <w:sz w:val="28"/>
          <w:szCs w:val="28"/>
        </w:rPr>
      </w:pPr>
    </w:p>
    <w:p w14:paraId="6B547B06"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3.6.9. При размещении крышных вывесок не должны использоваться технологии смены изображения, а также технологии организации медиафасадов, динамические способы передачи информации.</w:t>
      </w:r>
    </w:p>
    <w:p w14:paraId="23009143"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3.6.10. Расстояние от конструкции, размещаемой на крыше, парапете встроенно-пристроенного помещения, до окон должно составлять не менее 6 м (рис. 13).</w:t>
      </w:r>
    </w:p>
    <w:p w14:paraId="67D18962" w14:textId="77777777" w:rsidR="005629BA" w:rsidRDefault="00A25CB2" w:rsidP="00CE53E7">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041F5007" wp14:editId="404DC41B">
            <wp:extent cx="5940425" cy="2152776"/>
            <wp:effectExtent l="0" t="0" r="0" b="0"/>
            <wp:docPr id="21" name="image7.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7.jpg" descr="Изображение выглядит как текст, снимок экрана, диаграмма, дизайн&#10;&#10;Автоматически созданное описание"/>
                    <pic:cNvPicPr preferRelativeResize="0"/>
                  </pic:nvPicPr>
                  <pic:blipFill>
                    <a:blip r:embed="rId25"/>
                    <a:srcRect t="36126" b="33599"/>
                    <a:stretch>
                      <a:fillRect/>
                    </a:stretch>
                  </pic:blipFill>
                  <pic:spPr>
                    <a:xfrm>
                      <a:off x="0" y="0"/>
                      <a:ext cx="5940425" cy="2152776"/>
                    </a:xfrm>
                    <a:prstGeom prst="rect">
                      <a:avLst/>
                    </a:prstGeom>
                    <a:ln/>
                  </pic:spPr>
                </pic:pic>
              </a:graphicData>
            </a:graphic>
          </wp:inline>
        </w:drawing>
      </w:r>
    </w:p>
    <w:p w14:paraId="6C9070D5" w14:textId="77777777" w:rsidR="005629BA" w:rsidRDefault="00A25CB2" w:rsidP="00CE53E7">
      <w:pPr>
        <w:spacing w:after="0" w:line="24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Рис.13</w:t>
      </w:r>
    </w:p>
    <w:p w14:paraId="7C457B5C" w14:textId="77777777" w:rsidR="005629BA" w:rsidRDefault="005629BA" w:rsidP="00CE53E7">
      <w:pPr>
        <w:spacing w:after="0" w:line="240" w:lineRule="auto"/>
        <w:ind w:firstLine="720"/>
        <w:jc w:val="center"/>
        <w:rPr>
          <w:rFonts w:ascii="Times New Roman" w:eastAsia="Times New Roman" w:hAnsi="Times New Roman" w:cs="Times New Roman"/>
          <w:sz w:val="28"/>
          <w:szCs w:val="28"/>
        </w:rPr>
      </w:pPr>
    </w:p>
    <w:p w14:paraId="109A6C7D"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3.6.11. Не допускается размещать вывеску на коньке кровли крыши.</w:t>
      </w:r>
    </w:p>
    <w:p w14:paraId="0F40B8D3"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3.6.12. Толщина элементов должна составлять от 7 до 20% высоты текста вывески.</w:t>
      </w:r>
    </w:p>
    <w:p w14:paraId="40FF4015" w14:textId="77777777" w:rsidR="005629BA" w:rsidRDefault="005629BA" w:rsidP="00CE53E7">
      <w:pPr>
        <w:spacing w:after="0" w:line="240" w:lineRule="auto"/>
        <w:ind w:firstLine="720"/>
        <w:jc w:val="both"/>
        <w:rPr>
          <w:rFonts w:ascii="Times New Roman" w:eastAsia="Times New Roman" w:hAnsi="Times New Roman" w:cs="Times New Roman"/>
          <w:sz w:val="28"/>
          <w:szCs w:val="28"/>
        </w:rPr>
      </w:pPr>
    </w:p>
    <w:p w14:paraId="1B4A3FC5" w14:textId="77777777" w:rsidR="005629BA" w:rsidRDefault="00A25CB2" w:rsidP="0031709A">
      <w:pPr>
        <w:pStyle w:val="3"/>
        <w:spacing w:before="0" w:after="0" w:line="240" w:lineRule="auto"/>
        <w:ind w:firstLine="851"/>
        <w:rPr>
          <w:rFonts w:ascii="Times New Roman" w:eastAsia="Times New Roman" w:hAnsi="Times New Roman" w:cs="Times New Roman"/>
        </w:rPr>
      </w:pPr>
      <w:bookmarkStart w:id="9" w:name="_Toc205391390"/>
      <w:r>
        <w:rPr>
          <w:rFonts w:ascii="Times New Roman" w:eastAsia="Times New Roman" w:hAnsi="Times New Roman" w:cs="Times New Roman"/>
        </w:rPr>
        <w:t>3.7. Требования к вывескам на маркизах.</w:t>
      </w:r>
      <w:bookmarkEnd w:id="9"/>
    </w:p>
    <w:p w14:paraId="0A7D2FC0"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14:paraId="7F9DA1A7"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высота вывески должна быть не более 150 мм, за исключением случаев изображения товарного знака, знака обслуживания, размещаемого на маркизах сезонных кафе;</w:t>
      </w:r>
    </w:p>
    <w:p w14:paraId="5D4F79C1"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высота изображения товарного знака, знака обслуживания, логотипа, размещаемого на маркизах сезонного кафе, должна быть не более 300 мм;</w:t>
      </w:r>
    </w:p>
    <w:p w14:paraId="4CFEC524"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текстовая часть и декоративно-художественные элементы вывески должны быть размещены на единой горизонтальной оси.</w:t>
      </w:r>
    </w:p>
    <w:p w14:paraId="64DDE2B9" w14:textId="77777777" w:rsidR="005629BA" w:rsidRDefault="005629BA" w:rsidP="00CE53E7">
      <w:pPr>
        <w:spacing w:after="0" w:line="240" w:lineRule="auto"/>
        <w:ind w:firstLine="720"/>
        <w:jc w:val="both"/>
        <w:rPr>
          <w:rFonts w:ascii="Times New Roman" w:eastAsia="Times New Roman" w:hAnsi="Times New Roman" w:cs="Times New Roman"/>
          <w:sz w:val="28"/>
          <w:szCs w:val="28"/>
        </w:rPr>
      </w:pPr>
    </w:p>
    <w:p w14:paraId="2F4FBB95" w14:textId="77777777" w:rsidR="005629BA" w:rsidRDefault="00A25CB2" w:rsidP="0031709A">
      <w:pPr>
        <w:pStyle w:val="3"/>
        <w:spacing w:before="0" w:after="0" w:line="240" w:lineRule="auto"/>
        <w:ind w:firstLine="993"/>
        <w:rPr>
          <w:rFonts w:ascii="Times New Roman" w:eastAsia="Times New Roman" w:hAnsi="Times New Roman" w:cs="Times New Roman"/>
        </w:rPr>
      </w:pPr>
      <w:bookmarkStart w:id="10" w:name="_Toc205391391"/>
      <w:r>
        <w:rPr>
          <w:rFonts w:ascii="Times New Roman" w:eastAsia="Times New Roman" w:hAnsi="Times New Roman" w:cs="Times New Roman"/>
        </w:rPr>
        <w:t>3.8. Требования к объемно-пространственным информационным конструкциям.</w:t>
      </w:r>
      <w:bookmarkEnd w:id="10"/>
    </w:p>
    <w:p w14:paraId="20DC1DF2" w14:textId="77777777" w:rsidR="005629BA" w:rsidRDefault="00A25CB2" w:rsidP="0031709A">
      <w:pPr>
        <w:spacing w:after="0" w:line="240" w:lineRule="auto"/>
        <w:ind w:firstLine="99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3.8.1. Объемно-пространственные информационные конструкции не должны размещаться на зданиях, строениях, сооружениях.</w:t>
      </w:r>
    </w:p>
    <w:p w14:paraId="37758616" w14:textId="77777777" w:rsidR="005629BA" w:rsidRDefault="00A25CB2" w:rsidP="0031709A">
      <w:pPr>
        <w:spacing w:after="0" w:line="240" w:lineRule="auto"/>
        <w:ind w:firstLine="99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3.8.2. Размещение воздушных шаров, аэростатов и иных летательных аппаратов, используемых в качестве рекламных конструкций, регулируется нормами Воздушного кодекса Российской Федерации. Воздушные шары, аэростаты и иные летательные аппараты, используемые в качестве рекламных конструкций, не должны размещаться в границах улично-дорожной сети, охранных зон воздушно-кабельных линий электропередач и связи.</w:t>
      </w:r>
      <w:r>
        <w:br w:type="page"/>
      </w:r>
    </w:p>
    <w:p w14:paraId="32A5C42C" w14:textId="77777777" w:rsidR="005629BA" w:rsidRDefault="00A25CB2" w:rsidP="0031709A">
      <w:pPr>
        <w:pStyle w:val="1"/>
        <w:spacing w:before="0" w:after="0" w:line="240" w:lineRule="auto"/>
        <w:ind w:firstLine="851"/>
        <w:rPr>
          <w:rFonts w:ascii="Times New Roman" w:eastAsia="Times New Roman" w:hAnsi="Times New Roman" w:cs="Times New Roman"/>
          <w:sz w:val="28"/>
          <w:szCs w:val="28"/>
        </w:rPr>
      </w:pPr>
      <w:bookmarkStart w:id="11" w:name="_Toc205391392"/>
      <w:r>
        <w:rPr>
          <w:rFonts w:ascii="Times New Roman" w:eastAsia="Times New Roman" w:hAnsi="Times New Roman" w:cs="Times New Roman"/>
          <w:sz w:val="28"/>
          <w:szCs w:val="28"/>
        </w:rPr>
        <w:lastRenderedPageBreak/>
        <w:t>2. Стандарт оформления элементов фасадов зданий.</w:t>
      </w:r>
      <w:bookmarkEnd w:id="11"/>
    </w:p>
    <w:p w14:paraId="34DAACF7"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При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таунхаусов) необходима подготовка паспорта фасадов объекта (далее - Паспорт фасадов) по типовой форме (см п. 5).</w:t>
      </w:r>
    </w:p>
    <w:p w14:paraId="442A4C62"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Паспорт фасадов утверждается нормативным правовым актом администрации поселения (района). </w:t>
      </w:r>
    </w:p>
    <w:p w14:paraId="25C11E79"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Разработка такого документа производится:</w:t>
      </w:r>
    </w:p>
    <w:p w14:paraId="7CBADDBF"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проемов;</w:t>
      </w:r>
    </w:p>
    <w:p w14:paraId="27D9E7C4"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замене облицовочного материала;</w:t>
      </w:r>
    </w:p>
    <w:p w14:paraId="6D9D1BF3"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покраске фасада (его частей);</w:t>
      </w:r>
    </w:p>
    <w:p w14:paraId="3F4619A3"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изменении материала кровли, элементов безопасности крыши, элементов организованного наружного водостока;</w:t>
      </w:r>
    </w:p>
    <w:p w14:paraId="7F524C77"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установке кондиционеров;</w:t>
      </w:r>
    </w:p>
    <w:p w14:paraId="134C71A9"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размещении НТО, в том числе совмещенных с остановкой общественного транспорта;</w:t>
      </w:r>
    </w:p>
    <w:p w14:paraId="76B120C1"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размещении информационных конструкций на отдельно стоящем объекте, на встроенном помещении торгового, общественно-делового (офисного), назначений, объекте производственного, складского назначения (указатель, вывеска, информационный стенд, табличка).</w:t>
      </w:r>
    </w:p>
    <w:p w14:paraId="04428D72"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Перечень объектов, для которых замена оконных, дверных проемов, установка кондиционера не требует подготовки Паспорта фасадов, устанавливается нормативным правовым актом администрации.</w:t>
      </w:r>
    </w:p>
    <w:p w14:paraId="0838EF50"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К объектам, на которые необходимо утверждение Паспорта фасадов при их размещении, капитальном или текущем ремонте относятся:</w:t>
      </w:r>
    </w:p>
    <w:p w14:paraId="0B417994"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здания,</w:t>
      </w:r>
    </w:p>
    <w:p w14:paraId="69E1C801"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строения,</w:t>
      </w:r>
    </w:p>
    <w:p w14:paraId="15C2B2C5"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сооружения,</w:t>
      </w:r>
    </w:p>
    <w:p w14:paraId="6950F253"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НТО, в том числе совмещенные с остановкой общественного транспорта.</w:t>
      </w:r>
    </w:p>
    <w:p w14:paraId="616D5449"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При подготовке паспорта фасада объекта необходимо учитывать правила, перечисленные ниже.</w:t>
      </w:r>
    </w:p>
    <w:p w14:paraId="3A475135"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 Стены.</w:t>
      </w:r>
    </w:p>
    <w:p w14:paraId="5D032C2E"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 Запрещается осуществлять покраску, облицовку фрагментов фасада объекта, не соответствующую по цвету и типу облицовке существующего фасада.</w:t>
      </w:r>
    </w:p>
    <w:p w14:paraId="5DC2B6F4"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 Запрещается демонтировать, перекрывать, менять цвет архитектурных элементов фасада объекта (балясин, балюстрады, фриза, карниза, барельефа, фронтона, колоннады, кронштейна, эркера, наличников и т. п.).</w:t>
      </w:r>
    </w:p>
    <w:p w14:paraId="11F18B1B"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4.1.3. Запрещается применять для облицовки стен виниловый сайдинг, профнастил, фасадные панели «под натуральный камень».</w:t>
      </w:r>
    </w:p>
    <w:p w14:paraId="7A7243D3" w14:textId="0B17A706" w:rsidR="005629BA" w:rsidRDefault="0031709A"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anchor distT="0" distB="0" distL="114300" distR="114300" simplePos="0" relativeHeight="251658752" behindDoc="0" locked="0" layoutInCell="1" allowOverlap="1" wp14:anchorId="0269160E" wp14:editId="27BFB556">
            <wp:simplePos x="0" y="0"/>
            <wp:positionH relativeFrom="column">
              <wp:posOffset>-135333</wp:posOffset>
            </wp:positionH>
            <wp:positionV relativeFrom="paragraph">
              <wp:posOffset>1116484</wp:posOffset>
            </wp:positionV>
            <wp:extent cx="6480175" cy="3538855"/>
            <wp:effectExtent l="0" t="0" r="0" b="4445"/>
            <wp:wrapSquare wrapText="bothSides"/>
            <wp:docPr id="22" name="image12.jpg" descr="Изображение выглядит как текст, снимок экрана, Шрифт,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2.jpg" descr="Изображение выглядит как текст, снимок экрана, Шрифт, Прямоугольник&#10;&#10;Автоматически созданное описание"/>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a:off x="0" y="0"/>
                      <a:ext cx="6480175" cy="3538855"/>
                    </a:xfrm>
                    <a:prstGeom prst="rect">
                      <a:avLst/>
                    </a:prstGeom>
                    <a:ln/>
                  </pic:spPr>
                </pic:pic>
              </a:graphicData>
            </a:graphic>
          </wp:anchor>
        </w:drawing>
      </w:r>
      <w:r w:rsidR="00A25CB2">
        <w:rPr>
          <w:rFonts w:ascii="Times New Roman" w:eastAsia="Times New Roman" w:hAnsi="Times New Roman" w:cs="Times New Roman"/>
          <w:sz w:val="28"/>
          <w:szCs w:val="28"/>
        </w:rPr>
        <w:t>4.1.4. Покраску стен зданий, строений, сооружений (за исключением окраски фасадов выявленных объектов культурного наследия, объектов культурного наследия федерального, регионального, местного значений) следует осуществлять в соответствии с рекомендуемыми колористическими решениями (рис. 1)</w:t>
      </w:r>
    </w:p>
    <w:p w14:paraId="61C37244" w14:textId="77777777" w:rsidR="0031709A" w:rsidRDefault="0031709A" w:rsidP="0031709A">
      <w:pPr>
        <w:spacing w:after="0" w:line="240" w:lineRule="auto"/>
        <w:ind w:firstLine="720"/>
        <w:jc w:val="center"/>
        <w:rPr>
          <w:rFonts w:ascii="Times New Roman" w:eastAsia="Times New Roman" w:hAnsi="Times New Roman" w:cs="Times New Roman"/>
          <w:sz w:val="28"/>
          <w:szCs w:val="28"/>
        </w:rPr>
      </w:pPr>
    </w:p>
    <w:p w14:paraId="314BAA08"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4.1.5. Запрещено использование разных архитектурных приемов ограждения входной группы, ограждения балкона, козырька при размещении на фасаде одного здания.</w:t>
      </w:r>
    </w:p>
    <w:p w14:paraId="3EC6C89A"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 Козырьки.</w:t>
      </w:r>
    </w:p>
    <w:p w14:paraId="6B0A91A9"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4.2.1. Козырьки над входом выполняются с использованием лаконичных решений. Запрещено использование кованых элементов на панельных строениях и домах хрущевской постройки.</w:t>
      </w:r>
    </w:p>
    <w:p w14:paraId="0F82F8CF"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4.2.2. В случае устройства козырька на фасаде здания, где уже установлены иные козырьки, необходимо выполнить его идентичным существующим, за исключением случаев оформления главного входа, а также в случае устройства ранее установленных козырьков не в соответствии с п. 4.2.1.</w:t>
      </w:r>
    </w:p>
    <w:p w14:paraId="2E8FCCC8"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 Ограждения входных групп.</w:t>
      </w:r>
    </w:p>
    <w:p w14:paraId="5DAFD53E"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4.3.1. Ограждения входных групп выполняются с использованием лаконичных решений. Запрещена установка кованых ограждений входной группы, балкона и козырька на панельных строениях и домах хрущевской постройки. Устройство глухих ограждений не допускается.</w:t>
      </w:r>
    </w:p>
    <w:p w14:paraId="3D949B64"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4.3.2. Ограждение входной группы необходимо выполнять из нержавеющей стали либо металла. Цвет выбирается в соответствии с рекомендуемыми колористическими решениями (рис. 2).</w:t>
      </w:r>
    </w:p>
    <w:p w14:paraId="091A2C70" w14:textId="77777777" w:rsidR="005629BA" w:rsidRDefault="00A25CB2" w:rsidP="004054D5">
      <w:pPr>
        <w:spacing w:after="0" w:line="240" w:lineRule="auto"/>
        <w:ind w:hanging="142"/>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05EF6377" wp14:editId="05958173">
            <wp:extent cx="6480175" cy="1760855"/>
            <wp:effectExtent l="0" t="0" r="0" b="0"/>
            <wp:docPr id="23" name="image11.jpg" descr="Изображение выглядит как текст, снимок экрана, Шрифт,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jpg" descr="Изображение выглядит как текст, снимок экрана, Шрифт, Прямоугольник&#10;&#10;Автоматически созданное описание"/>
                    <pic:cNvPicPr preferRelativeResize="0"/>
                  </pic:nvPicPr>
                  <pic:blipFill>
                    <a:blip r:embed="rId27"/>
                    <a:srcRect/>
                    <a:stretch>
                      <a:fillRect/>
                    </a:stretch>
                  </pic:blipFill>
                  <pic:spPr>
                    <a:xfrm>
                      <a:off x="0" y="0"/>
                      <a:ext cx="6480175" cy="1760855"/>
                    </a:xfrm>
                    <a:prstGeom prst="rect">
                      <a:avLst/>
                    </a:prstGeom>
                    <a:ln/>
                  </pic:spPr>
                </pic:pic>
              </a:graphicData>
            </a:graphic>
          </wp:inline>
        </w:drawing>
      </w:r>
    </w:p>
    <w:p w14:paraId="4C2787BF" w14:textId="77777777" w:rsidR="005629BA" w:rsidRDefault="005629BA" w:rsidP="00CE53E7">
      <w:pPr>
        <w:spacing w:after="0" w:line="240" w:lineRule="auto"/>
        <w:ind w:firstLine="720"/>
        <w:jc w:val="both"/>
        <w:rPr>
          <w:rFonts w:ascii="Times New Roman" w:eastAsia="Times New Roman" w:hAnsi="Times New Roman" w:cs="Times New Roman"/>
          <w:sz w:val="28"/>
          <w:szCs w:val="28"/>
        </w:rPr>
      </w:pPr>
    </w:p>
    <w:p w14:paraId="238F9A08"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4.3.3. В случае устройства ограждения входной группы на фасаде здания, где уже выполнено устройство иных ограждений входных групп, необходимо выполнить его идентичным существующим, за исключением случаев оформления главного входа, а также в случае устройства ранее установленных ограждений не в соответствии с </w:t>
      </w:r>
      <w:proofErr w:type="spellStart"/>
      <w:r>
        <w:rPr>
          <w:rFonts w:ascii="Times New Roman" w:eastAsia="Times New Roman" w:hAnsi="Times New Roman" w:cs="Times New Roman"/>
          <w:sz w:val="28"/>
          <w:szCs w:val="28"/>
        </w:rPr>
        <w:t>п.п</w:t>
      </w:r>
      <w:proofErr w:type="spellEnd"/>
      <w:r>
        <w:rPr>
          <w:rFonts w:ascii="Times New Roman" w:eastAsia="Times New Roman" w:hAnsi="Times New Roman" w:cs="Times New Roman"/>
          <w:sz w:val="28"/>
          <w:szCs w:val="28"/>
        </w:rPr>
        <w:t>. 4.3.1., 4.3.2.</w:t>
      </w:r>
    </w:p>
    <w:p w14:paraId="5714F11B"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 Цоколь, ступени.</w:t>
      </w:r>
    </w:p>
    <w:p w14:paraId="59728E98"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4.4.1. Облицовку цоколя и входных ступеней с пандусом необходимо выполнять из одного материала или в близкой цветовой гамме. Рекомендуются монохромные цвета отделки, сочетающиеся с общим колористическим решением здания.</w:t>
      </w:r>
    </w:p>
    <w:p w14:paraId="1AD54BBE"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4.4.2. Облицовка поверхностей ступеней и пандусов должна быть изготовлена из материала с шероховатой текстурой поверхности, не допускающей скольжения.</w:t>
      </w:r>
    </w:p>
    <w:p w14:paraId="03C7686E"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4.4.3. Запрещается использовать тротуарную плитку для облицовки цоколя, ступеней и пандуса.</w:t>
      </w:r>
    </w:p>
    <w:p w14:paraId="13FE047A"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4.4.4. В зимний период необходимо организовывать дополнительные меры для обеспечения безопасности граждан: обработку плитки специальной противоскользящей пропиткой, установку закрепленных резиновых ковриков шириной не менее 0,8 м, </w:t>
      </w:r>
      <w:proofErr w:type="spellStart"/>
      <w:r>
        <w:rPr>
          <w:rFonts w:ascii="Times New Roman" w:eastAsia="Times New Roman" w:hAnsi="Times New Roman" w:cs="Times New Roman"/>
          <w:sz w:val="28"/>
          <w:szCs w:val="28"/>
        </w:rPr>
        <w:t>антискользящих</w:t>
      </w:r>
      <w:proofErr w:type="spellEnd"/>
      <w:r>
        <w:rPr>
          <w:rFonts w:ascii="Times New Roman" w:eastAsia="Times New Roman" w:hAnsi="Times New Roman" w:cs="Times New Roman"/>
          <w:sz w:val="28"/>
          <w:szCs w:val="28"/>
        </w:rPr>
        <w:t xml:space="preserve"> угловых накладок на ступени. В качестве поверхности пандуса допускается использовать рифленую поверхность или металлические решетки.</w:t>
      </w:r>
    </w:p>
    <w:p w14:paraId="12FE7EDC"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 Балконы и лоджии.</w:t>
      </w:r>
    </w:p>
    <w:p w14:paraId="48557CC9"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4.5.1. Остекление балконов и лоджий необходимо выполнять в идентичной стилистике с ранее установленным остекления других балконов и лоджий на фасаде объекта, а также с остеклением, предусмотренным проектом объекта.</w:t>
      </w:r>
    </w:p>
    <w:p w14:paraId="12A11412"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4.5.2. Запрещается установка металлических профилированных листов, виниловых элементов (сайдинг) на ограждениях балконов, лоджий.</w:t>
      </w:r>
    </w:p>
    <w:p w14:paraId="488BC357"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 Двери.</w:t>
      </w:r>
    </w:p>
    <w:p w14:paraId="34D1C16A"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4.6.1. Запрещается установка глухих металлических дверных полотен на фасадах зданий, за исключением многоквартирных домов, выходящих на лицевой фасад улиц, визуально связанных с открытыми городскими пространствами.</w:t>
      </w:r>
    </w:p>
    <w:p w14:paraId="6DF5CD0E"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4.6.2. Двери для входных групп в помещениях коммерческого назначения должны быть светопрозрачными, в алюминиевом профиле с остеклением от 60 % до 90 % плоскости двери.</w:t>
      </w:r>
    </w:p>
    <w:p w14:paraId="09C89238"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4.6.3. Двери одного фасада должны иметь единообразный вид и быть одного типа, а также сочетаться по стилю и цвету оконных переплетов с окнами и фасадом здания.</w:t>
      </w:r>
    </w:p>
    <w:p w14:paraId="6E9E12D5"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 Окна.</w:t>
      </w:r>
    </w:p>
    <w:p w14:paraId="414560D4"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4.7.1. Оконные рамы и переплеты в рамках единого здания должны быть выполнены в одном цвете.</w:t>
      </w:r>
    </w:p>
    <w:p w14:paraId="1DA06AC7"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4.7.2. Для объектов культурного наследия федерального, регионального, местного значений, выявленных объектов культурного значения запрещается изменение габаритов проемов и исторического рисунка оконных переплетов.</w:t>
      </w:r>
    </w:p>
    <w:p w14:paraId="2E2D0BE4"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4.7.3. При отсутствии исторических сведений об объекте, выбирая цвет оконных переплетов, необходимо придерживаться следующей цветовой гаммы в соответствии с каталогом цветов RAL: 9010, 7047, 8017, 9006, 9018, 1035.</w:t>
      </w:r>
    </w:p>
    <w:p w14:paraId="112DFB21"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4.7.4. Запрещается размещение наружных защитных экранов (рольставней) и жалюзи на фасадах объектов культурного наследия федерального, регионального, местного значения, выявленных объектов культурного значения. Их установка допускается на входах первого этажа нежилых помещений дворового фасада.</w:t>
      </w:r>
    </w:p>
    <w:p w14:paraId="2C07D78A"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4.7.5. Цветовое решение наружных защитных экранов (рольставней) и жалюзи должно соответствовать цветовой гамме фасада здания и общему архитектурно-художественному облику фасада.</w:t>
      </w:r>
    </w:p>
    <w:p w14:paraId="43E4859A"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4.7.6. При установке наружных защитных экранов (рольставней) и жалюзи необходимо использовать системы со скрытыми коробами, не выходящими за пределы фасадной плоскости, или устанавливать их в интерьере за окном.</w:t>
      </w:r>
    </w:p>
    <w:p w14:paraId="30E62ED3"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 Кровля.</w:t>
      </w:r>
    </w:p>
    <w:p w14:paraId="099F323E"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4.8.1. Для устройства кровли общественных деловых, коммерческих, торговых объектов использование мягкой кровли запрещено.</w:t>
      </w:r>
    </w:p>
    <w:p w14:paraId="3B5722FB"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4.8.2. Для устройства кровли общественных деловых, коммерческих, торговых объектов необходимо использовать фальц, </w:t>
      </w:r>
      <w:proofErr w:type="spellStart"/>
      <w:r>
        <w:rPr>
          <w:rFonts w:ascii="Times New Roman" w:eastAsia="Times New Roman" w:hAnsi="Times New Roman" w:cs="Times New Roman"/>
          <w:sz w:val="28"/>
          <w:szCs w:val="28"/>
        </w:rPr>
        <w:t>кликфальц</w:t>
      </w:r>
      <w:proofErr w:type="spellEnd"/>
      <w:r>
        <w:rPr>
          <w:rFonts w:ascii="Times New Roman" w:eastAsia="Times New Roman" w:hAnsi="Times New Roman" w:cs="Times New Roman"/>
          <w:sz w:val="28"/>
          <w:szCs w:val="28"/>
        </w:rPr>
        <w:t>, металлочерепицу имитирующую фальц.</w:t>
      </w:r>
    </w:p>
    <w:p w14:paraId="18E5C257"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4.8.3. Цвет кровли зданий, строений, сооружений за исключением цвета кровли выявленных объектов культурного наследия, объектов культурного наследия федерального, регионального, местного значений осуществлять в соответствии с рекомендуемыми колористическими решениями (рис. 2).</w:t>
      </w:r>
    </w:p>
    <w:p w14:paraId="415D3E33"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4.8.4. На объектах культурного наследия федерального, регионального, местного значения, а также выявленных объектах культурного наследия устройство кровли по цвету и материалу осуществляется в соответствии с проектом здания.</w:t>
      </w:r>
    </w:p>
    <w:p w14:paraId="31280604"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 Водосточные трубы.</w:t>
      </w:r>
    </w:p>
    <w:p w14:paraId="677B98F9"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4.9.1. Водосточные трубы не должны полностью перекрывать архитектурные элементы, нарушать целостность их восприятия.</w:t>
      </w:r>
    </w:p>
    <w:p w14:paraId="0BA87A47"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4.9.2. Цвет водосточных труб и желобов должен совпадать с цветом фасада здания или кровли в соответствии с рекомендуемыми колористическими решениями (рис. 2).</w:t>
      </w:r>
    </w:p>
    <w:p w14:paraId="5967A5E5"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 Маркизы и навесы на окна.</w:t>
      </w:r>
    </w:p>
    <w:p w14:paraId="7854338E"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4.10.1. Маркизы должны размещаться по оси оконных, дверных проемов и в их пределах с выступами не более 0,15 м с каждой стороны проема.</w:t>
      </w:r>
    </w:p>
    <w:p w14:paraId="514AC7F8"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4.10.2. Высота нижней отметки маркизы должна быть не ниже 2,5 м от уровня тротуара.</w:t>
      </w:r>
    </w:p>
    <w:p w14:paraId="3CE658D3"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4.10.3. Маркиза не должна перекрывать архитектурные элементы здания.</w:t>
      </w:r>
    </w:p>
    <w:p w14:paraId="6BEA676C"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4.10.4. Маркиза не должна перекрывать окна или витрины более чем на 30%.</w:t>
      </w:r>
    </w:p>
    <w:p w14:paraId="1A8E9319"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4.10.5. Допускается однотонное или двухцветное цветовое решение маркизы, не диссонирующее с цветовой концепцией фасада.</w:t>
      </w:r>
    </w:p>
    <w:p w14:paraId="6AADD91B"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4.10.6. Запрещается использовать в качестве материала для маркиз металл, </w:t>
      </w:r>
      <w:proofErr w:type="spellStart"/>
      <w:r>
        <w:rPr>
          <w:rFonts w:ascii="Times New Roman" w:eastAsia="Times New Roman" w:hAnsi="Times New Roman" w:cs="Times New Roman"/>
          <w:sz w:val="28"/>
          <w:szCs w:val="28"/>
        </w:rPr>
        <w:t>кортен</w:t>
      </w:r>
      <w:proofErr w:type="spellEnd"/>
      <w:r>
        <w:rPr>
          <w:rFonts w:ascii="Times New Roman" w:eastAsia="Times New Roman" w:hAnsi="Times New Roman" w:cs="Times New Roman"/>
          <w:sz w:val="28"/>
          <w:szCs w:val="28"/>
        </w:rPr>
        <w:t>-сталь, пластик.</w:t>
      </w:r>
    </w:p>
    <w:p w14:paraId="2A6ED566"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 Кондиционеры.</w:t>
      </w:r>
    </w:p>
    <w:p w14:paraId="78FD75CE"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4.11.1. Наружный блок кондиционера должен быть установлен только в местах, предусмотренных для его размещения:</w:t>
      </w:r>
    </w:p>
    <w:p w14:paraId="2E9D522E"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закрытая решеткой ниша в стене;</w:t>
      </w:r>
    </w:p>
    <w:p w14:paraId="64666961"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балкон (на высоте ниже ограждения);</w:t>
      </w:r>
    </w:p>
    <w:p w14:paraId="47E590B2"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декоративные корзины;</w:t>
      </w:r>
    </w:p>
    <w:p w14:paraId="4CECCA11"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специально выделенные помещения;</w:t>
      </w:r>
    </w:p>
    <w:p w14:paraId="3310BA01"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простенки межэтажного пояса под окном, закрытые экранами;</w:t>
      </w:r>
    </w:p>
    <w:p w14:paraId="23BC8B50"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оконный проем без выхода за плоскость фасада (с использованием декоративных экранов);</w:t>
      </w:r>
    </w:p>
    <w:p w14:paraId="13393277"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допускается размещение на фасаде, не выходящем на центральные улицы города (список улиц утверждается дополнительным нормативным правовым актом администрации).</w:t>
      </w:r>
    </w:p>
    <w:p w14:paraId="1451ADC4"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4.11.2. Наружные блоки кондиционеров на фасадах необходимо размещать с привязкой к единой системе осей по вертикали и горизонтали на фасаде.</w:t>
      </w:r>
    </w:p>
    <w:p w14:paraId="1C83E3F7"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4.11.3. В случае если используются корзины и декоративные экраны, их конструкции, цвет и рисунок перфорации должны быть едиными в рамках всего здания, строения, сооружения.</w:t>
      </w:r>
    </w:p>
    <w:p w14:paraId="0ACD3135"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Экраны и корзины рекомендуется окрашивать в цвет фасада.</w:t>
      </w:r>
    </w:p>
    <w:p w14:paraId="7CE573C0"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4.11.4. Запрещается размещать:</w:t>
      </w:r>
    </w:p>
    <w:p w14:paraId="0996811E"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наружный блок на поверхности стены на отметке ниже 2,5 м от поверхности земли;</w:t>
      </w:r>
    </w:p>
    <w:p w14:paraId="6DE412D2"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наружные блоки кондиционеров на фасадах объектов культурного наследия федерального, регионального, местного значения, а также на фасадах выявленных объектов культурного наследия;</w:t>
      </w:r>
    </w:p>
    <w:p w14:paraId="61B2E199"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наружный блок на архитектурных деталях, декоративных элементах, муралах, мозаичных поверхностях и на других видах отделки, представляющих художественную и историческую ценность;</w:t>
      </w:r>
    </w:p>
    <w:p w14:paraId="26858639"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наружный блок без маскирующего экрана;</w:t>
      </w:r>
    </w:p>
    <w:p w14:paraId="6B7AF1CD"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трубки для самотечного отвода конденсата на фасад выше отметки 1 м от уровня земли.</w:t>
      </w:r>
    </w:p>
    <w:p w14:paraId="669B2F0B"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4.11.5. Сети кондиционера должны быть скрыты. Ввод сетей в здание должен быть организован в габаритах корзины или маскирующего экрана.</w:t>
      </w:r>
    </w:p>
    <w:p w14:paraId="6A68B6A6"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4.12. Дополнительное оборудование фасадов (спутниковые тарелки и антенны, видеокамеры и т. п.)</w:t>
      </w:r>
    </w:p>
    <w:p w14:paraId="4E33EF99"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Дополнительное оборудование фасадов включает две основные группы наружных элементов: городское и техническое оборудование.</w:t>
      </w:r>
    </w:p>
    <w:p w14:paraId="397B8CA3"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городскому оборудованию относятся часы, почтовые ящики, банкоматы, таксофоны, держатели флагов (флагштоки, кронштейны). К техническому — видеокамеры, электрощитовые и газовые ящики (ШРП), элементы архитектурной подсветки, спутниковые тарелки, антенны.</w:t>
      </w:r>
    </w:p>
    <w:p w14:paraId="53CF0AB4"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4.12.1. Допускается установка антенн и кабелей на кровле зданий.</w:t>
      </w:r>
    </w:p>
    <w:p w14:paraId="48DA6BCA"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4.12.2. При размещении дополнительного оборудования не допускается нарушение целостности фасадов и их архитектурно-художественных элементов.</w:t>
      </w:r>
    </w:p>
    <w:p w14:paraId="7E65FA66"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4.12.3. Запрещается установка спутниковых тарелок и антенн на куполах, башнях, лоджиях, балконах.</w:t>
      </w:r>
    </w:p>
    <w:p w14:paraId="294408FA"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4.12.4. Запрещается установка видеокамер на архитектурных элементах (колоннах, карнизах, фронтонах, порталах, пилястрах), цоколе балконов.</w:t>
      </w:r>
    </w:p>
    <w:p w14:paraId="32192448"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4.12.5. Необходимо использовать скрытое подведение сетей при установке видеокамер и архитектурной подсветки фасада.</w:t>
      </w:r>
    </w:p>
    <w:p w14:paraId="0991A03F"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4.12.6. Кабель-канал, скрывающий провода, должен быть окрашен под цвет фасада.</w:t>
      </w:r>
    </w:p>
    <w:p w14:paraId="32BD4C4E"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4.12.7. Запрещается использовать гофрированные трубы для кабелей.</w:t>
      </w:r>
    </w:p>
    <w:p w14:paraId="232527C0"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4.12.8. Допускается ортогональная прокладка сетей на фасаде.</w:t>
      </w:r>
    </w:p>
    <w:p w14:paraId="6372BB4D"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4.13. Архитектурно-художественное оформление (мурал).</w:t>
      </w:r>
    </w:p>
    <w:p w14:paraId="43886EE9"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4.13.1. В случае нанесения мурала на торцевую стену объекта композиция мурала должна охватывать всю плоскость стены начиная от уровня цоколя либо с отступом в 1 м от уровня земли. Если мурал имеет фон, то он должен покрывать всю площадь стены начиная от уровня цоколя либо с отступом в 1 м от уровня земли (рис. 3).</w:t>
      </w:r>
    </w:p>
    <w:p w14:paraId="6413B6BC" w14:textId="77777777" w:rsidR="005629BA" w:rsidRDefault="00A25CB2" w:rsidP="00CE53E7">
      <w:pPr>
        <w:spacing w:after="0" w:line="24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E7E1FCF" wp14:editId="64A7B511">
            <wp:extent cx="2096429" cy="2999678"/>
            <wp:effectExtent l="0" t="0" r="0" b="0"/>
            <wp:docPr id="24" name="image23.jpg" descr="Изображение выглядит как Прямоугольник,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3.jpg" descr="Изображение выглядит как Прямоугольник, дизайн&#10;&#10;Автоматически созданное описание"/>
                    <pic:cNvPicPr preferRelativeResize="0"/>
                  </pic:nvPicPr>
                  <pic:blipFill>
                    <a:blip r:embed="rId28"/>
                    <a:srcRect/>
                    <a:stretch>
                      <a:fillRect/>
                    </a:stretch>
                  </pic:blipFill>
                  <pic:spPr>
                    <a:xfrm>
                      <a:off x="0" y="0"/>
                      <a:ext cx="2099826" cy="3004539"/>
                    </a:xfrm>
                    <a:prstGeom prst="rect">
                      <a:avLst/>
                    </a:prstGeom>
                    <a:ln/>
                  </pic:spPr>
                </pic:pic>
              </a:graphicData>
            </a:graphic>
          </wp:inline>
        </w:drawing>
      </w:r>
    </w:p>
    <w:p w14:paraId="63563F2F" w14:textId="77777777" w:rsidR="005629BA" w:rsidRDefault="00A25CB2" w:rsidP="00CE53E7">
      <w:pPr>
        <w:spacing w:after="0" w:line="24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w:t>
      </w:r>
    </w:p>
    <w:p w14:paraId="7EC2D5B2" w14:textId="77777777" w:rsidR="005629BA" w:rsidRDefault="005629BA" w:rsidP="00CE53E7">
      <w:pPr>
        <w:spacing w:after="0" w:line="240" w:lineRule="auto"/>
        <w:ind w:firstLine="720"/>
        <w:jc w:val="center"/>
        <w:rPr>
          <w:rFonts w:ascii="Times New Roman" w:eastAsia="Times New Roman" w:hAnsi="Times New Roman" w:cs="Times New Roman"/>
          <w:sz w:val="28"/>
          <w:szCs w:val="28"/>
        </w:rPr>
      </w:pPr>
    </w:p>
    <w:p w14:paraId="138D15E3"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4.13.2. В случае архитектурно-художественного оформления сооружения (трансформаторной подстанции, остановки общественного транспорта и т. п.) мурал наносится на все фасады объекта от уровня земли, за исключением случаев размещения мурала на стенах вновь построенных сооружений и стенах сооружений, на которых произведен ремонт.</w:t>
      </w:r>
    </w:p>
    <w:p w14:paraId="268D61A2"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4.13.3. Запрещено перекрывать муралом декоративные элементы фасада: карнизы, пилястры, молдинги, руст, кронштейны, наличники, розетки и т. п.</w:t>
      </w:r>
    </w:p>
    <w:p w14:paraId="18E75839"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4.13.4. При создании архитектурно-художественного оформления фасада объекта (настенного панно, мурала) требуется согласование администрации поселения (района)</w:t>
      </w:r>
    </w:p>
    <w:p w14:paraId="7E304A69"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 Архитектурная подсветка зданий.</w:t>
      </w:r>
    </w:p>
    <w:p w14:paraId="1DA397D5"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4.14.1. Архитектурное освещение должно подчеркивать важные архитектурные элементы зданий. Объемные архитектурные элементы с многосторонним обзором должны освещаться с разных положений с выраженным основным направлением потока освещения, углом светового пучка, с учетом плоскости фасада (рис. 4).</w:t>
      </w:r>
    </w:p>
    <w:p w14:paraId="209B2223" w14:textId="77777777" w:rsidR="0031709A" w:rsidRDefault="0031709A" w:rsidP="0031709A">
      <w:pPr>
        <w:spacing w:after="0" w:line="240" w:lineRule="auto"/>
        <w:ind w:firstLine="851"/>
        <w:jc w:val="both"/>
        <w:rPr>
          <w:rFonts w:ascii="Times New Roman" w:eastAsia="Times New Roman" w:hAnsi="Times New Roman" w:cs="Times New Roman"/>
          <w:sz w:val="28"/>
          <w:szCs w:val="28"/>
        </w:rPr>
      </w:pPr>
    </w:p>
    <w:p w14:paraId="28047942" w14:textId="77777777" w:rsidR="005629BA" w:rsidRDefault="00A25CB2" w:rsidP="004054D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8CB904B" wp14:editId="446B5BFF">
            <wp:extent cx="6565961" cy="2531633"/>
            <wp:effectExtent l="0" t="0" r="0" b="0"/>
            <wp:docPr id="2" name="image3.png" descr="Изображение выглядит как дом, снимок экрана, строительство,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3.png" descr="Изображение выглядит как дом, снимок экрана, строительство, Прямоугольник&#10;&#10;Автоматически созданное описание"/>
                    <pic:cNvPicPr preferRelativeResize="0"/>
                  </pic:nvPicPr>
                  <pic:blipFill>
                    <a:blip r:embed="rId29"/>
                    <a:srcRect/>
                    <a:stretch>
                      <a:fillRect/>
                    </a:stretch>
                  </pic:blipFill>
                  <pic:spPr>
                    <a:xfrm>
                      <a:off x="0" y="0"/>
                      <a:ext cx="6565961" cy="2531633"/>
                    </a:xfrm>
                    <a:prstGeom prst="rect">
                      <a:avLst/>
                    </a:prstGeom>
                    <a:ln/>
                  </pic:spPr>
                </pic:pic>
              </a:graphicData>
            </a:graphic>
          </wp:inline>
        </w:drawing>
      </w:r>
    </w:p>
    <w:p w14:paraId="4EAC9944" w14:textId="77777777" w:rsidR="005629BA" w:rsidRDefault="00A25CB2" w:rsidP="00CE53E7">
      <w:pPr>
        <w:spacing w:after="0" w:line="24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4</w:t>
      </w:r>
    </w:p>
    <w:p w14:paraId="4E8099B2"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4.14.2. Освещенность при полном охвате здания должна учитывать размеры простенков, глубину выступов, ниш, размещение архитектурных элементов.</w:t>
      </w:r>
    </w:p>
    <w:p w14:paraId="36953342"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4.14.3. Соотношение освещенной части к общей площади фасада не должно превышать 1:3 при ровных фасадах и 1:5 при разноцветных и рельефных фасадах.</w:t>
      </w:r>
    </w:p>
    <w:p w14:paraId="5DD8EA68" w14:textId="77777777" w:rsidR="003917B4" w:rsidRPr="001E5002" w:rsidRDefault="003917B4" w:rsidP="0031709A">
      <w:pPr>
        <w:spacing w:after="0" w:line="240" w:lineRule="auto"/>
        <w:ind w:firstLine="851"/>
        <w:jc w:val="both"/>
        <w:rPr>
          <w:rFonts w:ascii="Times New Roman" w:eastAsia="Times New Roman" w:hAnsi="Times New Roman" w:cs="Times New Roman"/>
        </w:rPr>
      </w:pPr>
    </w:p>
    <w:p w14:paraId="14DC2C8B" w14:textId="0C1D5F2D" w:rsidR="005629BA" w:rsidRPr="0063346A" w:rsidRDefault="00A25CB2" w:rsidP="0031709A">
      <w:pPr>
        <w:spacing w:after="0" w:line="240" w:lineRule="auto"/>
        <w:ind w:firstLine="851"/>
        <w:jc w:val="both"/>
        <w:rPr>
          <w:rFonts w:ascii="Times New Roman" w:eastAsia="Times New Roman" w:hAnsi="Times New Roman" w:cs="Times New Roman"/>
          <w:sz w:val="28"/>
          <w:szCs w:val="28"/>
        </w:rPr>
      </w:pPr>
      <w:r w:rsidRPr="0063346A">
        <w:rPr>
          <w:rFonts w:ascii="Times New Roman" w:eastAsia="Times New Roman" w:hAnsi="Times New Roman" w:cs="Times New Roman"/>
          <w:sz w:val="28"/>
          <w:szCs w:val="28"/>
        </w:rPr>
        <w:t>5. Паспорт фасадов объекта.</w:t>
      </w:r>
    </w:p>
    <w:p w14:paraId="5DA5817F" w14:textId="488B1E23"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 Общие положения</w:t>
      </w:r>
    </w:p>
    <w:p w14:paraId="3165DD66"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5.1.1. Типовая форма паспорта фасадов объекта устанавливает требования к паспорту фасадов объекта на территории поселения при строительстве, реконструкции,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таунхаусов), в том числе:</w:t>
      </w:r>
    </w:p>
    <w:p w14:paraId="2BEB59FD"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проёмов;</w:t>
      </w:r>
    </w:p>
    <w:p w14:paraId="7EE800C5"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замене облицовочного материала;</w:t>
      </w:r>
    </w:p>
    <w:p w14:paraId="257278CF"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покраске фасада (его частей);</w:t>
      </w:r>
    </w:p>
    <w:p w14:paraId="33915EC3"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изменении материала кровли, элементов безопасности крыши, элементов организованного наружного водостока;</w:t>
      </w:r>
    </w:p>
    <w:p w14:paraId="6AED3634"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установке кондиционеров;</w:t>
      </w:r>
    </w:p>
    <w:p w14:paraId="29456127"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размещении нестационарных торговых объектов (далее - НТО), в том числе совмещенных с остановкой общественного транспорта;</w:t>
      </w:r>
    </w:p>
    <w:p w14:paraId="65ACDD2C"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размещении информационных конструкций на отдельно стоящем объекте, торгового, общественно-делового (офисного), назначений, объекте производственного, складского назначений (указатель, вывеска, информационный стенд, табличка).</w:t>
      </w:r>
    </w:p>
    <w:p w14:paraId="33ADD02E"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утверждения Паспорта фасадов, с согласованными местами расположения информационных конструкций, необходимо получение разрешения на размещение каждой информационной конструкции в соответствии с законодательством.</w:t>
      </w:r>
    </w:p>
    <w:p w14:paraId="2E183D78"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5.1.2. К объектам, на которые необходимо утверждение паспорта фасадов при их строительстве, размещении, реконструкции, капитальном или текущем ремонте относятся: здания; строения; сооружения; НТО, в том числе совмещенных с остановкой общественного транспорта;</w:t>
      </w:r>
    </w:p>
    <w:p w14:paraId="72FAE661"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 Типовая форма паспорта фасадов объекта</w:t>
      </w:r>
    </w:p>
    <w:p w14:paraId="1E650383"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5.2.1. Титульный лист паспорта фасадов объекта</w:t>
      </w:r>
    </w:p>
    <w:p w14:paraId="24447E33"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Титульный лист паспорта фасадов объекта (далее – Паспорт фасадов) должен содержать сведения о заявителе, разработчике Паспорта фасадов, функциональное назначение и адрес объекта, год разработки Паспорта фасадов, подписи заявителя, подписи разработчика Паспорта фасадов.</w:t>
      </w:r>
    </w:p>
    <w:p w14:paraId="72AA3A8C"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 Текстовая часть Паспорта фасадов</w:t>
      </w:r>
    </w:p>
    <w:p w14:paraId="07950CC4"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 текстовой части Паспорта фасадов:</w:t>
      </w:r>
    </w:p>
    <w:p w14:paraId="7C177113"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5.2.2.1. Описание высотных характеристик объекта, включая этажность;</w:t>
      </w:r>
    </w:p>
    <w:p w14:paraId="2A59D6BF"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5.2.2.2. Описание стилевых характеристик объекта, включая год постройки объекта;</w:t>
      </w:r>
    </w:p>
    <w:p w14:paraId="53902624"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5.2.2.3. Описание параметров фасада или части фасада объектов (длина, площадь).</w:t>
      </w:r>
    </w:p>
    <w:p w14:paraId="5C141B3A"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 Графическая часть Паспорта фасадов</w:t>
      </w:r>
    </w:p>
    <w:p w14:paraId="0A656C58"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 графической части Паспорта фасадов:</w:t>
      </w:r>
    </w:p>
    <w:p w14:paraId="6FFA3180"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5.2.3.1. Ситуационный план с изображением местоположения объекта, в отношении фасадов которого разрабатывается Паспорт фасадов. Ситуационный план выполняется в масштабе 1:500 (1:1000, 1:2000) с указанием ориентации по сторонам света. На ситуационном плане указывается нумерация фасадов объекта, в отношении которых разрабатывается Паспорт фасадов.</w:t>
      </w:r>
    </w:p>
    <w:p w14:paraId="6C49EAEA"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5.2.3.2. Изображение фасадов объекта или части фасадов объекта (развертка фасадов).</w:t>
      </w:r>
    </w:p>
    <w:p w14:paraId="6AC6171B"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Развертка фасадов выполняется в виде чертежа в масштабе 1:50 (1:100) с указанием длины, членений и высотных характеристик (высотных отметок) </w:t>
      </w:r>
      <w:r>
        <w:rPr>
          <w:rFonts w:ascii="Times New Roman" w:eastAsia="Times New Roman" w:hAnsi="Times New Roman" w:cs="Times New Roman"/>
          <w:sz w:val="28"/>
          <w:szCs w:val="28"/>
        </w:rPr>
        <w:lastRenderedPageBreak/>
        <w:t>объекта, с указанием колера и материала конструктивных элементов фасадов, архитектурных деталей, элементов декора фасадов, инженерного и технического оборудования в соответствии с Таблицей, а также с указанием места размещения информационных конструкций (указателей, вывесок, информационных стендов).</w:t>
      </w:r>
    </w:p>
    <w:p w14:paraId="4C7149A3"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5.2.3.3. Изображение элемента фасада объекта (при наличии). Изображение создаваемого, изменяемого крыльца, навеса, козырька, карниза, балкона, лоджии веранды, террасы, эркера, декоративных элементов, дверных, витринных арочных и оконных проемов выполняется в виде чертежа в масштабе 1:10, 1:25 с указанием длины, ширины и высотных характеристик (высотных отметок) элемента, с указанием колера и материала.</w:t>
      </w:r>
    </w:p>
    <w:p w14:paraId="3122E289"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5.2.3.4. Изображение фасадов объекта (развертка фасадов) с отображением сложившейся застройки.</w:t>
      </w:r>
    </w:p>
    <w:p w14:paraId="22595FF6"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Развертка фасадов объекта (развертка фасадов) с отображением сложившейся застройки выполняется в виде фотофиксации в цвете в дневное время суток и в ночное время суток.</w:t>
      </w:r>
    </w:p>
    <w:p w14:paraId="59C33110"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 Требования к оформлению Паспорта фасадов</w:t>
      </w:r>
    </w:p>
    <w:p w14:paraId="303E24B4"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5.3.1. На бумаге.</w:t>
      </w:r>
    </w:p>
    <w:p w14:paraId="5B12EAD3"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5.3.1.1. Формат – А4 (А3).</w:t>
      </w:r>
    </w:p>
    <w:p w14:paraId="7FC78DE5" w14:textId="61DF8180"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5.3.1.2. Шрифт - Times New </w:t>
      </w:r>
      <w:proofErr w:type="spellStart"/>
      <w:r>
        <w:rPr>
          <w:rFonts w:ascii="Times New Roman" w:eastAsia="Times New Roman" w:hAnsi="Times New Roman" w:cs="Times New Roman"/>
          <w:sz w:val="28"/>
          <w:szCs w:val="28"/>
        </w:rPr>
        <w:t>Roman</w:t>
      </w:r>
      <w:proofErr w:type="spellEnd"/>
      <w:r>
        <w:rPr>
          <w:rFonts w:ascii="Times New Roman" w:eastAsia="Times New Roman" w:hAnsi="Times New Roman" w:cs="Times New Roman"/>
          <w:sz w:val="28"/>
          <w:szCs w:val="28"/>
        </w:rPr>
        <w:t xml:space="preserve">, размер № 14, межстрочный </w:t>
      </w:r>
      <w:r w:rsidR="0031709A">
        <w:rPr>
          <w:rFonts w:ascii="Times New Roman" w:eastAsia="Times New Roman" w:hAnsi="Times New Roman" w:cs="Times New Roman"/>
          <w:sz w:val="28"/>
          <w:szCs w:val="28"/>
        </w:rPr>
        <w:br/>
      </w:r>
      <w:r>
        <w:rPr>
          <w:rFonts w:ascii="Times New Roman" w:eastAsia="Times New Roman" w:hAnsi="Times New Roman" w:cs="Times New Roman"/>
          <w:sz w:val="28"/>
          <w:szCs w:val="28"/>
        </w:rPr>
        <w:t>интервал 1.</w:t>
      </w:r>
    </w:p>
    <w:p w14:paraId="259B83F4"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5.3.1.3. Нумерация страниц с учетом титульного листа с соблюдением последовательности разделов, предусмотренных настоящим приложением.</w:t>
      </w:r>
    </w:p>
    <w:p w14:paraId="5A21E18F"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5.3.2. В электронном виде.</w:t>
      </w:r>
    </w:p>
    <w:p w14:paraId="60D71472"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5.3.2.1. Формат .</w:t>
      </w:r>
      <w:proofErr w:type="spellStart"/>
      <w:r>
        <w:rPr>
          <w:rFonts w:ascii="Times New Roman" w:eastAsia="Times New Roman" w:hAnsi="Times New Roman" w:cs="Times New Roman"/>
          <w:sz w:val="28"/>
          <w:szCs w:val="28"/>
        </w:rPr>
        <w:t>pdf</w:t>
      </w:r>
      <w:proofErr w:type="spellEnd"/>
      <w:r>
        <w:rPr>
          <w:rFonts w:ascii="Times New Roman" w:eastAsia="Times New Roman" w:hAnsi="Times New Roman" w:cs="Times New Roman"/>
          <w:sz w:val="28"/>
          <w:szCs w:val="28"/>
        </w:rPr>
        <w:t>. одним файлом.</w:t>
      </w:r>
    </w:p>
    <w:p w14:paraId="36385007"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5.3.2.2. Формат .</w:t>
      </w:r>
      <w:proofErr w:type="spellStart"/>
      <w:r>
        <w:rPr>
          <w:rFonts w:ascii="Times New Roman" w:eastAsia="Times New Roman" w:hAnsi="Times New Roman" w:cs="Times New Roman"/>
          <w:sz w:val="28"/>
          <w:szCs w:val="28"/>
        </w:rPr>
        <w:t>dwg</w:t>
      </w:r>
      <w:proofErr w:type="spellEnd"/>
      <w:r>
        <w:rPr>
          <w:rFonts w:ascii="Times New Roman" w:eastAsia="Times New Roman" w:hAnsi="Times New Roman" w:cs="Times New Roman"/>
          <w:sz w:val="28"/>
          <w:szCs w:val="28"/>
        </w:rPr>
        <w:t>. одним файлом.</w:t>
      </w:r>
    </w:p>
    <w:p w14:paraId="51E99DEC" w14:textId="77777777" w:rsidR="005629BA" w:rsidRDefault="00A25CB2" w:rsidP="001E5002">
      <w:pPr>
        <w:spacing w:after="0" w:line="240" w:lineRule="auto"/>
        <w:ind w:firstLine="7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w:t>
      </w:r>
    </w:p>
    <w:tbl>
      <w:tblPr>
        <w:tblStyle w:val="a5"/>
        <w:tblpPr w:leftFromText="180" w:rightFromText="180" w:vertAnchor="text" w:tblpX="143" w:tblpY="235"/>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4253"/>
        <w:gridCol w:w="1417"/>
        <w:gridCol w:w="993"/>
        <w:gridCol w:w="1342"/>
        <w:gridCol w:w="1351"/>
      </w:tblGrid>
      <w:tr w:rsidR="005629BA" w:rsidRPr="007B7005" w14:paraId="2CDA14E8" w14:textId="77777777">
        <w:tc>
          <w:tcPr>
            <w:tcW w:w="562" w:type="dxa"/>
          </w:tcPr>
          <w:p w14:paraId="0A5C51BC" w14:textId="77777777" w:rsidR="005629BA" w:rsidRPr="004054D5" w:rsidRDefault="005629BA" w:rsidP="004054D5">
            <w:pPr>
              <w:spacing w:after="0" w:line="240" w:lineRule="auto"/>
              <w:rPr>
                <w:rFonts w:ascii="Times New Roman" w:eastAsia="Times New Roman" w:hAnsi="Times New Roman" w:cs="Times New Roman"/>
                <w:sz w:val="24"/>
                <w:szCs w:val="24"/>
              </w:rPr>
            </w:pPr>
          </w:p>
        </w:tc>
        <w:tc>
          <w:tcPr>
            <w:tcW w:w="4253" w:type="dxa"/>
          </w:tcPr>
          <w:p w14:paraId="12B85B76" w14:textId="77777777" w:rsidR="005629BA" w:rsidRPr="004054D5" w:rsidRDefault="00A25CB2" w:rsidP="004054D5">
            <w:pPr>
              <w:spacing w:after="0" w:line="240" w:lineRule="auto"/>
              <w:rPr>
                <w:rFonts w:ascii="Times New Roman" w:eastAsia="Times New Roman" w:hAnsi="Times New Roman" w:cs="Times New Roman"/>
                <w:sz w:val="24"/>
                <w:szCs w:val="24"/>
              </w:rPr>
            </w:pPr>
            <w:r w:rsidRPr="004054D5">
              <w:rPr>
                <w:rFonts w:ascii="Times New Roman" w:eastAsia="Times New Roman" w:hAnsi="Times New Roman" w:cs="Times New Roman"/>
                <w:sz w:val="24"/>
                <w:szCs w:val="24"/>
              </w:rPr>
              <w:t>Номер фасада в соответствии с ситуационным планом</w:t>
            </w:r>
          </w:p>
        </w:tc>
        <w:tc>
          <w:tcPr>
            <w:tcW w:w="5103" w:type="dxa"/>
            <w:gridSpan w:val="4"/>
          </w:tcPr>
          <w:p w14:paraId="45998041" w14:textId="77777777" w:rsidR="005629BA" w:rsidRPr="004054D5" w:rsidRDefault="005629BA" w:rsidP="004054D5">
            <w:pPr>
              <w:spacing w:after="0" w:line="240" w:lineRule="auto"/>
              <w:rPr>
                <w:rFonts w:ascii="Times New Roman" w:eastAsia="Times New Roman" w:hAnsi="Times New Roman" w:cs="Times New Roman"/>
                <w:sz w:val="24"/>
                <w:szCs w:val="24"/>
              </w:rPr>
            </w:pPr>
          </w:p>
        </w:tc>
      </w:tr>
      <w:tr w:rsidR="005629BA" w:rsidRPr="007B7005" w14:paraId="06B2ED32" w14:textId="77777777">
        <w:tc>
          <w:tcPr>
            <w:tcW w:w="562" w:type="dxa"/>
            <w:vMerge w:val="restart"/>
          </w:tcPr>
          <w:p w14:paraId="4560D336" w14:textId="77777777" w:rsidR="005629BA" w:rsidRPr="004054D5" w:rsidRDefault="00A25CB2" w:rsidP="004054D5">
            <w:pPr>
              <w:spacing w:after="0" w:line="240" w:lineRule="auto"/>
              <w:rPr>
                <w:rFonts w:ascii="Times New Roman" w:eastAsia="Times New Roman" w:hAnsi="Times New Roman" w:cs="Times New Roman"/>
                <w:sz w:val="24"/>
                <w:szCs w:val="24"/>
              </w:rPr>
            </w:pPr>
            <w:r w:rsidRPr="004054D5">
              <w:rPr>
                <w:rFonts w:ascii="Times New Roman" w:eastAsia="Times New Roman" w:hAnsi="Times New Roman" w:cs="Times New Roman"/>
                <w:sz w:val="24"/>
                <w:szCs w:val="24"/>
              </w:rPr>
              <w:t>№</w:t>
            </w:r>
          </w:p>
        </w:tc>
        <w:tc>
          <w:tcPr>
            <w:tcW w:w="4253" w:type="dxa"/>
            <w:vMerge w:val="restart"/>
          </w:tcPr>
          <w:p w14:paraId="2E938AAC" w14:textId="77777777" w:rsidR="005629BA" w:rsidRPr="004054D5" w:rsidRDefault="00A25CB2" w:rsidP="004054D5">
            <w:pPr>
              <w:spacing w:after="0" w:line="240" w:lineRule="auto"/>
              <w:rPr>
                <w:rFonts w:ascii="Times New Roman" w:eastAsia="Times New Roman" w:hAnsi="Times New Roman" w:cs="Times New Roman"/>
                <w:sz w:val="24"/>
                <w:szCs w:val="24"/>
              </w:rPr>
            </w:pPr>
            <w:r w:rsidRPr="004054D5">
              <w:rPr>
                <w:rFonts w:ascii="Times New Roman" w:eastAsia="Times New Roman" w:hAnsi="Times New Roman" w:cs="Times New Roman"/>
                <w:sz w:val="24"/>
                <w:szCs w:val="24"/>
              </w:rPr>
              <w:t>Описание архитектурных деталей и конструктивных элементов фасадов, элементов декора фасадов, инженерного и технического оборудования</w:t>
            </w:r>
          </w:p>
        </w:tc>
        <w:tc>
          <w:tcPr>
            <w:tcW w:w="1417" w:type="dxa"/>
            <w:vMerge w:val="restart"/>
          </w:tcPr>
          <w:p w14:paraId="6D3BA9F8" w14:textId="77777777" w:rsidR="005629BA" w:rsidRPr="007B7005" w:rsidRDefault="00A25CB2" w:rsidP="004054D5">
            <w:pPr>
              <w:spacing w:after="0" w:line="240" w:lineRule="auto"/>
              <w:jc w:val="center"/>
              <w:rPr>
                <w:rFonts w:ascii="Times New Roman" w:eastAsia="Times New Roman" w:hAnsi="Times New Roman" w:cs="Times New Roman"/>
                <w:sz w:val="24"/>
                <w:szCs w:val="24"/>
              </w:rPr>
            </w:pPr>
            <w:r w:rsidRPr="007B7005">
              <w:rPr>
                <w:rFonts w:ascii="Times New Roman" w:eastAsia="Times New Roman" w:hAnsi="Times New Roman" w:cs="Times New Roman"/>
                <w:sz w:val="24"/>
                <w:szCs w:val="24"/>
              </w:rPr>
              <w:t>Материал</w:t>
            </w:r>
          </w:p>
        </w:tc>
        <w:tc>
          <w:tcPr>
            <w:tcW w:w="993" w:type="dxa"/>
            <w:vMerge w:val="restart"/>
          </w:tcPr>
          <w:p w14:paraId="24F485DB" w14:textId="77777777" w:rsidR="005629BA" w:rsidRPr="007B7005" w:rsidRDefault="00A25CB2" w:rsidP="004054D5">
            <w:pPr>
              <w:spacing w:after="0" w:line="240" w:lineRule="auto"/>
              <w:jc w:val="center"/>
              <w:rPr>
                <w:rFonts w:ascii="Times New Roman" w:eastAsia="Times New Roman" w:hAnsi="Times New Roman" w:cs="Times New Roman"/>
                <w:sz w:val="24"/>
                <w:szCs w:val="24"/>
              </w:rPr>
            </w:pPr>
            <w:r w:rsidRPr="007B7005">
              <w:rPr>
                <w:rFonts w:ascii="Times New Roman" w:eastAsia="Times New Roman" w:hAnsi="Times New Roman" w:cs="Times New Roman"/>
                <w:sz w:val="24"/>
                <w:szCs w:val="24"/>
              </w:rPr>
              <w:t>Колер</w:t>
            </w:r>
          </w:p>
        </w:tc>
        <w:tc>
          <w:tcPr>
            <w:tcW w:w="2693" w:type="dxa"/>
            <w:gridSpan w:val="2"/>
          </w:tcPr>
          <w:p w14:paraId="53BFF8A6" w14:textId="77777777" w:rsidR="005629BA" w:rsidRPr="007B7005" w:rsidRDefault="00A25CB2" w:rsidP="004054D5">
            <w:pPr>
              <w:spacing w:after="0" w:line="240" w:lineRule="auto"/>
              <w:jc w:val="center"/>
              <w:rPr>
                <w:rFonts w:ascii="Times New Roman" w:eastAsia="Times New Roman" w:hAnsi="Times New Roman" w:cs="Times New Roman"/>
                <w:sz w:val="24"/>
                <w:szCs w:val="24"/>
              </w:rPr>
            </w:pPr>
            <w:r w:rsidRPr="007B7005">
              <w:rPr>
                <w:rFonts w:ascii="Times New Roman" w:eastAsia="Times New Roman" w:hAnsi="Times New Roman" w:cs="Times New Roman"/>
                <w:sz w:val="24"/>
                <w:szCs w:val="24"/>
              </w:rPr>
              <w:t>Основные параметры</w:t>
            </w:r>
          </w:p>
        </w:tc>
      </w:tr>
      <w:tr w:rsidR="005629BA" w:rsidRPr="007B7005" w14:paraId="6E0FAEAE" w14:textId="77777777" w:rsidTr="001E5002">
        <w:tc>
          <w:tcPr>
            <w:tcW w:w="562" w:type="dxa"/>
            <w:vMerge/>
          </w:tcPr>
          <w:p w14:paraId="1942586E" w14:textId="77777777" w:rsidR="005629BA" w:rsidRPr="007B7005" w:rsidRDefault="005629BA" w:rsidP="004054D5">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4253" w:type="dxa"/>
            <w:vMerge/>
          </w:tcPr>
          <w:p w14:paraId="21472F75" w14:textId="77777777" w:rsidR="005629BA" w:rsidRPr="007B7005" w:rsidRDefault="005629BA" w:rsidP="004054D5">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417" w:type="dxa"/>
            <w:vMerge/>
          </w:tcPr>
          <w:p w14:paraId="42F45786" w14:textId="77777777" w:rsidR="005629BA" w:rsidRPr="007B7005" w:rsidRDefault="005629BA" w:rsidP="004054D5">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993" w:type="dxa"/>
            <w:vMerge/>
          </w:tcPr>
          <w:p w14:paraId="32CE761D" w14:textId="77777777" w:rsidR="005629BA" w:rsidRPr="007B7005" w:rsidRDefault="005629BA" w:rsidP="004054D5">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342" w:type="dxa"/>
            <w:vMerge w:val="restart"/>
          </w:tcPr>
          <w:p w14:paraId="3596067C" w14:textId="77777777" w:rsidR="005629BA" w:rsidRPr="007B7005" w:rsidRDefault="00A25CB2" w:rsidP="004054D5">
            <w:pPr>
              <w:spacing w:after="0" w:line="240" w:lineRule="auto"/>
              <w:rPr>
                <w:rFonts w:ascii="Times New Roman" w:eastAsia="Times New Roman" w:hAnsi="Times New Roman" w:cs="Times New Roman"/>
                <w:sz w:val="24"/>
                <w:szCs w:val="24"/>
              </w:rPr>
            </w:pPr>
            <w:r w:rsidRPr="007B7005">
              <w:rPr>
                <w:rFonts w:ascii="Times New Roman" w:eastAsia="Times New Roman" w:hAnsi="Times New Roman" w:cs="Times New Roman"/>
                <w:sz w:val="24"/>
                <w:szCs w:val="24"/>
              </w:rPr>
              <w:t>Длина, Высота, Площадь</w:t>
            </w:r>
          </w:p>
        </w:tc>
        <w:tc>
          <w:tcPr>
            <w:tcW w:w="1351" w:type="dxa"/>
          </w:tcPr>
          <w:p w14:paraId="5783959E" w14:textId="77777777" w:rsidR="005629BA" w:rsidRPr="007B7005" w:rsidRDefault="00A25CB2" w:rsidP="004054D5">
            <w:pPr>
              <w:spacing w:after="0" w:line="240" w:lineRule="auto"/>
              <w:jc w:val="center"/>
              <w:rPr>
                <w:rFonts w:ascii="Times New Roman" w:eastAsia="Times New Roman" w:hAnsi="Times New Roman" w:cs="Times New Roman"/>
                <w:sz w:val="24"/>
                <w:szCs w:val="24"/>
              </w:rPr>
            </w:pPr>
            <w:r w:rsidRPr="007B7005">
              <w:rPr>
                <w:rFonts w:ascii="Times New Roman" w:eastAsia="Times New Roman" w:hAnsi="Times New Roman" w:cs="Times New Roman"/>
                <w:sz w:val="24"/>
                <w:szCs w:val="24"/>
              </w:rPr>
              <w:t>Количество</w:t>
            </w:r>
          </w:p>
        </w:tc>
      </w:tr>
      <w:tr w:rsidR="005629BA" w:rsidRPr="007B7005" w14:paraId="50E7E4CC" w14:textId="77777777" w:rsidTr="001E5002">
        <w:tc>
          <w:tcPr>
            <w:tcW w:w="562" w:type="dxa"/>
            <w:vMerge/>
          </w:tcPr>
          <w:p w14:paraId="6AAD32B5" w14:textId="77777777" w:rsidR="005629BA" w:rsidRPr="007B7005" w:rsidRDefault="005629BA" w:rsidP="004054D5">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4253" w:type="dxa"/>
            <w:vMerge/>
          </w:tcPr>
          <w:p w14:paraId="117F405E" w14:textId="77777777" w:rsidR="005629BA" w:rsidRPr="007B7005" w:rsidRDefault="005629BA" w:rsidP="004054D5">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417" w:type="dxa"/>
            <w:vMerge/>
          </w:tcPr>
          <w:p w14:paraId="59D51E3A" w14:textId="77777777" w:rsidR="005629BA" w:rsidRPr="007B7005" w:rsidRDefault="005629BA" w:rsidP="004054D5">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993" w:type="dxa"/>
            <w:vMerge/>
          </w:tcPr>
          <w:p w14:paraId="5FF58D3B" w14:textId="77777777" w:rsidR="005629BA" w:rsidRPr="007B7005" w:rsidRDefault="005629BA" w:rsidP="004054D5">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342" w:type="dxa"/>
            <w:vMerge/>
          </w:tcPr>
          <w:p w14:paraId="6A37FB6E" w14:textId="77777777" w:rsidR="005629BA" w:rsidRPr="007B7005" w:rsidRDefault="005629BA" w:rsidP="004054D5">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351" w:type="dxa"/>
          </w:tcPr>
          <w:p w14:paraId="00B5937D" w14:textId="77777777" w:rsidR="005629BA" w:rsidRPr="007B7005" w:rsidRDefault="005629BA" w:rsidP="004054D5">
            <w:pPr>
              <w:spacing w:after="0" w:line="240" w:lineRule="auto"/>
              <w:rPr>
                <w:rFonts w:ascii="Times New Roman" w:eastAsia="Times New Roman" w:hAnsi="Times New Roman" w:cs="Times New Roman"/>
                <w:sz w:val="24"/>
                <w:szCs w:val="24"/>
              </w:rPr>
            </w:pPr>
          </w:p>
        </w:tc>
      </w:tr>
      <w:tr w:rsidR="005629BA" w:rsidRPr="007B7005" w14:paraId="7966E5A5" w14:textId="77777777" w:rsidTr="001E5002">
        <w:tc>
          <w:tcPr>
            <w:tcW w:w="562" w:type="dxa"/>
          </w:tcPr>
          <w:p w14:paraId="6B413D66" w14:textId="77777777" w:rsidR="005629BA" w:rsidRPr="004054D5" w:rsidRDefault="00A25CB2" w:rsidP="004054D5">
            <w:pPr>
              <w:spacing w:after="0" w:line="240" w:lineRule="auto"/>
              <w:rPr>
                <w:rFonts w:ascii="Times New Roman" w:eastAsia="Times New Roman" w:hAnsi="Times New Roman" w:cs="Times New Roman"/>
                <w:sz w:val="24"/>
                <w:szCs w:val="24"/>
              </w:rPr>
            </w:pPr>
            <w:r w:rsidRPr="004054D5">
              <w:rPr>
                <w:rFonts w:ascii="Times New Roman" w:eastAsia="Times New Roman" w:hAnsi="Times New Roman" w:cs="Times New Roman"/>
                <w:sz w:val="24"/>
                <w:szCs w:val="24"/>
              </w:rPr>
              <w:t>1</w:t>
            </w:r>
          </w:p>
        </w:tc>
        <w:tc>
          <w:tcPr>
            <w:tcW w:w="4253" w:type="dxa"/>
          </w:tcPr>
          <w:p w14:paraId="40DD6ED0" w14:textId="77777777" w:rsidR="005629BA" w:rsidRPr="004054D5" w:rsidRDefault="00A25CB2" w:rsidP="004054D5">
            <w:pPr>
              <w:spacing w:after="0" w:line="240" w:lineRule="auto"/>
              <w:jc w:val="center"/>
              <w:rPr>
                <w:rFonts w:ascii="Times New Roman" w:eastAsia="Times New Roman" w:hAnsi="Times New Roman" w:cs="Times New Roman"/>
                <w:sz w:val="24"/>
                <w:szCs w:val="24"/>
              </w:rPr>
            </w:pPr>
            <w:r w:rsidRPr="004054D5">
              <w:rPr>
                <w:rFonts w:ascii="Times New Roman" w:eastAsia="Times New Roman" w:hAnsi="Times New Roman" w:cs="Times New Roman"/>
                <w:sz w:val="24"/>
                <w:szCs w:val="24"/>
              </w:rPr>
              <w:t>2</w:t>
            </w:r>
          </w:p>
        </w:tc>
        <w:tc>
          <w:tcPr>
            <w:tcW w:w="1417" w:type="dxa"/>
          </w:tcPr>
          <w:p w14:paraId="09F0E5AD" w14:textId="77777777" w:rsidR="005629BA" w:rsidRPr="004054D5" w:rsidRDefault="00A25CB2" w:rsidP="004054D5">
            <w:pPr>
              <w:spacing w:after="0" w:line="240" w:lineRule="auto"/>
              <w:jc w:val="center"/>
              <w:rPr>
                <w:rFonts w:ascii="Times New Roman" w:eastAsia="Times New Roman" w:hAnsi="Times New Roman" w:cs="Times New Roman"/>
                <w:sz w:val="24"/>
                <w:szCs w:val="24"/>
              </w:rPr>
            </w:pPr>
            <w:r w:rsidRPr="004054D5">
              <w:rPr>
                <w:rFonts w:ascii="Times New Roman" w:eastAsia="Times New Roman" w:hAnsi="Times New Roman" w:cs="Times New Roman"/>
                <w:sz w:val="24"/>
                <w:szCs w:val="24"/>
              </w:rPr>
              <w:t>3</w:t>
            </w:r>
          </w:p>
        </w:tc>
        <w:tc>
          <w:tcPr>
            <w:tcW w:w="993" w:type="dxa"/>
          </w:tcPr>
          <w:p w14:paraId="79A7D597" w14:textId="77777777" w:rsidR="005629BA" w:rsidRPr="004054D5" w:rsidRDefault="00A25CB2" w:rsidP="004054D5">
            <w:pPr>
              <w:spacing w:after="0" w:line="240" w:lineRule="auto"/>
              <w:jc w:val="center"/>
              <w:rPr>
                <w:rFonts w:ascii="Times New Roman" w:eastAsia="Times New Roman" w:hAnsi="Times New Roman" w:cs="Times New Roman"/>
                <w:sz w:val="24"/>
                <w:szCs w:val="24"/>
              </w:rPr>
            </w:pPr>
            <w:r w:rsidRPr="004054D5">
              <w:rPr>
                <w:rFonts w:ascii="Times New Roman" w:eastAsia="Times New Roman" w:hAnsi="Times New Roman" w:cs="Times New Roman"/>
                <w:sz w:val="24"/>
                <w:szCs w:val="24"/>
              </w:rPr>
              <w:t>4</w:t>
            </w:r>
          </w:p>
        </w:tc>
        <w:tc>
          <w:tcPr>
            <w:tcW w:w="1342" w:type="dxa"/>
          </w:tcPr>
          <w:p w14:paraId="36BA0774" w14:textId="77777777" w:rsidR="005629BA" w:rsidRPr="004054D5" w:rsidRDefault="00A25CB2" w:rsidP="004054D5">
            <w:pPr>
              <w:spacing w:after="0" w:line="240" w:lineRule="auto"/>
              <w:jc w:val="center"/>
              <w:rPr>
                <w:rFonts w:ascii="Times New Roman" w:eastAsia="Times New Roman" w:hAnsi="Times New Roman" w:cs="Times New Roman"/>
                <w:sz w:val="24"/>
                <w:szCs w:val="24"/>
              </w:rPr>
            </w:pPr>
            <w:r w:rsidRPr="004054D5">
              <w:rPr>
                <w:rFonts w:ascii="Times New Roman" w:eastAsia="Times New Roman" w:hAnsi="Times New Roman" w:cs="Times New Roman"/>
                <w:sz w:val="24"/>
                <w:szCs w:val="24"/>
              </w:rPr>
              <w:t>5</w:t>
            </w:r>
          </w:p>
        </w:tc>
        <w:tc>
          <w:tcPr>
            <w:tcW w:w="1351" w:type="dxa"/>
          </w:tcPr>
          <w:p w14:paraId="19BCC1E3" w14:textId="77777777" w:rsidR="005629BA" w:rsidRPr="004054D5" w:rsidRDefault="00A25CB2" w:rsidP="004054D5">
            <w:pPr>
              <w:spacing w:after="0" w:line="240" w:lineRule="auto"/>
              <w:jc w:val="center"/>
              <w:rPr>
                <w:rFonts w:ascii="Times New Roman" w:eastAsia="Times New Roman" w:hAnsi="Times New Roman" w:cs="Times New Roman"/>
                <w:sz w:val="24"/>
                <w:szCs w:val="24"/>
              </w:rPr>
            </w:pPr>
            <w:r w:rsidRPr="004054D5">
              <w:rPr>
                <w:rFonts w:ascii="Times New Roman" w:eastAsia="Times New Roman" w:hAnsi="Times New Roman" w:cs="Times New Roman"/>
                <w:sz w:val="24"/>
                <w:szCs w:val="24"/>
              </w:rPr>
              <w:t>6</w:t>
            </w:r>
          </w:p>
        </w:tc>
      </w:tr>
      <w:tr w:rsidR="005629BA" w:rsidRPr="007B7005" w14:paraId="4E47A02C" w14:textId="77777777" w:rsidTr="001E5002">
        <w:tc>
          <w:tcPr>
            <w:tcW w:w="562" w:type="dxa"/>
          </w:tcPr>
          <w:p w14:paraId="7B84F661" w14:textId="77777777" w:rsidR="005629BA" w:rsidRPr="004054D5" w:rsidRDefault="00A25CB2" w:rsidP="004054D5">
            <w:pPr>
              <w:spacing w:after="0" w:line="240" w:lineRule="auto"/>
              <w:rPr>
                <w:rFonts w:ascii="Times New Roman" w:eastAsia="Times New Roman" w:hAnsi="Times New Roman" w:cs="Times New Roman"/>
                <w:sz w:val="24"/>
                <w:szCs w:val="24"/>
              </w:rPr>
            </w:pPr>
            <w:r w:rsidRPr="004054D5">
              <w:rPr>
                <w:rFonts w:ascii="Times New Roman" w:eastAsia="Times New Roman" w:hAnsi="Times New Roman" w:cs="Times New Roman"/>
                <w:sz w:val="24"/>
                <w:szCs w:val="24"/>
              </w:rPr>
              <w:t>1</w:t>
            </w:r>
          </w:p>
        </w:tc>
        <w:tc>
          <w:tcPr>
            <w:tcW w:w="4253" w:type="dxa"/>
          </w:tcPr>
          <w:p w14:paraId="36ECE8CA" w14:textId="77777777" w:rsidR="005629BA" w:rsidRPr="004054D5" w:rsidRDefault="00A25CB2" w:rsidP="004054D5">
            <w:pPr>
              <w:spacing w:after="0" w:line="240" w:lineRule="auto"/>
              <w:jc w:val="center"/>
              <w:rPr>
                <w:rFonts w:ascii="Times New Roman" w:eastAsia="Times New Roman" w:hAnsi="Times New Roman" w:cs="Times New Roman"/>
                <w:sz w:val="24"/>
                <w:szCs w:val="24"/>
              </w:rPr>
            </w:pPr>
            <w:r w:rsidRPr="004054D5">
              <w:rPr>
                <w:rFonts w:ascii="Times New Roman" w:eastAsia="Times New Roman" w:hAnsi="Times New Roman" w:cs="Times New Roman"/>
                <w:sz w:val="24"/>
                <w:szCs w:val="24"/>
              </w:rPr>
              <w:t>Архитектурные детали и конструктивные элементы фасадов</w:t>
            </w:r>
          </w:p>
        </w:tc>
        <w:tc>
          <w:tcPr>
            <w:tcW w:w="1417" w:type="dxa"/>
          </w:tcPr>
          <w:p w14:paraId="39AB6978" w14:textId="77777777" w:rsidR="005629BA" w:rsidRPr="004054D5" w:rsidRDefault="005629BA" w:rsidP="004054D5">
            <w:pPr>
              <w:spacing w:after="0" w:line="240" w:lineRule="auto"/>
              <w:jc w:val="center"/>
              <w:rPr>
                <w:rFonts w:ascii="Times New Roman" w:eastAsia="Times New Roman" w:hAnsi="Times New Roman" w:cs="Times New Roman"/>
                <w:sz w:val="24"/>
                <w:szCs w:val="24"/>
              </w:rPr>
            </w:pPr>
          </w:p>
        </w:tc>
        <w:tc>
          <w:tcPr>
            <w:tcW w:w="993" w:type="dxa"/>
          </w:tcPr>
          <w:p w14:paraId="7FFA037F" w14:textId="77777777" w:rsidR="005629BA" w:rsidRPr="004054D5" w:rsidRDefault="005629BA" w:rsidP="004054D5">
            <w:pPr>
              <w:spacing w:after="0" w:line="240" w:lineRule="auto"/>
              <w:jc w:val="center"/>
              <w:rPr>
                <w:rFonts w:ascii="Times New Roman" w:eastAsia="Times New Roman" w:hAnsi="Times New Roman" w:cs="Times New Roman"/>
                <w:sz w:val="24"/>
                <w:szCs w:val="24"/>
              </w:rPr>
            </w:pPr>
          </w:p>
        </w:tc>
        <w:tc>
          <w:tcPr>
            <w:tcW w:w="1342" w:type="dxa"/>
          </w:tcPr>
          <w:p w14:paraId="35651659" w14:textId="77777777" w:rsidR="005629BA" w:rsidRPr="004054D5" w:rsidRDefault="005629BA" w:rsidP="004054D5">
            <w:pPr>
              <w:spacing w:after="0" w:line="240" w:lineRule="auto"/>
              <w:jc w:val="center"/>
              <w:rPr>
                <w:rFonts w:ascii="Times New Roman" w:eastAsia="Times New Roman" w:hAnsi="Times New Roman" w:cs="Times New Roman"/>
                <w:sz w:val="24"/>
                <w:szCs w:val="24"/>
              </w:rPr>
            </w:pPr>
          </w:p>
        </w:tc>
        <w:tc>
          <w:tcPr>
            <w:tcW w:w="1351" w:type="dxa"/>
          </w:tcPr>
          <w:p w14:paraId="02172DE0" w14:textId="77777777" w:rsidR="005629BA" w:rsidRPr="004054D5" w:rsidRDefault="005629BA" w:rsidP="004054D5">
            <w:pPr>
              <w:spacing w:after="0" w:line="240" w:lineRule="auto"/>
              <w:jc w:val="center"/>
              <w:rPr>
                <w:rFonts w:ascii="Times New Roman" w:eastAsia="Times New Roman" w:hAnsi="Times New Roman" w:cs="Times New Roman"/>
                <w:sz w:val="24"/>
                <w:szCs w:val="24"/>
              </w:rPr>
            </w:pPr>
          </w:p>
        </w:tc>
      </w:tr>
      <w:tr w:rsidR="005629BA" w:rsidRPr="007B7005" w14:paraId="200E932F" w14:textId="77777777" w:rsidTr="001E5002">
        <w:tc>
          <w:tcPr>
            <w:tcW w:w="562" w:type="dxa"/>
          </w:tcPr>
          <w:p w14:paraId="2CD8A1DD" w14:textId="77777777" w:rsidR="005629BA" w:rsidRPr="004054D5" w:rsidRDefault="00A25CB2" w:rsidP="004054D5">
            <w:pPr>
              <w:spacing w:after="0" w:line="240" w:lineRule="auto"/>
              <w:rPr>
                <w:rFonts w:ascii="Times New Roman" w:eastAsia="Times New Roman" w:hAnsi="Times New Roman" w:cs="Times New Roman"/>
                <w:sz w:val="24"/>
                <w:szCs w:val="24"/>
              </w:rPr>
            </w:pPr>
            <w:r w:rsidRPr="004054D5">
              <w:rPr>
                <w:rFonts w:ascii="Times New Roman" w:eastAsia="Times New Roman" w:hAnsi="Times New Roman" w:cs="Times New Roman"/>
                <w:sz w:val="24"/>
                <w:szCs w:val="24"/>
              </w:rPr>
              <w:t>2</w:t>
            </w:r>
          </w:p>
        </w:tc>
        <w:tc>
          <w:tcPr>
            <w:tcW w:w="4253" w:type="dxa"/>
          </w:tcPr>
          <w:p w14:paraId="0DC658A8" w14:textId="77777777" w:rsidR="005629BA" w:rsidRPr="004054D5" w:rsidRDefault="00A25CB2" w:rsidP="004054D5">
            <w:pPr>
              <w:spacing w:after="0" w:line="240" w:lineRule="auto"/>
              <w:jc w:val="center"/>
              <w:rPr>
                <w:rFonts w:ascii="Times New Roman" w:eastAsia="Times New Roman" w:hAnsi="Times New Roman" w:cs="Times New Roman"/>
                <w:sz w:val="24"/>
                <w:szCs w:val="24"/>
              </w:rPr>
            </w:pPr>
            <w:r w:rsidRPr="004054D5">
              <w:rPr>
                <w:rFonts w:ascii="Times New Roman" w:eastAsia="Times New Roman" w:hAnsi="Times New Roman" w:cs="Times New Roman"/>
                <w:sz w:val="24"/>
                <w:szCs w:val="24"/>
              </w:rPr>
              <w:t>Элементы декора лицевых фасадов</w:t>
            </w:r>
          </w:p>
        </w:tc>
        <w:tc>
          <w:tcPr>
            <w:tcW w:w="1417" w:type="dxa"/>
          </w:tcPr>
          <w:p w14:paraId="0D43CF72" w14:textId="77777777" w:rsidR="005629BA" w:rsidRPr="004054D5" w:rsidRDefault="005629BA" w:rsidP="004054D5">
            <w:pPr>
              <w:spacing w:after="0" w:line="240" w:lineRule="auto"/>
              <w:jc w:val="center"/>
              <w:rPr>
                <w:rFonts w:ascii="Times New Roman" w:eastAsia="Times New Roman" w:hAnsi="Times New Roman" w:cs="Times New Roman"/>
                <w:sz w:val="24"/>
                <w:szCs w:val="24"/>
              </w:rPr>
            </w:pPr>
          </w:p>
        </w:tc>
        <w:tc>
          <w:tcPr>
            <w:tcW w:w="993" w:type="dxa"/>
          </w:tcPr>
          <w:p w14:paraId="7D79F48B" w14:textId="77777777" w:rsidR="005629BA" w:rsidRPr="004054D5" w:rsidRDefault="005629BA" w:rsidP="004054D5">
            <w:pPr>
              <w:spacing w:after="0" w:line="240" w:lineRule="auto"/>
              <w:jc w:val="center"/>
              <w:rPr>
                <w:rFonts w:ascii="Times New Roman" w:eastAsia="Times New Roman" w:hAnsi="Times New Roman" w:cs="Times New Roman"/>
                <w:sz w:val="24"/>
                <w:szCs w:val="24"/>
              </w:rPr>
            </w:pPr>
          </w:p>
        </w:tc>
        <w:tc>
          <w:tcPr>
            <w:tcW w:w="1342" w:type="dxa"/>
          </w:tcPr>
          <w:p w14:paraId="4AA7782C" w14:textId="77777777" w:rsidR="005629BA" w:rsidRPr="004054D5" w:rsidRDefault="005629BA" w:rsidP="004054D5">
            <w:pPr>
              <w:spacing w:after="0" w:line="240" w:lineRule="auto"/>
              <w:jc w:val="center"/>
              <w:rPr>
                <w:rFonts w:ascii="Times New Roman" w:eastAsia="Times New Roman" w:hAnsi="Times New Roman" w:cs="Times New Roman"/>
                <w:sz w:val="24"/>
                <w:szCs w:val="24"/>
              </w:rPr>
            </w:pPr>
          </w:p>
        </w:tc>
        <w:tc>
          <w:tcPr>
            <w:tcW w:w="1351" w:type="dxa"/>
          </w:tcPr>
          <w:p w14:paraId="15BA1D9B" w14:textId="77777777" w:rsidR="005629BA" w:rsidRPr="004054D5" w:rsidRDefault="005629BA" w:rsidP="004054D5">
            <w:pPr>
              <w:spacing w:after="0" w:line="240" w:lineRule="auto"/>
              <w:jc w:val="center"/>
              <w:rPr>
                <w:rFonts w:ascii="Times New Roman" w:eastAsia="Times New Roman" w:hAnsi="Times New Roman" w:cs="Times New Roman"/>
                <w:sz w:val="24"/>
                <w:szCs w:val="24"/>
              </w:rPr>
            </w:pPr>
          </w:p>
        </w:tc>
      </w:tr>
      <w:tr w:rsidR="005629BA" w:rsidRPr="007B7005" w14:paraId="190FAED9" w14:textId="77777777" w:rsidTr="001E5002">
        <w:tc>
          <w:tcPr>
            <w:tcW w:w="562" w:type="dxa"/>
          </w:tcPr>
          <w:p w14:paraId="6A313DAD" w14:textId="77777777" w:rsidR="005629BA" w:rsidRPr="004054D5" w:rsidRDefault="00A25CB2" w:rsidP="004054D5">
            <w:pPr>
              <w:spacing w:after="0" w:line="240" w:lineRule="auto"/>
              <w:rPr>
                <w:rFonts w:ascii="Times New Roman" w:eastAsia="Times New Roman" w:hAnsi="Times New Roman" w:cs="Times New Roman"/>
                <w:sz w:val="24"/>
                <w:szCs w:val="24"/>
              </w:rPr>
            </w:pPr>
            <w:r w:rsidRPr="004054D5">
              <w:rPr>
                <w:rFonts w:ascii="Times New Roman" w:eastAsia="Times New Roman" w:hAnsi="Times New Roman" w:cs="Times New Roman"/>
                <w:sz w:val="24"/>
                <w:szCs w:val="24"/>
              </w:rPr>
              <w:t>3</w:t>
            </w:r>
          </w:p>
        </w:tc>
        <w:tc>
          <w:tcPr>
            <w:tcW w:w="4253" w:type="dxa"/>
          </w:tcPr>
          <w:p w14:paraId="7E17FA40" w14:textId="77777777" w:rsidR="005629BA" w:rsidRPr="004054D5" w:rsidRDefault="00A25CB2" w:rsidP="004054D5">
            <w:pPr>
              <w:spacing w:after="0" w:line="240" w:lineRule="auto"/>
              <w:jc w:val="center"/>
              <w:rPr>
                <w:rFonts w:ascii="Times New Roman" w:eastAsia="Times New Roman" w:hAnsi="Times New Roman" w:cs="Times New Roman"/>
                <w:sz w:val="24"/>
                <w:szCs w:val="24"/>
              </w:rPr>
            </w:pPr>
            <w:r w:rsidRPr="004054D5">
              <w:rPr>
                <w:rFonts w:ascii="Times New Roman" w:eastAsia="Times New Roman" w:hAnsi="Times New Roman" w:cs="Times New Roman"/>
                <w:sz w:val="24"/>
                <w:szCs w:val="24"/>
              </w:rPr>
              <w:t>Инженерное и техническое оборудование</w:t>
            </w:r>
          </w:p>
        </w:tc>
        <w:tc>
          <w:tcPr>
            <w:tcW w:w="1417" w:type="dxa"/>
          </w:tcPr>
          <w:p w14:paraId="78E8525F" w14:textId="77777777" w:rsidR="005629BA" w:rsidRPr="004054D5" w:rsidRDefault="005629BA" w:rsidP="004054D5">
            <w:pPr>
              <w:spacing w:after="0" w:line="240" w:lineRule="auto"/>
              <w:jc w:val="center"/>
              <w:rPr>
                <w:rFonts w:ascii="Times New Roman" w:eastAsia="Times New Roman" w:hAnsi="Times New Roman" w:cs="Times New Roman"/>
                <w:sz w:val="24"/>
                <w:szCs w:val="24"/>
              </w:rPr>
            </w:pPr>
          </w:p>
        </w:tc>
        <w:tc>
          <w:tcPr>
            <w:tcW w:w="993" w:type="dxa"/>
          </w:tcPr>
          <w:p w14:paraId="03AD00B9" w14:textId="77777777" w:rsidR="005629BA" w:rsidRPr="004054D5" w:rsidRDefault="005629BA" w:rsidP="004054D5">
            <w:pPr>
              <w:spacing w:after="0" w:line="240" w:lineRule="auto"/>
              <w:jc w:val="center"/>
              <w:rPr>
                <w:rFonts w:ascii="Times New Roman" w:eastAsia="Times New Roman" w:hAnsi="Times New Roman" w:cs="Times New Roman"/>
                <w:sz w:val="24"/>
                <w:szCs w:val="24"/>
              </w:rPr>
            </w:pPr>
          </w:p>
        </w:tc>
        <w:tc>
          <w:tcPr>
            <w:tcW w:w="1342" w:type="dxa"/>
          </w:tcPr>
          <w:p w14:paraId="1F017693" w14:textId="77777777" w:rsidR="005629BA" w:rsidRPr="004054D5" w:rsidRDefault="005629BA" w:rsidP="004054D5">
            <w:pPr>
              <w:spacing w:after="0" w:line="240" w:lineRule="auto"/>
              <w:jc w:val="center"/>
              <w:rPr>
                <w:rFonts w:ascii="Times New Roman" w:eastAsia="Times New Roman" w:hAnsi="Times New Roman" w:cs="Times New Roman"/>
                <w:sz w:val="24"/>
                <w:szCs w:val="24"/>
              </w:rPr>
            </w:pPr>
          </w:p>
        </w:tc>
        <w:tc>
          <w:tcPr>
            <w:tcW w:w="1351" w:type="dxa"/>
          </w:tcPr>
          <w:p w14:paraId="162EB62E" w14:textId="77777777" w:rsidR="005629BA" w:rsidRPr="004054D5" w:rsidRDefault="005629BA" w:rsidP="004054D5">
            <w:pPr>
              <w:spacing w:after="0" w:line="240" w:lineRule="auto"/>
              <w:jc w:val="center"/>
              <w:rPr>
                <w:rFonts w:ascii="Times New Roman" w:eastAsia="Times New Roman" w:hAnsi="Times New Roman" w:cs="Times New Roman"/>
                <w:sz w:val="24"/>
                <w:szCs w:val="24"/>
              </w:rPr>
            </w:pPr>
          </w:p>
        </w:tc>
      </w:tr>
    </w:tbl>
    <w:p w14:paraId="09B36DC9" w14:textId="77777777" w:rsidR="005629BA" w:rsidRDefault="005629BA" w:rsidP="00CE53E7">
      <w:pPr>
        <w:spacing w:after="0" w:line="240" w:lineRule="auto"/>
        <w:ind w:firstLine="720"/>
        <w:jc w:val="both"/>
        <w:rPr>
          <w:rFonts w:ascii="Times New Roman" w:eastAsia="Times New Roman" w:hAnsi="Times New Roman" w:cs="Times New Roman"/>
          <w:sz w:val="28"/>
          <w:szCs w:val="28"/>
        </w:rPr>
      </w:pPr>
    </w:p>
    <w:p w14:paraId="43877F47" w14:textId="77777777" w:rsidR="005629BA" w:rsidRDefault="00A25CB2" w:rsidP="00CE53E7">
      <w:pPr>
        <w:spacing w:after="0" w:line="240" w:lineRule="auto"/>
        <w:ind w:firstLine="720"/>
        <w:jc w:val="both"/>
        <w:rPr>
          <w:rFonts w:ascii="Times New Roman" w:eastAsia="Times New Roman" w:hAnsi="Times New Roman" w:cs="Times New Roman"/>
          <w:sz w:val="28"/>
          <w:szCs w:val="28"/>
        </w:rPr>
      </w:pPr>
      <w:r>
        <w:br w:type="page"/>
      </w:r>
    </w:p>
    <w:p w14:paraId="402A96AB" w14:textId="613A2CFD" w:rsidR="005629BA" w:rsidRDefault="00A25CB2" w:rsidP="001E5002">
      <w:pPr>
        <w:pStyle w:val="1"/>
        <w:numPr>
          <w:ilvl w:val="0"/>
          <w:numId w:val="3"/>
        </w:numPr>
        <w:spacing w:before="0" w:after="0" w:line="240" w:lineRule="auto"/>
        <w:ind w:left="0" w:firstLine="851"/>
        <w:jc w:val="both"/>
        <w:rPr>
          <w:rFonts w:ascii="Times New Roman" w:eastAsia="Times New Roman" w:hAnsi="Times New Roman" w:cs="Times New Roman"/>
          <w:color w:val="000000"/>
          <w:sz w:val="28"/>
          <w:szCs w:val="28"/>
        </w:rPr>
      </w:pPr>
      <w:bookmarkStart w:id="12" w:name="_Toc205391393"/>
      <w:r>
        <w:rPr>
          <w:rFonts w:ascii="Times New Roman" w:eastAsia="Times New Roman" w:hAnsi="Times New Roman" w:cs="Times New Roman"/>
          <w:color w:val="000000"/>
          <w:sz w:val="28"/>
          <w:szCs w:val="28"/>
        </w:rPr>
        <w:lastRenderedPageBreak/>
        <w:t>Стандарт оформления навигационных элементов в городской среде.</w:t>
      </w:r>
      <w:bookmarkEnd w:id="12"/>
    </w:p>
    <w:p w14:paraId="3CE2E9B9" w14:textId="77777777" w:rsidR="005629BA" w:rsidRDefault="005629BA"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p>
    <w:p w14:paraId="682D429C" w14:textId="1728779E" w:rsidR="005629BA" w:rsidRDefault="00FD599D" w:rsidP="001E5002">
      <w:pPr>
        <w:pStyle w:val="2"/>
        <w:spacing w:before="0" w:after="0" w:line="240" w:lineRule="auto"/>
        <w:ind w:firstLine="851"/>
        <w:rPr>
          <w:rFonts w:ascii="Times New Roman" w:eastAsia="Times New Roman" w:hAnsi="Times New Roman" w:cs="Times New Roman"/>
          <w:color w:val="000000"/>
          <w:sz w:val="28"/>
          <w:szCs w:val="28"/>
        </w:rPr>
      </w:pPr>
      <w:bookmarkStart w:id="13" w:name="_Toc205391394"/>
      <w:r>
        <w:rPr>
          <w:rFonts w:ascii="Times New Roman" w:eastAsia="Times New Roman" w:hAnsi="Times New Roman" w:cs="Times New Roman"/>
          <w:color w:val="000000"/>
          <w:sz w:val="28"/>
          <w:szCs w:val="28"/>
        </w:rPr>
        <w:t xml:space="preserve">1. </w:t>
      </w:r>
      <w:r w:rsidR="00A25CB2">
        <w:rPr>
          <w:rFonts w:ascii="Times New Roman" w:eastAsia="Times New Roman" w:hAnsi="Times New Roman" w:cs="Times New Roman"/>
          <w:color w:val="000000"/>
          <w:sz w:val="28"/>
          <w:szCs w:val="28"/>
        </w:rPr>
        <w:t>Типовые домовые знаки и требования к их размещению.</w:t>
      </w:r>
      <w:bookmarkEnd w:id="13"/>
    </w:p>
    <w:p w14:paraId="2B6143CC"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Домовой знак (адресная табличка, адресный знак) – указатель, содержащий информацию об адресообразующих элементах объекта:</w:t>
      </w:r>
    </w:p>
    <w:p w14:paraId="4D72BCE1"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наименование элемента улично-дорожной сети;</w:t>
      </w:r>
    </w:p>
    <w:p w14:paraId="45C4E06D"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номер здания, сооружения, в том числе строительство которых не завершено, земельного участка</w:t>
      </w:r>
    </w:p>
    <w:p w14:paraId="2CE28386"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К наименованиям элементов планировочной структуры относятся наименования улиц, проспектов, переулков, проездов, набережных, площадей, бульваров, тупиков, съездов, шоссе, аллей и иное.</w:t>
      </w:r>
    </w:p>
    <w:p w14:paraId="08DC81ED"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Номером здания, сооружения, в том числе строительство которых не завершено, земельного участка считается номер, присвоенный в соответствии с законодательством Российской Федерации.</w:t>
      </w:r>
    </w:p>
    <w:p w14:paraId="0E711733"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 Домовые знаки объектов должны подсвечиваться в темное время суток при наличии технической возможности. Домовые знаки должны содержаться правообладателями в чистоте и технически исправном состоянии.</w:t>
      </w:r>
    </w:p>
    <w:p w14:paraId="2393B88D"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 Общими требованиями к размещению домовых знаков являются:</w:t>
      </w:r>
    </w:p>
    <w:p w14:paraId="751BB576"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унификация мест размещения, соблюдение единых правил размещения;</w:t>
      </w:r>
    </w:p>
    <w:p w14:paraId="430D7191"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видимость с учетом условий пешеходного и транспортного движения, дистанций восприятия, архитектуры зданий, освещенности, зеленых насаждений.</w:t>
      </w:r>
    </w:p>
    <w:p w14:paraId="75CAB1B2"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1.5.1. Размещение домовых знаков должно отвечать</w:t>
      </w:r>
    </w:p>
    <w:p w14:paraId="7C0FFAB0"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следующим требованиям:</w:t>
      </w:r>
    </w:p>
    <w:p w14:paraId="0C112A0D"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высота от поверхности земли – от 2,5 до 3,5 м (в районах проектируемой застройки – до 5 м);</w:t>
      </w:r>
    </w:p>
    <w:p w14:paraId="0986EECC"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размещение на участке фасада, свободном от выступающих архитектурных деталей;</w:t>
      </w:r>
    </w:p>
    <w:p w14:paraId="1883B2D2"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привязка к вертикальной оси простенка, архитектурным членениям фасада;</w:t>
      </w:r>
    </w:p>
    <w:p w14:paraId="0F6FEA4C"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единая вертикальная отметка размещения знаков на соседних фасадах;</w:t>
      </w:r>
    </w:p>
    <w:p w14:paraId="537C2E70"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отсутствие внешних заслоняющих объектов (деревьев, построек).</w:t>
      </w:r>
    </w:p>
    <w:p w14:paraId="5E0E6DCE"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1.5.2. Домовые знаки должны быть размещены:</w:t>
      </w:r>
    </w:p>
    <w:p w14:paraId="6A975FFC"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главном фасаде – с правой стороны фасада;</w:t>
      </w:r>
    </w:p>
    <w:p w14:paraId="4C4A32D1"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улицах с односторонним движением транспорта – на стороне фасада, ближней по направлению движения транспорта;</w:t>
      </w:r>
    </w:p>
    <w:p w14:paraId="558C67D2"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 арки или главного входа – с правой стороны или над проемом;</w:t>
      </w:r>
    </w:p>
    <w:p w14:paraId="0677D2B6"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дворовых фасадах – на стене со стороны внутриквартального проезда;</w:t>
      </w:r>
    </w:p>
    <w:p w14:paraId="3DDB476A"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 длине фасада более 100 м – на его противоположных сторонах;</w:t>
      </w:r>
    </w:p>
    <w:p w14:paraId="204F894C"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оградах и корпусах промышленных предприятий – справа от главного входа или въезда;</w:t>
      </w:r>
    </w:p>
    <w:p w14:paraId="2652EFA5"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 перекрестка улиц – на угловом фасаде.</w:t>
      </w:r>
    </w:p>
    <w:p w14:paraId="56C047E9"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1.5.3. Не допускается:</w:t>
      </w:r>
    </w:p>
    <w:p w14:paraId="29938D9D"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размещение рядом с домовым знаком выступающих вывесок, консолей, а также объектов, затрудняющих восприятие знака;</w:t>
      </w:r>
    </w:p>
    <w:p w14:paraId="1CAC7CF4"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размещение домовых знаков и указателей вблизи выступающих элементов фасада или на заглубленных участках фасада, на элементах декора, карнизах, воротах;</w:t>
      </w:r>
    </w:p>
    <w:p w14:paraId="204269F8"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произвольное перемещение домовых знаков с установленного места.</w:t>
      </w:r>
    </w:p>
    <w:p w14:paraId="2EE813F4"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1.5.4. Размеры домового знака:</w:t>
      </w:r>
    </w:p>
    <w:p w14:paraId="18524EB6"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Домовой знак может быть единой конструкцией либо состоять из двух частей. Размеры домовых знаков для размещения на зданиях, сооружениях, в том числе строительство которых не завершено, земельном участке:</w:t>
      </w:r>
    </w:p>
    <w:p w14:paraId="28A25224"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для магистральных улиц и дорог — 1300 мм × 310 мм;</w:t>
      </w:r>
    </w:p>
    <w:p w14:paraId="7636077E"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для улиц и дорог местного значения — 700 мм × 310 мм для текстовой части и 310 мм х 310 мм для номера дома.</w:t>
      </w:r>
    </w:p>
    <w:p w14:paraId="11CA5381"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1.5.5. Дополнительно информация на домовом знаке может содержать наименование элемента планировочной структуры на английском языке с учетом требований к отображению расширенного кирилловского алфавита на расширенный латинский алфавит в соответствии с ГОСТ 7.79-2000 «Правила транслитерации кирилловского письма латинским алфавитом».</w:t>
      </w:r>
    </w:p>
    <w:p w14:paraId="19F2308A"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1.5.6. Домовые знаки должны иметь антивандальное исполнение.</w:t>
      </w:r>
    </w:p>
    <w:p w14:paraId="7B3CEC34"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1.5.7. Домовые знаки могут оснащаться внутренней подсветкой при наличии технической возможности.</w:t>
      </w:r>
    </w:p>
    <w:p w14:paraId="6B3E916E" w14:textId="77777777" w:rsidR="005629BA" w:rsidRDefault="005629BA"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p>
    <w:p w14:paraId="5A5E239E" w14:textId="4E5FABD1" w:rsidR="005629BA" w:rsidRDefault="00A25CB2" w:rsidP="001E5002">
      <w:pPr>
        <w:pStyle w:val="2"/>
        <w:numPr>
          <w:ilvl w:val="0"/>
          <w:numId w:val="2"/>
        </w:numPr>
        <w:spacing w:before="0" w:after="0" w:line="240" w:lineRule="auto"/>
        <w:ind w:left="0" w:firstLine="851"/>
        <w:rPr>
          <w:rFonts w:ascii="Times New Roman" w:eastAsia="Times New Roman" w:hAnsi="Times New Roman" w:cs="Times New Roman"/>
          <w:color w:val="000000"/>
          <w:sz w:val="28"/>
          <w:szCs w:val="28"/>
        </w:rPr>
      </w:pPr>
      <w:bookmarkStart w:id="14" w:name="_Toc205391395"/>
      <w:r>
        <w:rPr>
          <w:rFonts w:ascii="Times New Roman" w:eastAsia="Times New Roman" w:hAnsi="Times New Roman" w:cs="Times New Roman"/>
          <w:color w:val="000000"/>
          <w:sz w:val="28"/>
          <w:szCs w:val="28"/>
        </w:rPr>
        <w:t>Требования к отдельно стоящим информационным стелам, стендам, пилонам.</w:t>
      </w:r>
      <w:bookmarkEnd w:id="14"/>
    </w:p>
    <w:p w14:paraId="68894B93" w14:textId="37D3024A" w:rsidR="005629BA" w:rsidRPr="004054D5" w:rsidRDefault="00A25CB2" w:rsidP="001E5002">
      <w:pPr>
        <w:pStyle w:val="ad"/>
        <w:numPr>
          <w:ilvl w:val="1"/>
          <w:numId w:val="5"/>
        </w:numPr>
        <w:pBdr>
          <w:top w:val="nil"/>
          <w:left w:val="nil"/>
          <w:bottom w:val="nil"/>
          <w:right w:val="nil"/>
          <w:between w:val="nil"/>
        </w:pBdr>
        <w:spacing w:after="0" w:line="240" w:lineRule="auto"/>
        <w:ind w:left="0" w:firstLine="851"/>
        <w:jc w:val="both"/>
        <w:rPr>
          <w:rFonts w:ascii="Times New Roman" w:eastAsia="Times New Roman" w:hAnsi="Times New Roman" w:cs="Times New Roman"/>
          <w:color w:val="000000"/>
          <w:sz w:val="28"/>
          <w:szCs w:val="28"/>
        </w:rPr>
      </w:pPr>
      <w:r w:rsidRPr="004054D5">
        <w:rPr>
          <w:rFonts w:ascii="Times New Roman" w:eastAsia="Times New Roman" w:hAnsi="Times New Roman" w:cs="Times New Roman"/>
          <w:color w:val="000000"/>
          <w:sz w:val="28"/>
          <w:szCs w:val="28"/>
        </w:rPr>
        <w:t>Информационные стелы, пилоны, стенды предназначены для размещения информации о мероприятиях, исторических справок, карт, объявлений (рис. 1).</w:t>
      </w:r>
    </w:p>
    <w:p w14:paraId="762524CF" w14:textId="77777777" w:rsidR="005629BA" w:rsidRDefault="00A25CB2" w:rsidP="00CE53E7">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8"/>
          <w:szCs w:val="28"/>
        </w:rPr>
      </w:pPr>
      <w:r>
        <w:rPr>
          <w:noProof/>
        </w:rPr>
        <w:drawing>
          <wp:anchor distT="0" distB="0" distL="0" distR="0" simplePos="0" relativeHeight="251658240" behindDoc="1" locked="0" layoutInCell="1" hidden="0" allowOverlap="1" wp14:anchorId="65B51BCD" wp14:editId="6FF88354">
            <wp:simplePos x="0" y="0"/>
            <wp:positionH relativeFrom="column">
              <wp:posOffset>30480</wp:posOffset>
            </wp:positionH>
            <wp:positionV relativeFrom="paragraph">
              <wp:posOffset>9525</wp:posOffset>
            </wp:positionV>
            <wp:extent cx="4084320" cy="2736684"/>
            <wp:effectExtent l="0" t="0" r="0" b="0"/>
            <wp:wrapNone/>
            <wp:docPr id="11" name="image20.jpg" descr="Изображение выглядит как текст, снимок экрана, диаграмма,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0.jpg" descr="Изображение выглядит как текст, снимок экрана, диаграмма, Прямоугольник&#10;&#10;Автоматически созданное описание"/>
                    <pic:cNvPicPr preferRelativeResize="0"/>
                  </pic:nvPicPr>
                  <pic:blipFill>
                    <a:blip r:embed="rId30"/>
                    <a:srcRect b="58814"/>
                    <a:stretch>
                      <a:fillRect/>
                    </a:stretch>
                  </pic:blipFill>
                  <pic:spPr>
                    <a:xfrm>
                      <a:off x="0" y="0"/>
                      <a:ext cx="4084320" cy="2736684"/>
                    </a:xfrm>
                    <a:prstGeom prst="rect">
                      <a:avLst/>
                    </a:prstGeom>
                    <a:ln/>
                  </pic:spPr>
                </pic:pic>
              </a:graphicData>
            </a:graphic>
          </wp:anchor>
        </w:drawing>
      </w:r>
      <w:r>
        <w:rPr>
          <w:noProof/>
        </w:rPr>
        <w:drawing>
          <wp:anchor distT="0" distB="0" distL="0" distR="0" simplePos="0" relativeHeight="251659264" behindDoc="1" locked="0" layoutInCell="1" hidden="0" allowOverlap="1" wp14:anchorId="2BD31106" wp14:editId="5B40CF0C">
            <wp:simplePos x="0" y="0"/>
            <wp:positionH relativeFrom="column">
              <wp:posOffset>4263390</wp:posOffset>
            </wp:positionH>
            <wp:positionV relativeFrom="paragraph">
              <wp:posOffset>9525</wp:posOffset>
            </wp:positionV>
            <wp:extent cx="2019300" cy="2537460"/>
            <wp:effectExtent l="0" t="0" r="0" b="0"/>
            <wp:wrapNone/>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l="10634" t="40630" r="13200" b="588"/>
                    <a:stretch>
                      <a:fillRect/>
                    </a:stretch>
                  </pic:blipFill>
                  <pic:spPr>
                    <a:xfrm>
                      <a:off x="0" y="0"/>
                      <a:ext cx="2019300" cy="2537460"/>
                    </a:xfrm>
                    <a:prstGeom prst="rect">
                      <a:avLst/>
                    </a:prstGeom>
                    <a:ln/>
                  </pic:spPr>
                </pic:pic>
              </a:graphicData>
            </a:graphic>
          </wp:anchor>
        </w:drawing>
      </w:r>
    </w:p>
    <w:p w14:paraId="0A02144F" w14:textId="77777777" w:rsidR="005629BA" w:rsidRDefault="005629BA" w:rsidP="00CE53E7">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8"/>
          <w:szCs w:val="28"/>
        </w:rPr>
      </w:pPr>
    </w:p>
    <w:p w14:paraId="0CD1DEF6" w14:textId="77777777" w:rsidR="005629BA" w:rsidRDefault="005629BA" w:rsidP="00CE53E7">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8"/>
          <w:szCs w:val="28"/>
        </w:rPr>
      </w:pPr>
    </w:p>
    <w:p w14:paraId="6A63490C" w14:textId="77777777" w:rsidR="005629BA" w:rsidRDefault="005629BA" w:rsidP="00CE53E7">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p>
    <w:p w14:paraId="7DF64EB6" w14:textId="77777777" w:rsidR="005629BA" w:rsidRDefault="005629BA" w:rsidP="00CE53E7">
      <w:pPr>
        <w:pBdr>
          <w:top w:val="nil"/>
          <w:left w:val="nil"/>
          <w:bottom w:val="nil"/>
          <w:right w:val="nil"/>
          <w:between w:val="nil"/>
        </w:pBdr>
        <w:spacing w:after="0" w:line="240" w:lineRule="auto"/>
        <w:ind w:firstLine="720"/>
        <w:jc w:val="center"/>
        <w:rPr>
          <w:rFonts w:ascii="Times New Roman" w:eastAsia="Times New Roman" w:hAnsi="Times New Roman" w:cs="Times New Roman"/>
          <w:color w:val="000000"/>
          <w:sz w:val="28"/>
          <w:szCs w:val="28"/>
        </w:rPr>
      </w:pPr>
    </w:p>
    <w:p w14:paraId="6D3697E5" w14:textId="77777777" w:rsidR="005629BA" w:rsidRDefault="005629BA" w:rsidP="00CE53E7">
      <w:pPr>
        <w:pBdr>
          <w:top w:val="nil"/>
          <w:left w:val="nil"/>
          <w:bottom w:val="nil"/>
          <w:right w:val="nil"/>
          <w:between w:val="nil"/>
        </w:pBdr>
        <w:spacing w:after="0" w:line="240" w:lineRule="auto"/>
        <w:ind w:firstLine="720"/>
        <w:jc w:val="center"/>
        <w:rPr>
          <w:rFonts w:ascii="Times New Roman" w:eastAsia="Times New Roman" w:hAnsi="Times New Roman" w:cs="Times New Roman"/>
          <w:color w:val="000000"/>
          <w:sz w:val="28"/>
          <w:szCs w:val="28"/>
        </w:rPr>
      </w:pPr>
    </w:p>
    <w:p w14:paraId="626E2F17" w14:textId="77777777" w:rsidR="005629BA" w:rsidRDefault="005629BA" w:rsidP="00CE53E7">
      <w:pPr>
        <w:pBdr>
          <w:top w:val="nil"/>
          <w:left w:val="nil"/>
          <w:bottom w:val="nil"/>
          <w:right w:val="nil"/>
          <w:between w:val="nil"/>
        </w:pBdr>
        <w:spacing w:after="0" w:line="240" w:lineRule="auto"/>
        <w:ind w:firstLine="720"/>
        <w:jc w:val="center"/>
        <w:rPr>
          <w:rFonts w:ascii="Times New Roman" w:eastAsia="Times New Roman" w:hAnsi="Times New Roman" w:cs="Times New Roman"/>
          <w:color w:val="000000"/>
          <w:sz w:val="28"/>
          <w:szCs w:val="28"/>
        </w:rPr>
      </w:pPr>
    </w:p>
    <w:p w14:paraId="38116BC9" w14:textId="77777777" w:rsidR="005629BA" w:rsidRDefault="005629BA" w:rsidP="00CE53E7">
      <w:pPr>
        <w:pBdr>
          <w:top w:val="nil"/>
          <w:left w:val="nil"/>
          <w:bottom w:val="nil"/>
          <w:right w:val="nil"/>
          <w:between w:val="nil"/>
        </w:pBdr>
        <w:spacing w:after="0" w:line="240" w:lineRule="auto"/>
        <w:ind w:firstLine="720"/>
        <w:jc w:val="center"/>
        <w:rPr>
          <w:rFonts w:ascii="Times New Roman" w:eastAsia="Times New Roman" w:hAnsi="Times New Roman" w:cs="Times New Roman"/>
          <w:color w:val="000000"/>
          <w:sz w:val="28"/>
          <w:szCs w:val="28"/>
        </w:rPr>
      </w:pPr>
    </w:p>
    <w:p w14:paraId="0F60BD1D" w14:textId="77777777" w:rsidR="005629BA" w:rsidRDefault="005629BA" w:rsidP="00CE53E7">
      <w:pPr>
        <w:pBdr>
          <w:top w:val="nil"/>
          <w:left w:val="nil"/>
          <w:bottom w:val="nil"/>
          <w:right w:val="nil"/>
          <w:between w:val="nil"/>
        </w:pBdr>
        <w:spacing w:after="0" w:line="240" w:lineRule="auto"/>
        <w:ind w:firstLine="720"/>
        <w:jc w:val="center"/>
        <w:rPr>
          <w:rFonts w:ascii="Times New Roman" w:eastAsia="Times New Roman" w:hAnsi="Times New Roman" w:cs="Times New Roman"/>
          <w:color w:val="000000"/>
          <w:sz w:val="28"/>
          <w:szCs w:val="28"/>
        </w:rPr>
      </w:pPr>
    </w:p>
    <w:p w14:paraId="0D43B2C4" w14:textId="77777777" w:rsidR="005629BA" w:rsidRDefault="005629BA" w:rsidP="00CE53E7">
      <w:pPr>
        <w:pBdr>
          <w:top w:val="nil"/>
          <w:left w:val="nil"/>
          <w:bottom w:val="nil"/>
          <w:right w:val="nil"/>
          <w:between w:val="nil"/>
        </w:pBdr>
        <w:spacing w:after="0" w:line="240" w:lineRule="auto"/>
        <w:ind w:firstLine="720"/>
        <w:jc w:val="center"/>
        <w:rPr>
          <w:rFonts w:ascii="Times New Roman" w:eastAsia="Times New Roman" w:hAnsi="Times New Roman" w:cs="Times New Roman"/>
          <w:color w:val="000000"/>
          <w:sz w:val="28"/>
          <w:szCs w:val="28"/>
        </w:rPr>
      </w:pPr>
    </w:p>
    <w:p w14:paraId="792DC9A3" w14:textId="77777777" w:rsidR="005629BA" w:rsidRDefault="005629BA" w:rsidP="00CE53E7">
      <w:pPr>
        <w:pBdr>
          <w:top w:val="nil"/>
          <w:left w:val="nil"/>
          <w:bottom w:val="nil"/>
          <w:right w:val="nil"/>
          <w:between w:val="nil"/>
        </w:pBdr>
        <w:spacing w:after="0" w:line="240" w:lineRule="auto"/>
        <w:ind w:firstLine="720"/>
        <w:jc w:val="center"/>
        <w:rPr>
          <w:rFonts w:ascii="Times New Roman" w:eastAsia="Times New Roman" w:hAnsi="Times New Roman" w:cs="Times New Roman"/>
          <w:color w:val="000000"/>
          <w:sz w:val="28"/>
          <w:szCs w:val="28"/>
        </w:rPr>
      </w:pPr>
    </w:p>
    <w:p w14:paraId="6C9D7A82" w14:textId="77777777" w:rsidR="005629BA" w:rsidRDefault="005629BA" w:rsidP="00CE53E7">
      <w:pPr>
        <w:pBdr>
          <w:top w:val="nil"/>
          <w:left w:val="nil"/>
          <w:bottom w:val="nil"/>
          <w:right w:val="nil"/>
          <w:between w:val="nil"/>
        </w:pBdr>
        <w:spacing w:after="0" w:line="240" w:lineRule="auto"/>
        <w:ind w:firstLine="720"/>
        <w:jc w:val="center"/>
        <w:rPr>
          <w:rFonts w:ascii="Times New Roman" w:eastAsia="Times New Roman" w:hAnsi="Times New Roman" w:cs="Times New Roman"/>
          <w:color w:val="000000"/>
          <w:sz w:val="28"/>
          <w:szCs w:val="28"/>
        </w:rPr>
      </w:pPr>
    </w:p>
    <w:p w14:paraId="7071B6A6" w14:textId="77777777" w:rsidR="005629BA" w:rsidRDefault="005629BA" w:rsidP="00CE53E7">
      <w:pPr>
        <w:pBdr>
          <w:top w:val="nil"/>
          <w:left w:val="nil"/>
          <w:bottom w:val="nil"/>
          <w:right w:val="nil"/>
          <w:between w:val="nil"/>
        </w:pBdr>
        <w:spacing w:after="0" w:line="240" w:lineRule="auto"/>
        <w:ind w:firstLine="720"/>
        <w:jc w:val="center"/>
        <w:rPr>
          <w:rFonts w:ascii="Times New Roman" w:eastAsia="Times New Roman" w:hAnsi="Times New Roman" w:cs="Times New Roman"/>
          <w:color w:val="000000"/>
          <w:sz w:val="28"/>
          <w:szCs w:val="28"/>
        </w:rPr>
      </w:pPr>
    </w:p>
    <w:p w14:paraId="5578EE06" w14:textId="77777777" w:rsidR="005629BA" w:rsidRDefault="00A25CB2" w:rsidP="00CE53E7">
      <w:pPr>
        <w:pBdr>
          <w:top w:val="nil"/>
          <w:left w:val="nil"/>
          <w:bottom w:val="nil"/>
          <w:right w:val="nil"/>
          <w:between w:val="nil"/>
        </w:pBdr>
        <w:spacing w:after="0" w:line="240" w:lineRule="auto"/>
        <w:ind w:firstLine="7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Рис.1</w:t>
      </w:r>
    </w:p>
    <w:p w14:paraId="1B502F6D" w14:textId="77777777" w:rsidR="005629BA" w:rsidRDefault="005629BA" w:rsidP="00CE53E7">
      <w:pPr>
        <w:spacing w:after="0" w:line="240" w:lineRule="auto"/>
        <w:ind w:firstLine="720"/>
        <w:jc w:val="center"/>
        <w:rPr>
          <w:rFonts w:ascii="Times New Roman" w:eastAsia="Times New Roman" w:hAnsi="Times New Roman" w:cs="Times New Roman"/>
          <w:sz w:val="28"/>
          <w:szCs w:val="28"/>
        </w:rPr>
      </w:pPr>
    </w:p>
    <w:p w14:paraId="6E383ADE"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2.2. Информационные стенды размещаются вдоль пешеходных дорожек, на газонной части и в большей степени ориентированы на отдельное общественное пространство и информацию локального значения. Высота стендов не должна превышать 2,1 м, ширина — от 1 до 2,1 м. Если проектом </w:t>
      </w:r>
      <w:r>
        <w:rPr>
          <w:rFonts w:ascii="Times New Roman" w:eastAsia="Times New Roman" w:hAnsi="Times New Roman" w:cs="Times New Roman"/>
          <w:color w:val="000000"/>
          <w:sz w:val="28"/>
          <w:szCs w:val="28"/>
        </w:rPr>
        <w:lastRenderedPageBreak/>
        <w:t>благоустройства территории предусмотрены информационные стенды, то их тип и вид должны соответствовать проекту.</w:t>
      </w:r>
    </w:p>
    <w:p w14:paraId="7E37416B"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 Информационные пилоны размещаются вдоль тротуаров и ориентированы на навигацию между общественными пространствами или демонстрацию информации общегородского значения. Высота стендов не должна превышать 2,7 м, ширина — 1,31 м.</w:t>
      </w:r>
    </w:p>
    <w:p w14:paraId="26654341" w14:textId="1A3410F1" w:rsidR="005629BA" w:rsidRDefault="00A25CB2" w:rsidP="001E5002">
      <w:pPr>
        <w:pBdr>
          <w:top w:val="nil"/>
          <w:left w:val="nil"/>
          <w:bottom w:val="nil"/>
          <w:right w:val="nil"/>
          <w:between w:val="nil"/>
        </w:pBdr>
        <w:spacing w:after="0" w:line="240" w:lineRule="auto"/>
        <w:ind w:firstLine="851"/>
        <w:jc w:val="both"/>
      </w:pPr>
      <w:r>
        <w:rPr>
          <w:rFonts w:ascii="Times New Roman" w:eastAsia="Times New Roman" w:hAnsi="Times New Roman" w:cs="Times New Roman"/>
          <w:color w:val="000000"/>
          <w:sz w:val="28"/>
          <w:szCs w:val="28"/>
        </w:rPr>
        <w:t>2.4 Информационные стелы размещаются вдоль главных транспортных магистралей и ориентированы на восприятия общегородской информации из салона движущегося транспортного средства. Высота стелы не должна превышать 5,5 м, ширина — 1,5 м.</w:t>
      </w:r>
    </w:p>
    <w:p w14:paraId="15D1EDA2" w14:textId="7C310594" w:rsidR="005629BA" w:rsidRDefault="00A25CB2" w:rsidP="001E5002">
      <w:pPr>
        <w:pStyle w:val="2"/>
        <w:numPr>
          <w:ilvl w:val="0"/>
          <w:numId w:val="4"/>
        </w:numPr>
        <w:spacing w:before="0" w:after="0" w:line="240" w:lineRule="auto"/>
        <w:ind w:left="0" w:firstLine="851"/>
        <w:rPr>
          <w:rFonts w:ascii="Times New Roman" w:eastAsia="Times New Roman" w:hAnsi="Times New Roman" w:cs="Times New Roman"/>
          <w:color w:val="000000"/>
          <w:sz w:val="28"/>
          <w:szCs w:val="28"/>
        </w:rPr>
      </w:pPr>
      <w:bookmarkStart w:id="15" w:name="_Toc205391396"/>
      <w:r>
        <w:rPr>
          <w:rFonts w:ascii="Times New Roman" w:eastAsia="Times New Roman" w:hAnsi="Times New Roman" w:cs="Times New Roman"/>
          <w:color w:val="000000"/>
          <w:sz w:val="28"/>
          <w:szCs w:val="28"/>
        </w:rPr>
        <w:t>Требования к навигационным указателям и стендам.</w:t>
      </w:r>
      <w:bookmarkEnd w:id="15"/>
    </w:p>
    <w:p w14:paraId="31960B3C" w14:textId="77777777" w:rsidR="005629BA" w:rsidRDefault="00A25CB2" w:rsidP="001E5002">
      <w:pPr>
        <w:numPr>
          <w:ilvl w:val="1"/>
          <w:numId w:val="4"/>
        </w:numPr>
        <w:pBdr>
          <w:top w:val="nil"/>
          <w:left w:val="nil"/>
          <w:bottom w:val="nil"/>
          <w:right w:val="nil"/>
          <w:between w:val="nil"/>
        </w:pBdr>
        <w:spacing w:after="0" w:line="24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Навигационный указатель — информационный элемент городской среды, указывающий направление движения в сторону знаковых объектов, достопримечательностей, а также содержащий информацию об объектах и названия улиц. По высоте он не должен превышать 2,7 м, по ширине — 1,31 м. Устанавливается преимущественно на перекрестках, у остановок общественного транспорта (рис.2).</w:t>
      </w:r>
    </w:p>
    <w:p w14:paraId="6439DD27" w14:textId="77777777" w:rsidR="005629BA" w:rsidRDefault="005629BA" w:rsidP="00CE53E7">
      <w:pPr>
        <w:spacing w:after="0" w:line="240" w:lineRule="auto"/>
        <w:ind w:firstLine="720"/>
        <w:jc w:val="both"/>
        <w:rPr>
          <w:rFonts w:ascii="Times New Roman" w:eastAsia="Times New Roman" w:hAnsi="Times New Roman" w:cs="Times New Roman"/>
          <w:sz w:val="28"/>
          <w:szCs w:val="28"/>
        </w:rPr>
      </w:pPr>
    </w:p>
    <w:p w14:paraId="1AE611A3" w14:textId="77777777" w:rsidR="005629BA" w:rsidRDefault="00A25CB2" w:rsidP="00CE53E7">
      <w:pPr>
        <w:spacing w:after="0" w:line="24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053DE38" wp14:editId="0C80E28A">
            <wp:extent cx="4032000" cy="3086931"/>
            <wp:effectExtent l="0" t="0" r="0" b="0"/>
            <wp:docPr id="3" name="image14.jpg" descr="Изображение выглядит как текст, снимок экрана, диаграмма,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4.jpg" descr="Изображение выглядит как текст, снимок экрана, диаграмма, Прямоугольник&#10;&#10;Автоматически созданное описание"/>
                    <pic:cNvPicPr preferRelativeResize="0"/>
                  </pic:nvPicPr>
                  <pic:blipFill>
                    <a:blip r:embed="rId32"/>
                    <a:srcRect t="3110"/>
                    <a:stretch>
                      <a:fillRect/>
                    </a:stretch>
                  </pic:blipFill>
                  <pic:spPr>
                    <a:xfrm>
                      <a:off x="0" y="0"/>
                      <a:ext cx="4032000" cy="3086931"/>
                    </a:xfrm>
                    <a:prstGeom prst="rect">
                      <a:avLst/>
                    </a:prstGeom>
                    <a:ln/>
                  </pic:spPr>
                </pic:pic>
              </a:graphicData>
            </a:graphic>
          </wp:inline>
        </w:drawing>
      </w:r>
    </w:p>
    <w:p w14:paraId="073F6659" w14:textId="77777777" w:rsidR="005629BA" w:rsidRDefault="00A25CB2" w:rsidP="00CE53E7">
      <w:pPr>
        <w:spacing w:after="0" w:line="24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Рис.2</w:t>
      </w:r>
    </w:p>
    <w:p w14:paraId="2646066D" w14:textId="77777777" w:rsidR="005629BA" w:rsidRDefault="005629BA" w:rsidP="00CE53E7">
      <w:pPr>
        <w:spacing w:after="0" w:line="240" w:lineRule="auto"/>
        <w:ind w:firstLine="720"/>
        <w:jc w:val="center"/>
        <w:rPr>
          <w:rFonts w:ascii="Times New Roman" w:eastAsia="Times New Roman" w:hAnsi="Times New Roman" w:cs="Times New Roman"/>
          <w:sz w:val="28"/>
          <w:szCs w:val="28"/>
        </w:rPr>
      </w:pPr>
    </w:p>
    <w:p w14:paraId="67714FDF"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 Навигационный стенд — информационный элемент городской среды, указывающий направление движения в сторону входных и санитарных зон общественного пространства, игровых/спортивных/рекреационных зон внутри общественного пространства. По высоте не должен превышать 2,1 м, по ширине — 1,2 м (рис. 2).</w:t>
      </w:r>
    </w:p>
    <w:p w14:paraId="01121AC6"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 В случае размещения навигационных указателей вдоль проезжей части расстояние между краем проезжей части и ближайшим к ней краем знака должно быть не менее 1 м, а высота установки — от 2 до 4 м.</w:t>
      </w:r>
    </w:p>
    <w:p w14:paraId="2E99BB9A" w14:textId="77777777" w:rsidR="005629BA" w:rsidRDefault="00A25CB2" w:rsidP="00CE53E7">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br w:type="page"/>
      </w:r>
    </w:p>
    <w:p w14:paraId="5ABEDA16" w14:textId="5A5078F6" w:rsidR="005629BA" w:rsidRDefault="00A25CB2" w:rsidP="001E5002">
      <w:pPr>
        <w:pStyle w:val="1"/>
        <w:numPr>
          <w:ilvl w:val="0"/>
          <w:numId w:val="4"/>
        </w:numPr>
        <w:spacing w:before="0" w:after="0" w:line="240" w:lineRule="auto"/>
        <w:ind w:left="0" w:firstLine="851"/>
        <w:jc w:val="both"/>
        <w:rPr>
          <w:rFonts w:ascii="Times New Roman" w:eastAsia="Times New Roman" w:hAnsi="Times New Roman" w:cs="Times New Roman"/>
          <w:color w:val="000000"/>
          <w:sz w:val="28"/>
          <w:szCs w:val="28"/>
        </w:rPr>
      </w:pPr>
      <w:bookmarkStart w:id="16" w:name="_Toc205391397"/>
      <w:r>
        <w:rPr>
          <w:rFonts w:ascii="Times New Roman" w:eastAsia="Times New Roman" w:hAnsi="Times New Roman" w:cs="Times New Roman"/>
          <w:color w:val="000000"/>
          <w:sz w:val="28"/>
          <w:szCs w:val="28"/>
        </w:rPr>
        <w:lastRenderedPageBreak/>
        <w:t>Стандарт оформлении и размещения элементов городской среды, включающий требования и рекомендации к элементам благоустройства и их размещению.</w:t>
      </w:r>
      <w:bookmarkEnd w:id="16"/>
    </w:p>
    <w:p w14:paraId="10AB5850" w14:textId="77777777" w:rsidR="00F87DD6" w:rsidRPr="004054D5" w:rsidRDefault="00F87DD6" w:rsidP="001E5002">
      <w:pPr>
        <w:pStyle w:val="ad"/>
        <w:spacing w:after="0"/>
        <w:ind w:firstLine="851"/>
        <w:jc w:val="both"/>
      </w:pPr>
    </w:p>
    <w:p w14:paraId="66C16CD9" w14:textId="5A7AA5F8" w:rsidR="005629BA" w:rsidRDefault="00F04479"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A25CB2">
        <w:rPr>
          <w:rFonts w:ascii="Times New Roman" w:eastAsia="Times New Roman" w:hAnsi="Times New Roman" w:cs="Times New Roman"/>
          <w:color w:val="000000"/>
          <w:sz w:val="28"/>
          <w:szCs w:val="28"/>
        </w:rPr>
        <w:t xml:space="preserve">.1. Малые архитектурные формы (скамейки, урны, вазоны, </w:t>
      </w:r>
      <w:proofErr w:type="spellStart"/>
      <w:r w:rsidR="00A25CB2">
        <w:rPr>
          <w:rFonts w:ascii="Times New Roman" w:eastAsia="Times New Roman" w:hAnsi="Times New Roman" w:cs="Times New Roman"/>
          <w:color w:val="000000"/>
          <w:sz w:val="28"/>
          <w:szCs w:val="28"/>
        </w:rPr>
        <w:t>велопарковки</w:t>
      </w:r>
      <w:proofErr w:type="spellEnd"/>
      <w:r w:rsidR="00A25CB2">
        <w:rPr>
          <w:rFonts w:ascii="Times New Roman" w:eastAsia="Times New Roman" w:hAnsi="Times New Roman" w:cs="Times New Roman"/>
          <w:color w:val="000000"/>
          <w:sz w:val="28"/>
          <w:szCs w:val="28"/>
        </w:rPr>
        <w:t>, качели, перголы и навесы, люки, приствольные решетки, элементы освещения и ограждения) в пределах одного элемента улично-дорожной сети размещаются в едином стиле.</w:t>
      </w:r>
    </w:p>
    <w:p w14:paraId="2579A3BD" w14:textId="2E3E12AE" w:rsidR="005629BA" w:rsidRDefault="00F04479"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A25CB2">
        <w:rPr>
          <w:rFonts w:ascii="Times New Roman" w:eastAsia="Times New Roman" w:hAnsi="Times New Roman" w:cs="Times New Roman"/>
          <w:color w:val="000000"/>
          <w:sz w:val="28"/>
          <w:szCs w:val="28"/>
        </w:rPr>
        <w:t>.1.1. На территории парков, скверов, спортивных и детских площадок малые архитектурные формы устанавливаются по типу и виду, указанному в проекте благоустройства указанных территорий.</w:t>
      </w:r>
    </w:p>
    <w:p w14:paraId="468B5A82" w14:textId="1E5F7328" w:rsidR="005629BA" w:rsidRDefault="00F04479"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A25CB2">
        <w:rPr>
          <w:rFonts w:ascii="Times New Roman" w:eastAsia="Times New Roman" w:hAnsi="Times New Roman" w:cs="Times New Roman"/>
          <w:color w:val="000000"/>
          <w:sz w:val="28"/>
          <w:szCs w:val="28"/>
        </w:rPr>
        <w:t>.1.2. При определении числа урн на территории парка хозяйствующему субъекту необходимо исходить из расчета одна урна на 800 площади парка.</w:t>
      </w:r>
    </w:p>
    <w:p w14:paraId="6B1C06B0"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1.1.3. При размещении урн на общественных территориях поселения расстояние между урнами должно быть не более 40 м. Расстояние от скамеек - не менее 1,5 м. </w:t>
      </w:r>
    </w:p>
    <w:p w14:paraId="2D39897F" w14:textId="4ED1861E" w:rsidR="005629BA" w:rsidRDefault="00F04479"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A25CB2">
        <w:rPr>
          <w:rFonts w:ascii="Times New Roman" w:eastAsia="Times New Roman" w:hAnsi="Times New Roman" w:cs="Times New Roman"/>
          <w:color w:val="000000"/>
          <w:sz w:val="28"/>
          <w:szCs w:val="28"/>
        </w:rPr>
        <w:t>.2. НТО должны размещаться с учетом:</w:t>
      </w:r>
    </w:p>
    <w:p w14:paraId="135C94D9"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схемы размещения НТО;</w:t>
      </w:r>
    </w:p>
    <w:p w14:paraId="61C6F5CA"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нормативов минимальной обеспеченности населения муниципальных образований Ленинградской области торговыми павильонами и киосками по продаже продовольственных товаров и сельскохозяйственной продукции, продукции общественного питания и печатной продукции, установленных нормативным актом Ленинградской области;</w:t>
      </w:r>
    </w:p>
    <w:p w14:paraId="28D01FA0"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обеспечения беспрепятственного развития улично-дорожной сети;</w:t>
      </w:r>
    </w:p>
    <w:p w14:paraId="5359FD6A"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обеспечения беспрепятственного движения транспорта и пешеходов;</w:t>
      </w:r>
    </w:p>
    <w:p w14:paraId="3E5B9F81"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обеспечения соответствия деятельности НТО санитарным и экологическим требованиям, правилам продажи отдельных видов товаров, требованиям безопасности для жизни и здоровья людей, в том числе</w:t>
      </w:r>
    </w:p>
    <w:p w14:paraId="5C02E317"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требованиям пожарной безопасности, установленным Постановлением Правительства Российской Федерации от 16 сентября 2020 года № 1479 «Об утверждении Правил противопожарного режима в Российской Федерации».</w:t>
      </w:r>
    </w:p>
    <w:p w14:paraId="75CED147" w14:textId="57131CC4" w:rsidR="005629BA" w:rsidRDefault="00F04479"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A25CB2">
        <w:rPr>
          <w:rFonts w:ascii="Times New Roman" w:eastAsia="Times New Roman" w:hAnsi="Times New Roman" w:cs="Times New Roman"/>
          <w:color w:val="000000"/>
          <w:sz w:val="28"/>
          <w:szCs w:val="28"/>
        </w:rPr>
        <w:t>.2.1. НТО должны размещаться с учетом необходимости</w:t>
      </w:r>
    </w:p>
    <w:p w14:paraId="1A3F8E86"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обеспечения благоустройства и оборудования мест размещения НТО, в том числе должно быть обеспечено:</w:t>
      </w:r>
    </w:p>
    <w:p w14:paraId="134B7CBB"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благоустройство площадки для размещения НТО и прилегающей территории;</w:t>
      </w:r>
    </w:p>
    <w:p w14:paraId="51FCC170"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возможность подключения НТО к сетям инженерно-технического обеспечения (при необходимости);</w:t>
      </w:r>
    </w:p>
    <w:p w14:paraId="6895C5AB"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удобный подъезд автотранспорта, не создающий помех для прохода пешеходов, заездные карманы;</w:t>
      </w:r>
    </w:p>
    <w:p w14:paraId="54CD251C"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w:t>
      </w:r>
    </w:p>
    <w:p w14:paraId="5D1583E7" w14:textId="13436C50" w:rsidR="005629BA" w:rsidRDefault="00F04479"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w:t>
      </w:r>
      <w:r w:rsidR="00A25CB2">
        <w:rPr>
          <w:rFonts w:ascii="Times New Roman" w:eastAsia="Times New Roman" w:hAnsi="Times New Roman" w:cs="Times New Roman"/>
          <w:color w:val="000000"/>
          <w:sz w:val="28"/>
          <w:szCs w:val="28"/>
        </w:rPr>
        <w:t>.2.2. Размещение НТО должно обеспечивать свободное движение пешеходов и доступ потребителей к торговым объектам, в том числе:</w:t>
      </w:r>
    </w:p>
    <w:p w14:paraId="1D7221DE"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безбарьерная среда жизнедеятельности для инвалидов и иных маломобильных групп населения, </w:t>
      </w:r>
    </w:p>
    <w:p w14:paraId="3E89F92C"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беспрепятственный подъезд спецтранспорта при чрезвычайных ситуациях.</w:t>
      </w:r>
    </w:p>
    <w:p w14:paraId="4E28D750" w14:textId="1C9EFC20" w:rsidR="005629BA" w:rsidRDefault="00F04479"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A25CB2">
        <w:rPr>
          <w:rFonts w:ascii="Times New Roman" w:eastAsia="Times New Roman" w:hAnsi="Times New Roman" w:cs="Times New Roman"/>
          <w:color w:val="000000"/>
          <w:sz w:val="28"/>
          <w:szCs w:val="28"/>
        </w:rPr>
        <w:t>.2.3. Внешний вид НТО должен соответствовать внешнему архитектурному облику сложившейся застройки муниципального образования и правилам благоустройства территории.</w:t>
      </w:r>
    </w:p>
    <w:p w14:paraId="0FD8F919" w14:textId="1A3B20E8" w:rsidR="005629BA" w:rsidRDefault="00F04479"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A25CB2">
        <w:rPr>
          <w:rFonts w:ascii="Times New Roman" w:eastAsia="Times New Roman" w:hAnsi="Times New Roman" w:cs="Times New Roman"/>
          <w:color w:val="000000"/>
          <w:sz w:val="28"/>
          <w:szCs w:val="28"/>
        </w:rPr>
        <w:t xml:space="preserve">.2.4. Планировка и конструктивное исполнение НТО должны обеспечивать требуемые условия приема, хранения и </w:t>
      </w:r>
      <w:r w:rsidR="00A25CB2">
        <w:rPr>
          <w:rFonts w:ascii="Times New Roman" w:eastAsia="Times New Roman" w:hAnsi="Times New Roman" w:cs="Times New Roman"/>
          <w:sz w:val="28"/>
          <w:szCs w:val="28"/>
        </w:rPr>
        <w:t>отпуска</w:t>
      </w:r>
      <w:sdt>
        <w:sdtPr>
          <w:tag w:val="goog_rdk_7"/>
          <w:id w:val="-1439835128"/>
        </w:sdtPr>
        <w:sdtEndPr>
          <w:rPr>
            <w:rFonts w:ascii="Times New Roman" w:eastAsia="Times New Roman" w:hAnsi="Times New Roman" w:cs="Times New Roman"/>
            <w:color w:val="000000"/>
            <w:sz w:val="28"/>
            <w:szCs w:val="28"/>
          </w:rPr>
        </w:sdtEndPr>
        <w:sdtContent>
          <w:r w:rsidR="00A25CB2">
            <w:rPr>
              <w:rFonts w:ascii="Gungsuh" w:eastAsia="Gungsuh" w:hAnsi="Gungsuh" w:cs="Gungsuh"/>
              <w:color w:val="000000"/>
              <w:sz w:val="28"/>
              <w:szCs w:val="28"/>
            </w:rPr>
            <w:t xml:space="preserve"> </w:t>
          </w:r>
          <w:r w:rsidR="00A25CB2" w:rsidRPr="008C4DD7">
            <w:rPr>
              <w:rFonts w:ascii="Times New Roman" w:eastAsia="Times New Roman" w:hAnsi="Times New Roman" w:cs="Times New Roman"/>
              <w:color w:val="000000"/>
              <w:sz w:val="28"/>
              <w:szCs w:val="28"/>
            </w:rPr>
            <w:t>товаров в соответствии с ГОСТ Р 54608−2011 «Национальный стандарт Российской Федерации. Услуги торговли. Общие требования к объектам мелкорозничной торговли», утвержденным приказом Федерального агентства по техническому регулированию и метрологии от 8 декабря 2011 года № 742−ст.</w:t>
          </w:r>
        </w:sdtContent>
      </w:sdt>
    </w:p>
    <w:p w14:paraId="11D8F02D" w14:textId="696A307B" w:rsidR="005629BA" w:rsidRDefault="00F04479"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A25CB2">
        <w:rPr>
          <w:rFonts w:ascii="Times New Roman" w:eastAsia="Times New Roman" w:hAnsi="Times New Roman" w:cs="Times New Roman"/>
          <w:color w:val="000000"/>
          <w:sz w:val="28"/>
          <w:szCs w:val="28"/>
        </w:rPr>
        <w:t>.2.5. Территория, прилегающая к НТО, должна соответствовать действующим правилам и нормативам, в том числе правилам благоустройства и (или) нормативам градостроительного проектирования, схеме размещения нестационарных торговых объектов поселения.</w:t>
      </w:r>
    </w:p>
    <w:p w14:paraId="4A82BBC0" w14:textId="29D2D479" w:rsidR="005629BA" w:rsidRDefault="00F04479"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A25CB2">
        <w:rPr>
          <w:rFonts w:ascii="Times New Roman" w:eastAsia="Times New Roman" w:hAnsi="Times New Roman" w:cs="Times New Roman"/>
          <w:color w:val="000000"/>
          <w:sz w:val="28"/>
          <w:szCs w:val="28"/>
        </w:rPr>
        <w:t>.2.6. Не допускается размещение НТО:</w:t>
      </w:r>
    </w:p>
    <w:p w14:paraId="14698095"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местах, не включенных в схему размещения НТО;</w:t>
      </w:r>
    </w:p>
    <w:p w14:paraId="2E7680B6"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арках зданий, на газонах (без устройства специального настила), площадках (детских, для отдыха, спортивных), транспортных стоянках;</w:t>
      </w:r>
    </w:p>
    <w:p w14:paraId="1334A2E2"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охранной зоне водопроводных, канализационных, электрических, кабельных сетей связи, трубопроводов, магистральных коллекторов и линий высоковольтных передач;</w:t>
      </w:r>
    </w:p>
    <w:p w14:paraId="655966A1"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 отсутствии согласования размещения НТО с собственниками соответствующих сетей;</w:t>
      </w:r>
    </w:p>
    <w:p w14:paraId="31C326F9"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ближе 5 м от посадочных площадок пассажирского транспорта (за исключением сблокированных с остановочным павильоном), в пределах треугольников видимости;</w:t>
      </w:r>
    </w:p>
    <w:p w14:paraId="26BAFB4C"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пешеходной части тротуаров и дорожек;</w:t>
      </w:r>
    </w:p>
    <w:p w14:paraId="6E47481B"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расстоянии менее 25 м — от вентиляционных шахт и 15 м — от окон жилых помещений;</w:t>
      </w:r>
    </w:p>
    <w:p w14:paraId="3FA6282C"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перед витринами торговых организаций;</w:t>
      </w:r>
    </w:p>
    <w:p w14:paraId="645FFD45"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территории выделенных технических (охранных) зон;</w:t>
      </w:r>
    </w:p>
    <w:p w14:paraId="51841F60"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под железнодорожными путепроводами и автомобильными эстакадами, мостами;</w:t>
      </w:r>
    </w:p>
    <w:p w14:paraId="54B48183"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расстоянии менее 25 м от мест сбора мусора и пищевых отходов, дворовых уборных, выгребных ям (за исключением НТО, в которых осуществляется торговля исключительно непродовольственными товарами);</w:t>
      </w:r>
    </w:p>
    <w:p w14:paraId="2BD95E0D"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границах одного земельного участка на расстоянии менее 15 м от расположенного на нем объекта торгового, делового, офисного, социального назначения, в том числе строительство которого не завершено;</w:t>
      </w:r>
    </w:p>
    <w:p w14:paraId="4CF9DBEF"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 случае если размещение НТО препятствует свободному подъезду пожарной, аварийно-спасательной техники или доступу к объектам </w:t>
      </w:r>
      <w:r>
        <w:rPr>
          <w:rFonts w:ascii="Times New Roman" w:eastAsia="Times New Roman" w:hAnsi="Times New Roman" w:cs="Times New Roman"/>
          <w:color w:val="000000"/>
          <w:sz w:val="28"/>
          <w:szCs w:val="28"/>
        </w:rPr>
        <w:lastRenderedPageBreak/>
        <w:t>инженерной инфраструктуры (объекты энергоснабжения и освещения, колодцы, краны, гидранты и т. д.);</w:t>
      </w:r>
    </w:p>
    <w:p w14:paraId="2877370B" w14:textId="77777777" w:rsidR="005629BA" w:rsidRPr="005F6279"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с нарушением санитарных, градостроительных, противопожарных норм и правил благоустройства территорий </w:t>
      </w:r>
      <w:r w:rsidRPr="005F6279">
        <w:rPr>
          <w:rFonts w:ascii="Times New Roman" w:eastAsia="Times New Roman" w:hAnsi="Times New Roman" w:cs="Times New Roman"/>
          <w:sz w:val="28"/>
          <w:szCs w:val="28"/>
        </w:rPr>
        <w:t>муниципального образования.</w:t>
      </w:r>
    </w:p>
    <w:p w14:paraId="008764F6" w14:textId="433B551C" w:rsidR="005629BA" w:rsidRDefault="00F04479"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sidRPr="005F6279">
        <w:rPr>
          <w:rFonts w:ascii="Times New Roman" w:eastAsia="Times New Roman" w:hAnsi="Times New Roman" w:cs="Times New Roman"/>
          <w:sz w:val="28"/>
          <w:szCs w:val="28"/>
        </w:rPr>
        <w:t>1</w:t>
      </w:r>
      <w:r w:rsidR="00A25CB2" w:rsidRPr="005F6279">
        <w:rPr>
          <w:rFonts w:ascii="Times New Roman" w:eastAsia="Times New Roman" w:hAnsi="Times New Roman" w:cs="Times New Roman"/>
          <w:sz w:val="28"/>
          <w:szCs w:val="28"/>
        </w:rPr>
        <w:t xml:space="preserve">.2.7. Рекомендуемые для территории </w:t>
      </w:r>
      <w:r w:rsidR="00E979C7" w:rsidRPr="005F6279">
        <w:rPr>
          <w:rFonts w:ascii="Times New Roman" w:eastAsia="Times New Roman" w:hAnsi="Times New Roman" w:cs="Times New Roman"/>
          <w:sz w:val="28"/>
          <w:szCs w:val="28"/>
        </w:rPr>
        <w:t>населенного пункта</w:t>
      </w:r>
      <w:r w:rsidR="00A25CB2" w:rsidRPr="005F6279">
        <w:rPr>
          <w:rFonts w:ascii="Times New Roman" w:eastAsia="Times New Roman" w:hAnsi="Times New Roman" w:cs="Times New Roman"/>
          <w:sz w:val="28"/>
          <w:szCs w:val="28"/>
        </w:rPr>
        <w:t xml:space="preserve"> типы </w:t>
      </w:r>
      <w:r w:rsidR="00A25CB2">
        <w:rPr>
          <w:rFonts w:ascii="Times New Roman" w:eastAsia="Times New Roman" w:hAnsi="Times New Roman" w:cs="Times New Roman"/>
          <w:color w:val="000000"/>
          <w:sz w:val="28"/>
          <w:szCs w:val="28"/>
        </w:rPr>
        <w:t>НТО</w:t>
      </w:r>
    </w:p>
    <w:p w14:paraId="6538DB2D"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см. главу 4.</w:t>
      </w:r>
    </w:p>
    <w:p w14:paraId="513D34D3" w14:textId="3514A54E" w:rsidR="005629BA" w:rsidRDefault="00F04479"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A25CB2">
        <w:rPr>
          <w:rFonts w:ascii="Times New Roman" w:eastAsia="Times New Roman" w:hAnsi="Times New Roman" w:cs="Times New Roman"/>
          <w:color w:val="000000"/>
          <w:sz w:val="28"/>
          <w:szCs w:val="28"/>
        </w:rPr>
        <w:t>.3. Мощение и иные покрытия, а также озеленение в пределах одного элемента улично-дорожной сети выполняются в едином стиле.</w:t>
      </w:r>
    </w:p>
    <w:p w14:paraId="34206209" w14:textId="741661D9" w:rsidR="005629BA" w:rsidRDefault="00F04479"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A25CB2">
        <w:rPr>
          <w:rFonts w:ascii="Times New Roman" w:eastAsia="Times New Roman" w:hAnsi="Times New Roman" w:cs="Times New Roman"/>
          <w:color w:val="000000"/>
          <w:sz w:val="28"/>
          <w:szCs w:val="28"/>
        </w:rPr>
        <w:t>.3.1. На территории парков, скверов, спортивных и детских площадок озеленение, мощение и иные покрытия устанавливаются по типу и виду, указанному в проекте благоустройства территорий.</w:t>
      </w:r>
    </w:p>
    <w:sectPr w:rsidR="005629BA" w:rsidSect="001E5002">
      <w:headerReference w:type="default" r:id="rId33"/>
      <w:pgSz w:w="11906" w:h="16838"/>
      <w:pgMar w:top="851" w:right="851" w:bottom="709" w:left="1418"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4831DF" w14:textId="77777777" w:rsidR="00CC3C9A" w:rsidRDefault="00CC3C9A" w:rsidP="00F40C34">
      <w:pPr>
        <w:spacing w:after="0" w:line="240" w:lineRule="auto"/>
      </w:pPr>
      <w:r>
        <w:separator/>
      </w:r>
    </w:p>
  </w:endnote>
  <w:endnote w:type="continuationSeparator" w:id="0">
    <w:p w14:paraId="654E5A16" w14:textId="77777777" w:rsidR="00CC3C9A" w:rsidRDefault="00CC3C9A" w:rsidP="00F40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Gungsuh">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AE62F3" w14:textId="77777777" w:rsidR="00CC3C9A" w:rsidRDefault="00CC3C9A" w:rsidP="00F40C34">
      <w:pPr>
        <w:spacing w:after="0" w:line="240" w:lineRule="auto"/>
      </w:pPr>
      <w:r>
        <w:separator/>
      </w:r>
    </w:p>
  </w:footnote>
  <w:footnote w:type="continuationSeparator" w:id="0">
    <w:p w14:paraId="39FE9400" w14:textId="77777777" w:rsidR="00CC3C9A" w:rsidRDefault="00CC3C9A" w:rsidP="00F40C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7726930"/>
      <w:docPartObj>
        <w:docPartGallery w:val="Page Numbers (Top of Page)"/>
        <w:docPartUnique/>
      </w:docPartObj>
    </w:sdtPr>
    <w:sdtContent>
      <w:p w14:paraId="3554B571" w14:textId="3E050C6E" w:rsidR="00051F62" w:rsidRDefault="00051F62" w:rsidP="00F40C34">
        <w:pPr>
          <w:pStyle w:val="a6"/>
          <w:tabs>
            <w:tab w:val="left" w:pos="5812"/>
          </w:tabs>
          <w:jc w:val="center"/>
        </w:pPr>
        <w:r>
          <w:fldChar w:fldCharType="begin"/>
        </w:r>
        <w:r>
          <w:instrText>PAGE   \* MERGEFORMAT</w:instrText>
        </w:r>
        <w:r>
          <w:fldChar w:fldCharType="separate"/>
        </w:r>
        <w:r w:rsidR="005E6509">
          <w:rPr>
            <w:noProof/>
          </w:rPr>
          <w:t>2</w:t>
        </w:r>
        <w:r>
          <w:fldChar w:fldCharType="end"/>
        </w:r>
      </w:p>
    </w:sdtContent>
  </w:sdt>
  <w:p w14:paraId="7CFDA951" w14:textId="77777777" w:rsidR="00051F62" w:rsidRDefault="00051F62">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B2874"/>
    <w:multiLevelType w:val="multilevel"/>
    <w:tmpl w:val="8B3E5A12"/>
    <w:lvl w:ilvl="0">
      <w:start w:val="2"/>
      <w:numFmt w:val="decimal"/>
      <w:lvlText w:val="%1."/>
      <w:lvlJc w:val="left"/>
      <w:pPr>
        <w:ind w:left="2061" w:hanging="360"/>
      </w:pPr>
      <w:rPr>
        <w:rFonts w:hint="default"/>
        <w:b/>
        <w:bCs/>
      </w:rPr>
    </w:lvl>
    <w:lvl w:ilvl="1">
      <w:start w:val="1"/>
      <w:numFmt w:val="decimal"/>
      <w:lvlText w:val="%1.%2."/>
      <w:lvlJc w:val="left"/>
      <w:pPr>
        <w:ind w:left="1430"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222" w:hanging="1080"/>
      </w:pPr>
      <w:rPr>
        <w:rFonts w:hint="default"/>
      </w:rPr>
    </w:lvl>
    <w:lvl w:ilvl="4">
      <w:start w:val="1"/>
      <w:numFmt w:val="decimal"/>
      <w:lvlText w:val="%1.%2.%3.%4.%5."/>
      <w:lvlJc w:val="left"/>
      <w:pPr>
        <w:ind w:left="1222" w:hanging="1080"/>
      </w:pPr>
      <w:rPr>
        <w:rFonts w:hint="default"/>
      </w:rPr>
    </w:lvl>
    <w:lvl w:ilvl="5">
      <w:start w:val="1"/>
      <w:numFmt w:val="decimal"/>
      <w:lvlText w:val="%1.%2.%3.%4.%5.%6."/>
      <w:lvlJc w:val="left"/>
      <w:pPr>
        <w:ind w:left="1582" w:hanging="1440"/>
      </w:pPr>
      <w:rPr>
        <w:rFonts w:hint="default"/>
      </w:rPr>
    </w:lvl>
    <w:lvl w:ilvl="6">
      <w:start w:val="1"/>
      <w:numFmt w:val="decimal"/>
      <w:lvlText w:val="%1.%2.%3.%4.%5.%6.%7."/>
      <w:lvlJc w:val="left"/>
      <w:pPr>
        <w:ind w:left="1942" w:hanging="1800"/>
      </w:pPr>
      <w:rPr>
        <w:rFonts w:hint="default"/>
      </w:rPr>
    </w:lvl>
    <w:lvl w:ilvl="7">
      <w:start w:val="1"/>
      <w:numFmt w:val="decimal"/>
      <w:lvlText w:val="%1.%2.%3.%4.%5.%6.%7.%8."/>
      <w:lvlJc w:val="left"/>
      <w:pPr>
        <w:ind w:left="1942" w:hanging="1800"/>
      </w:pPr>
      <w:rPr>
        <w:rFonts w:hint="default"/>
      </w:rPr>
    </w:lvl>
    <w:lvl w:ilvl="8">
      <w:start w:val="1"/>
      <w:numFmt w:val="decimal"/>
      <w:lvlText w:val="%1.%2.%3.%4.%5.%6.%7.%8.%9."/>
      <w:lvlJc w:val="left"/>
      <w:pPr>
        <w:ind w:left="2302" w:hanging="2160"/>
      </w:pPr>
      <w:rPr>
        <w:rFonts w:hint="default"/>
      </w:rPr>
    </w:lvl>
  </w:abstractNum>
  <w:abstractNum w:abstractNumId="1" w15:restartNumberingAfterBreak="0">
    <w:nsid w:val="24417BBC"/>
    <w:multiLevelType w:val="multilevel"/>
    <w:tmpl w:val="479C8296"/>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4992263A"/>
    <w:multiLevelType w:val="multilevel"/>
    <w:tmpl w:val="2A4E436A"/>
    <w:lvl w:ilvl="0">
      <w:start w:val="3"/>
      <w:numFmt w:val="decimal"/>
      <w:lvlText w:val="%1."/>
      <w:lvlJc w:val="left"/>
      <w:pPr>
        <w:ind w:left="2203" w:hanging="360"/>
      </w:pPr>
      <w:rPr>
        <w:rFonts w:hint="default"/>
        <w:b/>
        <w:bCs/>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3" w15:restartNumberingAfterBreak="0">
    <w:nsid w:val="712F5B45"/>
    <w:multiLevelType w:val="multilevel"/>
    <w:tmpl w:val="41F00096"/>
    <w:lvl w:ilvl="0">
      <w:start w:val="2"/>
      <w:numFmt w:val="decimal"/>
      <w:lvlText w:val="%1."/>
      <w:lvlJc w:val="left"/>
      <w:pPr>
        <w:ind w:left="720" w:hanging="360"/>
      </w:pPr>
      <w:rPr>
        <w:rFonts w:hint="default"/>
        <w:b/>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7EF003AB"/>
    <w:multiLevelType w:val="multilevel"/>
    <w:tmpl w:val="AC50F8E8"/>
    <w:lvl w:ilvl="0">
      <w:start w:val="1"/>
      <w:numFmt w:val="decimal"/>
      <w:lvlText w:val="%1."/>
      <w:lvlJc w:val="left"/>
      <w:pPr>
        <w:ind w:left="720" w:hanging="360"/>
      </w:pPr>
      <w:rPr>
        <w:b/>
        <w:bCs/>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num w:numId="1" w16cid:durableId="1236554295">
    <w:abstractNumId w:val="4"/>
  </w:num>
  <w:num w:numId="2" w16cid:durableId="2025016700">
    <w:abstractNumId w:val="3"/>
  </w:num>
  <w:num w:numId="3" w16cid:durableId="1283924764">
    <w:abstractNumId w:val="0"/>
  </w:num>
  <w:num w:numId="4" w16cid:durableId="600797157">
    <w:abstractNumId w:val="2"/>
  </w:num>
  <w:num w:numId="5" w16cid:durableId="16247266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29BA"/>
    <w:rsid w:val="0003230B"/>
    <w:rsid w:val="00051F62"/>
    <w:rsid w:val="000A35AE"/>
    <w:rsid w:val="000C6B8C"/>
    <w:rsid w:val="000F6F7A"/>
    <w:rsid w:val="00127D42"/>
    <w:rsid w:val="001416D6"/>
    <w:rsid w:val="00143068"/>
    <w:rsid w:val="0017113E"/>
    <w:rsid w:val="0019534C"/>
    <w:rsid w:val="001C78E8"/>
    <w:rsid w:val="001E5002"/>
    <w:rsid w:val="00216DEC"/>
    <w:rsid w:val="00256FEF"/>
    <w:rsid w:val="00272F31"/>
    <w:rsid w:val="002B5B26"/>
    <w:rsid w:val="00311F17"/>
    <w:rsid w:val="0031709A"/>
    <w:rsid w:val="00337167"/>
    <w:rsid w:val="00341EFB"/>
    <w:rsid w:val="00383EF8"/>
    <w:rsid w:val="003917B4"/>
    <w:rsid w:val="00393C32"/>
    <w:rsid w:val="003A237B"/>
    <w:rsid w:val="003C78A7"/>
    <w:rsid w:val="003E4276"/>
    <w:rsid w:val="004054D5"/>
    <w:rsid w:val="00457B39"/>
    <w:rsid w:val="004D3316"/>
    <w:rsid w:val="00557245"/>
    <w:rsid w:val="005629BA"/>
    <w:rsid w:val="0056680B"/>
    <w:rsid w:val="005758B4"/>
    <w:rsid w:val="005E3FBE"/>
    <w:rsid w:val="005E6509"/>
    <w:rsid w:val="005F6279"/>
    <w:rsid w:val="005F73FE"/>
    <w:rsid w:val="00626586"/>
    <w:rsid w:val="0063346A"/>
    <w:rsid w:val="006474E7"/>
    <w:rsid w:val="00674129"/>
    <w:rsid w:val="00696AD6"/>
    <w:rsid w:val="006E543A"/>
    <w:rsid w:val="0070671D"/>
    <w:rsid w:val="00733C3C"/>
    <w:rsid w:val="007514B7"/>
    <w:rsid w:val="007B7005"/>
    <w:rsid w:val="007D50FD"/>
    <w:rsid w:val="00877D76"/>
    <w:rsid w:val="008941A0"/>
    <w:rsid w:val="008C4DD7"/>
    <w:rsid w:val="008D0E9A"/>
    <w:rsid w:val="00933D4D"/>
    <w:rsid w:val="009E2B3E"/>
    <w:rsid w:val="00A25CB2"/>
    <w:rsid w:val="00A56D37"/>
    <w:rsid w:val="00A67F2F"/>
    <w:rsid w:val="00AB09B7"/>
    <w:rsid w:val="00AF4196"/>
    <w:rsid w:val="00B52210"/>
    <w:rsid w:val="00C414E3"/>
    <w:rsid w:val="00C8296C"/>
    <w:rsid w:val="00CC3C9A"/>
    <w:rsid w:val="00CE53E7"/>
    <w:rsid w:val="00D12C6C"/>
    <w:rsid w:val="00D92C07"/>
    <w:rsid w:val="00E16E46"/>
    <w:rsid w:val="00E85394"/>
    <w:rsid w:val="00E8705F"/>
    <w:rsid w:val="00E979C7"/>
    <w:rsid w:val="00F04479"/>
    <w:rsid w:val="00F40C34"/>
    <w:rsid w:val="00F52A5B"/>
    <w:rsid w:val="00F87DD6"/>
    <w:rsid w:val="00FD59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4840F"/>
  <w15:docId w15:val="{F5CBBA9D-58A0-47FF-AA64-BA91B9307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58B4"/>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02" w:type="dxa"/>
        <w:left w:w="62" w:type="dxa"/>
        <w:bottom w:w="102" w:type="dxa"/>
        <w:right w:w="62" w:type="dxa"/>
      </w:tblCellMar>
    </w:tblPr>
  </w:style>
  <w:style w:type="paragraph" w:styleId="a6">
    <w:name w:val="header"/>
    <w:basedOn w:val="a"/>
    <w:link w:val="a7"/>
    <w:uiPriority w:val="99"/>
    <w:unhideWhenUsed/>
    <w:rsid w:val="00F40C3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40C34"/>
  </w:style>
  <w:style w:type="paragraph" w:styleId="a8">
    <w:name w:val="footer"/>
    <w:basedOn w:val="a"/>
    <w:link w:val="a9"/>
    <w:uiPriority w:val="99"/>
    <w:unhideWhenUsed/>
    <w:rsid w:val="00F40C3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40C34"/>
  </w:style>
  <w:style w:type="paragraph" w:styleId="aa">
    <w:name w:val="Revision"/>
    <w:hidden/>
    <w:uiPriority w:val="99"/>
    <w:semiHidden/>
    <w:rsid w:val="00696AD6"/>
    <w:pPr>
      <w:spacing w:after="0" w:line="240" w:lineRule="auto"/>
    </w:pPr>
  </w:style>
  <w:style w:type="paragraph" w:styleId="ab">
    <w:name w:val="TOC Heading"/>
    <w:basedOn w:val="1"/>
    <w:next w:val="a"/>
    <w:uiPriority w:val="39"/>
    <w:unhideWhenUsed/>
    <w:qFormat/>
    <w:rsid w:val="00B52210"/>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10">
    <w:name w:val="toc 1"/>
    <w:basedOn w:val="a"/>
    <w:next w:val="a"/>
    <w:autoRedefine/>
    <w:uiPriority w:val="39"/>
    <w:unhideWhenUsed/>
    <w:rsid w:val="00341EFB"/>
    <w:pPr>
      <w:tabs>
        <w:tab w:val="right" w:leader="dot" w:pos="9627"/>
      </w:tabs>
      <w:spacing w:after="100"/>
    </w:pPr>
    <w:rPr>
      <w:rFonts w:ascii="Times New Roman" w:eastAsia="Times New Roman" w:hAnsi="Times New Roman" w:cs="Times New Roman"/>
      <w:b/>
      <w:bCs/>
      <w:noProof/>
      <w:color w:val="000000" w:themeColor="text1"/>
      <w:sz w:val="28"/>
      <w:szCs w:val="28"/>
    </w:rPr>
  </w:style>
  <w:style w:type="character" w:styleId="ac">
    <w:name w:val="Hyperlink"/>
    <w:basedOn w:val="a0"/>
    <w:uiPriority w:val="99"/>
    <w:unhideWhenUsed/>
    <w:rsid w:val="00877D76"/>
    <w:rPr>
      <w:color w:val="0000FF" w:themeColor="hyperlink"/>
      <w:u w:val="single"/>
    </w:rPr>
  </w:style>
  <w:style w:type="paragraph" w:styleId="20">
    <w:name w:val="toc 2"/>
    <w:basedOn w:val="a"/>
    <w:next w:val="a"/>
    <w:autoRedefine/>
    <w:uiPriority w:val="39"/>
    <w:unhideWhenUsed/>
    <w:rsid w:val="00877D76"/>
    <w:pPr>
      <w:spacing w:after="100"/>
      <w:ind w:left="220"/>
    </w:pPr>
  </w:style>
  <w:style w:type="paragraph" w:styleId="30">
    <w:name w:val="toc 3"/>
    <w:basedOn w:val="a"/>
    <w:next w:val="a"/>
    <w:autoRedefine/>
    <w:uiPriority w:val="39"/>
    <w:unhideWhenUsed/>
    <w:rsid w:val="003E4276"/>
    <w:pPr>
      <w:spacing w:after="100"/>
      <w:ind w:left="440"/>
    </w:pPr>
  </w:style>
  <w:style w:type="paragraph" w:styleId="ad">
    <w:name w:val="List Paragraph"/>
    <w:basedOn w:val="a"/>
    <w:uiPriority w:val="34"/>
    <w:qFormat/>
    <w:rsid w:val="00383EF8"/>
    <w:pPr>
      <w:ind w:left="720"/>
      <w:contextualSpacing/>
    </w:pPr>
  </w:style>
  <w:style w:type="paragraph" w:styleId="ae">
    <w:name w:val="Balloon Text"/>
    <w:basedOn w:val="a"/>
    <w:link w:val="af"/>
    <w:uiPriority w:val="99"/>
    <w:semiHidden/>
    <w:unhideWhenUsed/>
    <w:rsid w:val="00457B3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57B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numbering" Target="numbering.xml"/><Relationship Id="rId21" Type="http://schemas.openxmlformats.org/officeDocument/2006/relationships/image" Target="media/image13.jp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jp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jpg"/><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N8YrrY7zIaWLy45l4R+DymR8CQ==">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4AHIhMTN6R1RGN3F2a0FBMVMySU9FajVxazNGbTR2aVIzTlBC</go:docsCustomData>
</go:gDocsCustomXmlDataStorage>
</file>

<file path=customXml/itemProps1.xml><?xml version="1.0" encoding="utf-8"?>
<ds:datastoreItem xmlns:ds="http://schemas.openxmlformats.org/officeDocument/2006/customXml" ds:itemID="{CCEA1BDA-A84A-4BD9-BF0B-D3C1892632D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35</Pages>
  <Words>9350</Words>
  <Characters>53297</Characters>
  <Application>Microsoft Office Word</Application>
  <DocSecurity>0</DocSecurity>
  <Lines>444</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Эмилия Васильевна</cp:lastModifiedBy>
  <cp:revision>40</cp:revision>
  <cp:lastPrinted>2025-12-19T13:55:00Z</cp:lastPrinted>
  <dcterms:created xsi:type="dcterms:W3CDTF">2025-03-25T14:12:00Z</dcterms:created>
  <dcterms:modified xsi:type="dcterms:W3CDTF">2025-12-26T06:37:00Z</dcterms:modified>
</cp:coreProperties>
</file>