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16</w:t>
      </w:r>
      <w:r w:rsidR="001553CD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E1A50">
        <w:rPr>
          <w:sz w:val="27"/>
          <w:szCs w:val="27"/>
        </w:rPr>
        <w:t>3</w:t>
      </w:r>
      <w:bookmarkStart w:id="0" w:name="_GoBack"/>
      <w:bookmarkEnd w:id="0"/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CA61C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A404B0" w:rsidRPr="00A404B0">
        <w:rPr>
          <w:sz w:val="27"/>
          <w:szCs w:val="27"/>
        </w:rPr>
        <w:t>О предоставлении Бекяшеву Рафаилу Сафыуловичу земельного участка в собственность бесплатно по адресу: Российская Федерация, Ленинградская область, Всеволожский муниципальный район, Заневское городское поселение, гп. Янино-1, тер. Автогаража, ГСК «Янино», гараж № 38</w:t>
      </w:r>
      <w:r w:rsidR="00CA61CC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A404B0" w:rsidRPr="00A404B0">
              <w:rPr>
                <w:sz w:val="27"/>
                <w:szCs w:val="27"/>
              </w:rPr>
              <w:t>в соответствии 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629A" w:rsidRDefault="00A4629A" w:rsidP="003E7623">
      <w:r>
        <w:separator/>
      </w:r>
    </w:p>
  </w:endnote>
  <w:endnote w:type="continuationSeparator" w:id="0">
    <w:p w:rsidR="00A4629A" w:rsidRDefault="00A4629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629A" w:rsidRDefault="00A4629A" w:rsidP="003E7623">
      <w:r>
        <w:separator/>
      </w:r>
    </w:p>
  </w:footnote>
  <w:footnote w:type="continuationSeparator" w:id="0">
    <w:p w:rsidR="00A4629A" w:rsidRDefault="00A4629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4F38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3CD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1A50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04B0"/>
    <w:rsid w:val="00A428F7"/>
    <w:rsid w:val="00A43618"/>
    <w:rsid w:val="00A460E1"/>
    <w:rsid w:val="00A4629A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E1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02004-ACF8-4A4E-B9D0-22A8BD9A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3</cp:revision>
  <cp:lastPrinted>2023-08-07T10:17:00Z</cp:lastPrinted>
  <dcterms:created xsi:type="dcterms:W3CDTF">2025-07-08T06:47:00Z</dcterms:created>
  <dcterms:modified xsi:type="dcterms:W3CDTF">2025-07-08T06:47:00Z</dcterms:modified>
</cp:coreProperties>
</file>