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136B6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5375EE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375EE" w:rsidRPr="005375EE">
        <w:rPr>
          <w:bCs/>
          <w:sz w:val="27"/>
          <w:szCs w:val="27"/>
        </w:rPr>
        <w:t>О предоставлении земельного участка с кадастровым номером 47:07:1004013:397 Бойко Владимиру Михайловичу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5375EE">
        <w:rPr>
          <w:bCs/>
          <w:sz w:val="27"/>
          <w:szCs w:val="27"/>
        </w:rPr>
        <w:t xml:space="preserve"> </w:t>
      </w:r>
      <w:r w:rsidR="005375EE" w:rsidRPr="005375EE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5375EE" w:rsidRPr="005375E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Всеволожский муниципальный район Ленинградской области» (с изменениями от </w:t>
            </w:r>
            <w:r w:rsidR="005375EE" w:rsidRPr="005375EE">
              <w:rPr>
                <w:sz w:val="27"/>
                <w:szCs w:val="27"/>
              </w:rPr>
              <w:lastRenderedPageBreak/>
              <w:t xml:space="preserve">19.12.2024 № 61), Уставом </w:t>
            </w:r>
            <w:proofErr w:type="spellStart"/>
            <w:r w:rsidR="005375EE" w:rsidRPr="005375EE">
              <w:rPr>
                <w:sz w:val="27"/>
                <w:szCs w:val="27"/>
              </w:rPr>
              <w:t>Заневского</w:t>
            </w:r>
            <w:proofErr w:type="spellEnd"/>
            <w:r w:rsidR="005375EE" w:rsidRPr="005375E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Start w:id="4" w:name="_GoBack"/>
      <w:bookmarkEnd w:id="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4E4D" w:rsidRDefault="00694E4D" w:rsidP="003E7623">
      <w:r>
        <w:separator/>
      </w:r>
    </w:p>
  </w:endnote>
  <w:endnote w:type="continuationSeparator" w:id="0">
    <w:p w:rsidR="00694E4D" w:rsidRDefault="00694E4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4E4D" w:rsidRDefault="00694E4D" w:rsidP="003E7623">
      <w:r>
        <w:separator/>
      </w:r>
    </w:p>
  </w:footnote>
  <w:footnote w:type="continuationSeparator" w:id="0">
    <w:p w:rsidR="00694E4D" w:rsidRDefault="00694E4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375EE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4E4D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B6354-B373-411A-B6B7-B4A5810D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2025-07-10T12:27:00Z</dcterms:created>
  <dcterms:modified xsi:type="dcterms:W3CDTF">2025-07-10T12:27:00Z</dcterms:modified>
</cp:coreProperties>
</file>