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</w:t>
      </w:r>
      <w:r w:rsidR="006D4E5D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</w:t>
      </w:r>
      <w:r w:rsidR="006D4E5D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6D4E5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D4E5D" w:rsidRPr="006D4E5D">
        <w:rPr>
          <w:bCs/>
          <w:sz w:val="27"/>
          <w:szCs w:val="27"/>
        </w:rPr>
        <w:t>О внесении изменений в постановление администрации МО «</w:t>
      </w:r>
      <w:proofErr w:type="spellStart"/>
      <w:r w:rsidR="006D4E5D" w:rsidRPr="006D4E5D">
        <w:rPr>
          <w:bCs/>
          <w:sz w:val="27"/>
          <w:szCs w:val="27"/>
        </w:rPr>
        <w:t>Заневское</w:t>
      </w:r>
      <w:proofErr w:type="spellEnd"/>
      <w:r w:rsidR="006D4E5D" w:rsidRPr="006D4E5D">
        <w:rPr>
          <w:bCs/>
          <w:sz w:val="27"/>
          <w:szCs w:val="27"/>
        </w:rPr>
        <w:t xml:space="preserve"> городское поселение» от 10.04.2020 № 192 «О принятии в казну МО «</w:t>
      </w:r>
      <w:proofErr w:type="spellStart"/>
      <w:r w:rsidR="006D4E5D" w:rsidRPr="006D4E5D">
        <w:rPr>
          <w:bCs/>
          <w:sz w:val="27"/>
          <w:szCs w:val="27"/>
        </w:rPr>
        <w:t>Заневское</w:t>
      </w:r>
      <w:proofErr w:type="spellEnd"/>
      <w:r w:rsidR="006D4E5D" w:rsidRPr="006D4E5D">
        <w:rPr>
          <w:bCs/>
          <w:sz w:val="27"/>
          <w:szCs w:val="27"/>
        </w:rPr>
        <w:t xml:space="preserve"> городское поселение» земельного участка»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6D4E5D" w:rsidRPr="006D4E5D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Федеральным законом от 03.07.2016 № 237-ФЗ «О государственной кадастровой оценке», решением совета депутатов </w:t>
            </w:r>
            <w:proofErr w:type="spellStart"/>
            <w:r w:rsidR="006D4E5D" w:rsidRPr="006D4E5D">
              <w:rPr>
                <w:sz w:val="27"/>
                <w:szCs w:val="27"/>
              </w:rPr>
              <w:t>Заневского</w:t>
            </w:r>
            <w:proofErr w:type="spellEnd"/>
            <w:r w:rsidR="006D4E5D" w:rsidRPr="006D4E5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6D4E5D" w:rsidRPr="006D4E5D">
              <w:rPr>
                <w:sz w:val="27"/>
                <w:szCs w:val="27"/>
              </w:rPr>
              <w:t>Заневского</w:t>
            </w:r>
            <w:proofErr w:type="spellEnd"/>
            <w:r w:rsidR="006D4E5D" w:rsidRPr="006D4E5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6D4E5D" w:rsidRPr="006D4E5D">
              <w:rPr>
                <w:sz w:val="27"/>
                <w:szCs w:val="27"/>
              </w:rPr>
              <w:t>Заневского</w:t>
            </w:r>
            <w:proofErr w:type="spellEnd"/>
            <w:r w:rsidR="006D4E5D" w:rsidRPr="006D4E5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на основании постановления МО «</w:t>
            </w:r>
            <w:proofErr w:type="spellStart"/>
            <w:r w:rsidR="006D4E5D" w:rsidRPr="006D4E5D">
              <w:rPr>
                <w:sz w:val="27"/>
                <w:szCs w:val="27"/>
              </w:rPr>
              <w:t>Заневское</w:t>
            </w:r>
            <w:proofErr w:type="spellEnd"/>
            <w:r w:rsidR="006D4E5D" w:rsidRPr="006D4E5D">
              <w:rPr>
                <w:sz w:val="27"/>
                <w:szCs w:val="27"/>
              </w:rPr>
              <w:t xml:space="preserve"> городское поселение» от 21.02.2023 № 136 «Об утверждении схемы расположения земельных участков на кадастровом плане территории, образуемых путем раздела земельного участка с кадастровым номером 47:07:1044001:60987»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414F9" w:rsidRDefault="006414F9" w:rsidP="003E7623">
      <w:r>
        <w:separator/>
      </w:r>
    </w:p>
  </w:endnote>
  <w:endnote w:type="continuationSeparator" w:id="0">
    <w:p w:rsidR="006414F9" w:rsidRDefault="006414F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414F9" w:rsidRDefault="006414F9" w:rsidP="003E7623">
      <w:r>
        <w:separator/>
      </w:r>
    </w:p>
  </w:footnote>
  <w:footnote w:type="continuationSeparator" w:id="0">
    <w:p w:rsidR="006414F9" w:rsidRDefault="006414F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14F9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DF6D5-CADE-4870-BA47-5CFEF63A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2025-07-10T11:41:00Z</dcterms:created>
  <dcterms:modified xsi:type="dcterms:W3CDTF">2025-07-10T11:41:00Z</dcterms:modified>
</cp:coreProperties>
</file>