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072748">
        <w:rPr>
          <w:sz w:val="27"/>
          <w:szCs w:val="27"/>
        </w:rPr>
        <w:t>1</w:t>
      </w:r>
      <w:r w:rsidR="00D32C43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74D7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32C43" w:rsidRPr="00D32C43">
        <w:rPr>
          <w:bCs/>
          <w:sz w:val="27"/>
          <w:szCs w:val="27"/>
        </w:rPr>
        <w:t>О размещении проездов, подъездных дорог в границах кадастровых кварталов 47:07:1002004, 47:07:1002007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D32C43" w:rsidRPr="00D32C43">
              <w:rPr>
                <w:sz w:val="27"/>
                <w:szCs w:val="27"/>
              </w:rPr>
              <w:t>с п. 3 ст. 39.36 Земельного кодекса Российской Федерации, постановлением Правительства Российской Федерации</w:t>
            </w:r>
            <w:r w:rsidR="00D32C43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D32C43" w:rsidRPr="00D32C43">
              <w:rPr>
                <w:sz w:val="27"/>
                <w:szCs w:val="27"/>
              </w:rPr>
              <w:t>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5B57" w:rsidRDefault="00B55B57" w:rsidP="003E7623">
      <w:r>
        <w:separator/>
      </w:r>
    </w:p>
  </w:endnote>
  <w:endnote w:type="continuationSeparator" w:id="0">
    <w:p w:rsidR="00B55B57" w:rsidRDefault="00B55B5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5B57" w:rsidRDefault="00B55B57" w:rsidP="003E7623">
      <w:r>
        <w:separator/>
      </w:r>
    </w:p>
  </w:footnote>
  <w:footnote w:type="continuationSeparator" w:id="0">
    <w:p w:rsidR="00B55B57" w:rsidRDefault="00B55B5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B57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BD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CF9AB-F751-40AB-90DC-263DF530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2025-07-14T09:00:00Z</dcterms:created>
  <dcterms:modified xsi:type="dcterms:W3CDTF">2025-07-14T09:00:00Z</dcterms:modified>
</cp:coreProperties>
</file>