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1242C9">
        <w:rPr>
          <w:sz w:val="27"/>
          <w:szCs w:val="27"/>
        </w:rPr>
        <w:t>4</w:t>
      </w:r>
      <w:r w:rsidR="0089334F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1A53DC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1A53D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89334F" w:rsidRPr="0089334F">
        <w:rPr>
          <w:bCs/>
          <w:sz w:val="27"/>
          <w:szCs w:val="27"/>
        </w:rPr>
        <w:t xml:space="preserve">О создании комиссии по проведению оценки обеспечения готовности к отопительному периоду 2025-2026 гг. </w:t>
      </w:r>
      <w:proofErr w:type="spellStart"/>
      <w:r w:rsidR="0089334F" w:rsidRPr="0089334F">
        <w:rPr>
          <w:bCs/>
          <w:sz w:val="27"/>
          <w:szCs w:val="27"/>
        </w:rPr>
        <w:t>Заневского</w:t>
      </w:r>
      <w:proofErr w:type="spellEnd"/>
      <w:r w:rsidR="0089334F" w:rsidRPr="0089334F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20E5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89334F" w:rsidRPr="0089334F">
              <w:rPr>
                <w:sz w:val="27"/>
                <w:szCs w:val="27"/>
              </w:rPr>
              <w:t>согласно статье 20 Федерального закона от 27.07.2010 № 190-ФЗ «О теплоснабжении», в соответствии с приказом Минэнерго России от 13.11.2024 N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 и постановлением Правительства Ленинградской области от 19.06.2008 № 177 «Об утверждении правил подготовки и проведения отопительного сезона в Ленинградской области»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1866" w:rsidRDefault="00C71866" w:rsidP="003E7623">
      <w:r>
        <w:separator/>
      </w:r>
    </w:p>
  </w:endnote>
  <w:endnote w:type="continuationSeparator" w:id="0">
    <w:p w:rsidR="00C71866" w:rsidRDefault="00C7186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1866" w:rsidRDefault="00C71866" w:rsidP="003E7623">
      <w:r>
        <w:separator/>
      </w:r>
    </w:p>
  </w:footnote>
  <w:footnote w:type="continuationSeparator" w:id="0">
    <w:p w:rsidR="00C71866" w:rsidRDefault="00C7186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9334F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186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BE22B-01EC-45D4-818D-547C4EC89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2025-07-11T07:18:00Z</dcterms:created>
  <dcterms:modified xsi:type="dcterms:W3CDTF">2025-07-11T07:18:00Z</dcterms:modified>
</cp:coreProperties>
</file>