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</w:t>
      </w:r>
      <w:r w:rsidR="000A6FD8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A6FD8" w:rsidRPr="000A6FD8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0A6FD8" w:rsidRPr="000A6FD8" w:rsidRDefault="00771BDA" w:rsidP="000A6FD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0A6FD8" w:rsidRPr="000A6FD8">
              <w:rPr>
                <w:sz w:val="27"/>
                <w:szCs w:val="27"/>
              </w:rPr>
              <w:t xml:space="preserve">с Федеральным законом от 06.10.2003 № 131-ФЗ </w:t>
            </w:r>
          </w:p>
          <w:p w:rsidR="00BC4E04" w:rsidRPr="00160169" w:rsidRDefault="000A6FD8" w:rsidP="000A6FD8">
            <w:pPr>
              <w:jc w:val="both"/>
              <w:rPr>
                <w:sz w:val="27"/>
                <w:szCs w:val="27"/>
              </w:rPr>
            </w:pPr>
            <w:r w:rsidRPr="000A6FD8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с подпунктом 1 пункта 2 статьи 39.10 Земельного кодекса Российской Федерации, на основании заявления Санкт-Петербургского государственного бюджетного учреждения «Управление инвестиций» </w:t>
            </w:r>
            <w:proofErr w:type="spellStart"/>
            <w:r w:rsidRPr="000A6FD8">
              <w:rPr>
                <w:sz w:val="27"/>
                <w:szCs w:val="27"/>
              </w:rPr>
              <w:t>вх</w:t>
            </w:r>
            <w:proofErr w:type="spellEnd"/>
            <w:r w:rsidRPr="000A6FD8">
              <w:rPr>
                <w:sz w:val="27"/>
                <w:szCs w:val="27"/>
              </w:rPr>
              <w:t>. от 03.07.2025 № 4800-05-17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30AC" w:rsidRDefault="005F30AC" w:rsidP="003E7623">
      <w:r>
        <w:separator/>
      </w:r>
    </w:p>
  </w:endnote>
  <w:endnote w:type="continuationSeparator" w:id="0">
    <w:p w:rsidR="005F30AC" w:rsidRDefault="005F30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30AC" w:rsidRDefault="005F30AC" w:rsidP="003E7623">
      <w:r>
        <w:separator/>
      </w:r>
    </w:p>
  </w:footnote>
  <w:footnote w:type="continuationSeparator" w:id="0">
    <w:p w:rsidR="005F30AC" w:rsidRDefault="005F30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30AC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F66B-C503-41EF-81DC-E8BE8F7A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2025-07-14T13:23:00Z</dcterms:created>
  <dcterms:modified xsi:type="dcterms:W3CDTF">2025-07-14T13:23:00Z</dcterms:modified>
</cp:coreProperties>
</file>