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424D5F">
        <w:rPr>
          <w:sz w:val="27"/>
          <w:szCs w:val="27"/>
        </w:rPr>
        <w:t>2</w:t>
      </w:r>
      <w:r w:rsidR="00DC71B0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2460D5" w:rsidRDefault="002460D5" w:rsidP="00BE4F2A">
      <w:pPr>
        <w:jc w:val="center"/>
        <w:rPr>
          <w:sz w:val="27"/>
          <w:szCs w:val="27"/>
        </w:rPr>
      </w:pP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8A77B5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8B101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DC71B0" w:rsidRPr="00DC71B0">
        <w:rPr>
          <w:sz w:val="27"/>
          <w:szCs w:val="27"/>
        </w:rPr>
        <w:t>Об отмене действия постановления от 28.01.2025 № 36 «О размещении проездов, подъездных дорог в границах кадастровых кварталов 47:07:1002004, 47:07:1002007»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</w:t>
            </w:r>
            <w:r w:rsidR="00E15D1D">
              <w:rPr>
                <w:sz w:val="27"/>
                <w:szCs w:val="27"/>
              </w:rPr>
              <w:t xml:space="preserve">соответствии </w:t>
            </w:r>
            <w:r w:rsidR="00DC71B0" w:rsidRPr="00DC71B0">
              <w:rPr>
                <w:sz w:val="27"/>
                <w:szCs w:val="27"/>
              </w:rPr>
              <w:t>с Федеральным законом от 06.10.2003  № 131-ФЗ «Об общих принципах организации местного самоуправления в Российской Федерации»,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F355E" w:rsidRDefault="00CF355E" w:rsidP="003E7623">
      <w:r>
        <w:separator/>
      </w:r>
    </w:p>
  </w:endnote>
  <w:endnote w:type="continuationSeparator" w:id="0">
    <w:p w:rsidR="00CF355E" w:rsidRDefault="00CF355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F355E" w:rsidRDefault="00CF355E" w:rsidP="003E7623">
      <w:r>
        <w:separator/>
      </w:r>
    </w:p>
  </w:footnote>
  <w:footnote w:type="continuationSeparator" w:id="0">
    <w:p w:rsidR="00CF355E" w:rsidRDefault="00CF355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355E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C71B0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3F3BB-F03A-4447-A327-251E2B56E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2025-07-07T12:27:00Z</dcterms:created>
  <dcterms:modified xsi:type="dcterms:W3CDTF">2025-07-07T12:27:00Z</dcterms:modified>
</cp:coreProperties>
</file>