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450894">
        <w:rPr>
          <w:sz w:val="27"/>
          <w:szCs w:val="27"/>
          <w:lang w:val="en-US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50894">
        <w:rPr>
          <w:sz w:val="27"/>
          <w:szCs w:val="27"/>
          <w:lang w:val="en-US"/>
        </w:rPr>
        <w:t>30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5318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50894" w:rsidRPr="00450894">
        <w:rPr>
          <w:bCs/>
          <w:sz w:val="27"/>
          <w:szCs w:val="27"/>
        </w:rPr>
        <w:t xml:space="preserve">Об утверждении Положения о комиссии по противодействию коррупции в </w:t>
      </w:r>
      <w:proofErr w:type="spellStart"/>
      <w:r w:rsidR="00450894" w:rsidRPr="00450894">
        <w:rPr>
          <w:bCs/>
          <w:sz w:val="27"/>
          <w:szCs w:val="27"/>
        </w:rPr>
        <w:t>Заневском</w:t>
      </w:r>
      <w:proofErr w:type="spellEnd"/>
      <w:r w:rsidR="00450894" w:rsidRPr="00450894">
        <w:rPr>
          <w:bCs/>
          <w:sz w:val="27"/>
          <w:szCs w:val="27"/>
        </w:rPr>
        <w:t xml:space="preserve"> городском поселении Всеволожского муниципального района 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450894" w:rsidRPr="00450894">
              <w:rPr>
                <w:sz w:val="27"/>
                <w:szCs w:val="27"/>
              </w:rPr>
              <w:t>с федеральными законами от 25.12.2008 № 273-ФЗ «О противодействии коррупции», областным законом от 17.06.2011 № 44-оз «О противодействии коррупции в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5415" w:rsidRDefault="003C5415" w:rsidP="003E7623">
      <w:r>
        <w:separator/>
      </w:r>
    </w:p>
  </w:endnote>
  <w:endnote w:type="continuationSeparator" w:id="0">
    <w:p w:rsidR="003C5415" w:rsidRDefault="003C541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5415" w:rsidRDefault="003C5415" w:rsidP="003E7623">
      <w:r>
        <w:separator/>
      </w:r>
    </w:p>
  </w:footnote>
  <w:footnote w:type="continuationSeparator" w:id="0">
    <w:p w:rsidR="003C5415" w:rsidRDefault="003C541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5415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81DE-2B95-4918-BE3A-C573412F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2025-07-10T07:36:00Z</dcterms:created>
  <dcterms:modified xsi:type="dcterms:W3CDTF">2025-07-10T07:36:00Z</dcterms:modified>
</cp:coreProperties>
</file>