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3D22AB">
        <w:rPr>
          <w:sz w:val="27"/>
          <w:szCs w:val="27"/>
        </w:rPr>
        <w:t>24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87112">
        <w:rPr>
          <w:sz w:val="27"/>
          <w:szCs w:val="27"/>
        </w:rPr>
        <w:t>2</w:t>
      </w:r>
      <w:r w:rsidR="003D22AB">
        <w:rPr>
          <w:sz w:val="27"/>
          <w:szCs w:val="27"/>
        </w:rPr>
        <w:t>2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D528F3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3D22AB" w:rsidRPr="003D22AB">
        <w:rPr>
          <w:bCs/>
          <w:sz w:val="27"/>
          <w:szCs w:val="27"/>
        </w:rPr>
        <w:t>О признании утратившими силу постановлений администрации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EC2E09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3D22AB" w:rsidRPr="003D22AB">
              <w:rPr>
                <w:sz w:val="27"/>
                <w:szCs w:val="27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уставом </w:t>
            </w:r>
            <w:proofErr w:type="spellStart"/>
            <w:r w:rsidR="003D22AB" w:rsidRPr="003D22AB">
              <w:rPr>
                <w:sz w:val="27"/>
                <w:szCs w:val="27"/>
              </w:rPr>
              <w:t>Заневского</w:t>
            </w:r>
            <w:proofErr w:type="spellEnd"/>
            <w:r w:rsidR="003D22AB" w:rsidRPr="003D22AB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31DAE" w:rsidRDefault="00331DAE" w:rsidP="003E7623">
      <w:r>
        <w:separator/>
      </w:r>
    </w:p>
  </w:endnote>
  <w:endnote w:type="continuationSeparator" w:id="0">
    <w:p w:rsidR="00331DAE" w:rsidRDefault="00331DA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31DAE" w:rsidRDefault="00331DAE" w:rsidP="003E7623">
      <w:r>
        <w:separator/>
      </w:r>
    </w:p>
  </w:footnote>
  <w:footnote w:type="continuationSeparator" w:id="0">
    <w:p w:rsidR="00331DAE" w:rsidRDefault="00331DA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1DAE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DF0E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3CE59-96D3-4FC2-8C48-70E2E344C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2025-07-10T06:28:00Z</dcterms:created>
  <dcterms:modified xsi:type="dcterms:W3CDTF">2025-07-10T06:28:00Z</dcterms:modified>
</cp:coreProperties>
</file>