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1A6616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A6616">
        <w:rPr>
          <w:rFonts w:ascii="Times New Roman" w:hAnsi="Times New Roman" w:cs="Times New Roman"/>
          <w:sz w:val="28"/>
          <w:szCs w:val="28"/>
        </w:rPr>
        <w:t>ов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</w:t>
      </w:r>
      <w:r w:rsidR="001A6616">
        <w:rPr>
          <w:rFonts w:ascii="Times New Roman" w:hAnsi="Times New Roman" w:cs="Times New Roman"/>
          <w:sz w:val="28"/>
          <w:szCs w:val="28"/>
        </w:rPr>
        <w:t>и</w:t>
      </w:r>
      <w:r w:rsidR="0087369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1A6616">
        <w:rPr>
          <w:rFonts w:ascii="Times New Roman" w:hAnsi="Times New Roman" w:cs="Times New Roman"/>
          <w:sz w:val="28"/>
          <w:szCs w:val="28"/>
        </w:rPr>
        <w:t>ами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A8138C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>176</w:t>
      </w:r>
      <w:r w:rsidR="00A8138C" w:rsidRPr="00A8138C">
        <w:rPr>
          <w:rFonts w:ascii="Times New Roman" w:hAnsi="Times New Roman" w:cs="Times New Roman"/>
          <w:sz w:val="28"/>
          <w:szCs w:val="28"/>
        </w:rPr>
        <w:t xml:space="preserve">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 xml:space="preserve">5619,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 xml:space="preserve">6569,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47:07:1044001:7</w:t>
      </w:r>
      <w:r w:rsidR="000D5837">
        <w:rPr>
          <w:rFonts w:ascii="Times New Roman" w:hAnsi="Times New Roman" w:cs="Times New Roman"/>
          <w:sz w:val="28"/>
          <w:szCs w:val="28"/>
        </w:rPr>
        <w:t xml:space="preserve">4950,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47:07:1044001:7</w:t>
      </w:r>
      <w:r w:rsidR="000D5837">
        <w:rPr>
          <w:rFonts w:ascii="Times New Roman" w:hAnsi="Times New Roman" w:cs="Times New Roman"/>
          <w:sz w:val="28"/>
          <w:szCs w:val="28"/>
        </w:rPr>
        <w:t xml:space="preserve">0115,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 xml:space="preserve">5622,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 xml:space="preserve">285,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 xml:space="preserve">2503,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>250</w:t>
      </w:r>
      <w:r w:rsidR="000D5837">
        <w:rPr>
          <w:rFonts w:ascii="Times New Roman" w:hAnsi="Times New Roman" w:cs="Times New Roman"/>
          <w:sz w:val="28"/>
          <w:szCs w:val="28"/>
        </w:rPr>
        <w:t xml:space="preserve">2,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</w:t>
      </w:r>
      <w:r w:rsidR="000D5837">
        <w:rPr>
          <w:rFonts w:ascii="Times New Roman" w:hAnsi="Times New Roman" w:cs="Times New Roman"/>
          <w:sz w:val="28"/>
          <w:szCs w:val="28"/>
        </w:rPr>
        <w:t>0000000</w:t>
      </w:r>
      <w:r w:rsidR="000D5837" w:rsidRPr="00A8138C">
        <w:rPr>
          <w:rFonts w:ascii="Times New Roman" w:hAnsi="Times New Roman" w:cs="Times New Roman"/>
          <w:sz w:val="28"/>
          <w:szCs w:val="28"/>
        </w:rPr>
        <w:t>:</w:t>
      </w:r>
      <w:r w:rsidR="000D5837">
        <w:rPr>
          <w:rFonts w:ascii="Times New Roman" w:hAnsi="Times New Roman" w:cs="Times New Roman"/>
          <w:sz w:val="28"/>
          <w:szCs w:val="28"/>
        </w:rPr>
        <w:t xml:space="preserve">90384,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>250</w:t>
      </w:r>
      <w:r w:rsidR="000D5837">
        <w:rPr>
          <w:rFonts w:ascii="Times New Roman" w:hAnsi="Times New Roman" w:cs="Times New Roman"/>
          <w:sz w:val="28"/>
          <w:szCs w:val="28"/>
        </w:rPr>
        <w:t xml:space="preserve">4,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>250</w:t>
      </w:r>
      <w:r w:rsidR="000D5837">
        <w:rPr>
          <w:rFonts w:ascii="Times New Roman" w:hAnsi="Times New Roman" w:cs="Times New Roman"/>
          <w:sz w:val="28"/>
          <w:szCs w:val="28"/>
        </w:rPr>
        <w:t xml:space="preserve">6, </w:t>
      </w:r>
      <w:r w:rsidR="000D5837" w:rsidRPr="00A8138C">
        <w:rPr>
          <w:rFonts w:ascii="Times New Roman" w:hAnsi="Times New Roman" w:cs="Times New Roman"/>
          <w:sz w:val="28"/>
          <w:szCs w:val="28"/>
        </w:rPr>
        <w:t>47:07:1044001:</w:t>
      </w:r>
      <w:r w:rsidR="000D5837">
        <w:rPr>
          <w:rFonts w:ascii="Times New Roman" w:hAnsi="Times New Roman" w:cs="Times New Roman"/>
          <w:sz w:val="28"/>
          <w:szCs w:val="28"/>
        </w:rPr>
        <w:t>250</w:t>
      </w:r>
      <w:r w:rsidR="000D5837">
        <w:rPr>
          <w:rFonts w:ascii="Times New Roman" w:hAnsi="Times New Roman" w:cs="Times New Roman"/>
          <w:sz w:val="28"/>
          <w:szCs w:val="28"/>
        </w:rPr>
        <w:t xml:space="preserve">5 </w:t>
      </w:r>
      <w:bookmarkStart w:id="1" w:name="_GoBack"/>
      <w:bookmarkEnd w:id="1"/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8138C" w:rsidRPr="00A8138C">
        <w:rPr>
          <w:rFonts w:ascii="Times New Roman" w:hAnsi="Times New Roman" w:cs="Times New Roman"/>
          <w:sz w:val="28"/>
          <w:szCs w:val="28"/>
        </w:rPr>
        <w:t>реконструкции, эксплуатации, капитального ремонта участков (частей) инженерного сооружения, являющегося линейным объектом - внешнего водоснабжения для технических нужд (кадастровый номер 47:07:1006001:233)</w:t>
      </w:r>
      <w:bookmarkEnd w:id="0"/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A8138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FD4B0C">
        <w:rPr>
          <w:rFonts w:ascii="Times New Roman" w:hAnsi="Times New Roman" w:cs="Times New Roman"/>
          <w:sz w:val="28"/>
          <w:szCs w:val="28"/>
        </w:rPr>
        <w:t xml:space="preserve"> </w:t>
      </w:r>
      <w:r w:rsidR="00A8138C">
        <w:rPr>
          <w:rFonts w:ascii="Times New Roman" w:hAnsi="Times New Roman" w:cs="Times New Roman"/>
          <w:sz w:val="28"/>
          <w:szCs w:val="28"/>
        </w:rPr>
        <w:t xml:space="preserve">Агрофирма </w:t>
      </w:r>
      <w:r w:rsidR="00FB739A">
        <w:rPr>
          <w:rFonts w:ascii="Times New Roman" w:hAnsi="Times New Roman" w:cs="Times New Roman"/>
          <w:sz w:val="28"/>
          <w:szCs w:val="28"/>
        </w:rPr>
        <w:t>«</w:t>
      </w:r>
      <w:r w:rsidR="00A8138C">
        <w:rPr>
          <w:rFonts w:ascii="Times New Roman" w:hAnsi="Times New Roman" w:cs="Times New Roman"/>
          <w:sz w:val="28"/>
          <w:szCs w:val="28"/>
        </w:rPr>
        <w:t>Выборжец</w:t>
      </w:r>
      <w:r w:rsidR="00FB739A">
        <w:rPr>
          <w:rFonts w:ascii="Times New Roman" w:hAnsi="Times New Roman" w:cs="Times New Roman"/>
          <w:sz w:val="28"/>
          <w:szCs w:val="28"/>
        </w:rPr>
        <w:t>» (ИНН 4703</w:t>
      </w:r>
      <w:r w:rsidR="00A8138C">
        <w:rPr>
          <w:rFonts w:ascii="Times New Roman" w:hAnsi="Times New Roman" w:cs="Times New Roman"/>
          <w:sz w:val="28"/>
          <w:szCs w:val="28"/>
        </w:rPr>
        <w:t>006839</w:t>
      </w:r>
      <w:r w:rsidR="00FB739A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A8138C">
        <w:rPr>
          <w:rFonts w:ascii="Times New Roman" w:hAnsi="Times New Roman" w:cs="Times New Roman"/>
          <w:sz w:val="28"/>
          <w:szCs w:val="28"/>
        </w:rPr>
        <w:t xml:space="preserve"> следующим: л</w:t>
      </w:r>
      <w:r w:rsidR="00A8138C" w:rsidRPr="00A8138C">
        <w:rPr>
          <w:rFonts w:ascii="Times New Roman" w:hAnsi="Times New Roman" w:cs="Times New Roman"/>
          <w:sz w:val="28"/>
          <w:szCs w:val="28"/>
        </w:rPr>
        <w:t>инейный объект водоснабжения (47:07:1006001:233), в отношении которого испрашивается установление публичного сервитута, является напорным водоводом технической воды, по которому вода подается от водопроводной насосной станции, расположенной в г.Кудрово Заневского городского поселения Всеволожского муниципального района Ленинградской области до сооружений водоподготовки в промышленной зоне Нижняя Колтушского сельского поселения Всеволожского муниципального района Ленинградской области для обеспечения стабильной бесперебойной работы тепловых сетей и теплового пункта Агрофирмы «Выборжец» по передаче тепловой энергии населению на ул. Верхняя дер. Старая (в т.ч. детский сад, ТСЖ, одно помещение администрации Колтушского р-на, Водоканал Ладога, водонасосная станция). В целях эксплуатации линейного объекта водоснабжения: своевременного обслуживания, устранения аварий, осуществлении реконструкции, капитального ремонта на линейном объекте водоснабжения АО Агрофирма «Выборжец» необходим беспрепятственный доступ к принадлежащему ему на праве собственности линейному объекту водоснабжения, расположенному на земельных участках, принадлежащих третьим лицам. В связи с тем, что в получении тепловой энергии нуждается население, работа тепловых сетей и теплового пункта Агрофирмы «Выборжец» по передаче тепловой энергии населению зависит от водоснабжения, установление публичного сервитута на земельных участках, по которым пролегает Линейный объект водоснабжения (47:07:1006001:233), имеет  публичный интерес и общественную значимость.</w:t>
      </w:r>
      <w:r w:rsidR="00A8138C">
        <w:rPr>
          <w:rFonts w:ascii="Times New Roman" w:hAnsi="Times New Roman" w:cs="Times New Roman"/>
          <w:sz w:val="28"/>
          <w:szCs w:val="28"/>
        </w:rPr>
        <w:t xml:space="preserve"> </w:t>
      </w:r>
      <w:r w:rsidR="00A8138C" w:rsidRPr="00A8138C">
        <w:rPr>
          <w:rFonts w:ascii="Times New Roman" w:hAnsi="Times New Roman" w:cs="Times New Roman"/>
          <w:sz w:val="28"/>
          <w:szCs w:val="28"/>
        </w:rPr>
        <w:t>Агрофирма «Выборжец» является субъектом естественных монополий в топливно-энергетическом комплексе (услуги по передаче электрической и тепловой энергии населению), номер в реестре 47.1.77 от 24.07.1998г.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</w:t>
      </w:r>
      <w:r w:rsidR="007575D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964133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гп.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A8138C" w:rsidRDefault="00BB6A93" w:rsidP="003356F5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F62838" w:rsidRPr="00F62838" w:rsidRDefault="00F62838" w:rsidP="00F62838">
      <w:pPr>
        <w:jc w:val="both"/>
        <w:rPr>
          <w:rFonts w:ascii="Times New Roman" w:hAnsi="Times New Roman" w:cs="Times New Roman"/>
          <w:sz w:val="28"/>
          <w:szCs w:val="28"/>
        </w:rPr>
      </w:pPr>
      <w:r w:rsidRPr="00F62838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254854" w:rsidRPr="00F56A3F" w:rsidRDefault="00F62838" w:rsidP="00F62838">
      <w:pPr>
        <w:jc w:val="both"/>
        <w:rPr>
          <w:rFonts w:ascii="Times New Roman" w:hAnsi="Times New Roman" w:cs="Times New Roman"/>
          <w:sz w:val="28"/>
          <w:szCs w:val="28"/>
        </w:rPr>
      </w:pPr>
      <w:r w:rsidRPr="00F62838">
        <w:rPr>
          <w:rFonts w:ascii="Times New Roman" w:hAnsi="Times New Roman" w:cs="Times New Roman"/>
          <w:sz w:val="28"/>
          <w:szCs w:val="28"/>
        </w:rPr>
        <w:t>главы администрации                                                                          В.В. Гречиц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5837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64133"/>
    <w:rsid w:val="009B15F7"/>
    <w:rsid w:val="00A8138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62838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ACEC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24</cp:revision>
  <cp:lastPrinted>2023-08-14T07:03:00Z</cp:lastPrinted>
  <dcterms:created xsi:type="dcterms:W3CDTF">2020-12-15T14:48:00Z</dcterms:created>
  <dcterms:modified xsi:type="dcterms:W3CDTF">2023-08-22T08:46:00Z</dcterms:modified>
</cp:coreProperties>
</file>