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5C7BDA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0B2E7DCC" wp14:editId="119CB52F">
            <wp:extent cx="5638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</w:t>
      </w:r>
    </w:p>
    <w:p w:rsidR="00332BEC" w:rsidRPr="005C7BDA" w:rsidRDefault="00434D91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2BEC" w:rsidRPr="005C7BDA">
        <w:rPr>
          <w:rFonts w:ascii="Times New Roman" w:hAnsi="Times New Roman" w:cs="Times New Roman"/>
          <w:b/>
          <w:color w:val="auto"/>
          <w:sz w:val="28"/>
          <w:szCs w:val="28"/>
        </w:rPr>
        <w:t>ЗАНЕВСКОЕ ГОРОДСКОЕ ПОСЕЛЕНИЕ</w:t>
      </w: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ВСЕВОЛОЖСКОГО МУНИЦИПАЛЬНОГО РАЙОНА</w:t>
      </w: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332BEC" w:rsidRPr="005C7BDA" w:rsidRDefault="00332BEC" w:rsidP="00332BEC">
      <w:pPr>
        <w:tabs>
          <w:tab w:val="left" w:pos="453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  <w:r w:rsidR="007F41B8" w:rsidRPr="005C7BDA">
        <w:rPr>
          <w:rFonts w:ascii="Times New Roman" w:hAnsi="Times New Roman" w:cs="Times New Roman"/>
          <w:b/>
          <w:color w:val="auto"/>
          <w:sz w:val="28"/>
          <w:szCs w:val="28"/>
        </w:rPr>
        <w:t>ЧЕТВЕРТОГО</w:t>
      </w: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СОЗЫВА</w:t>
      </w:r>
    </w:p>
    <w:p w:rsidR="00332BEC" w:rsidRPr="005C7BDA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2BEC" w:rsidRPr="005C7BDA" w:rsidRDefault="00332BEC" w:rsidP="00332BEC">
      <w:pPr>
        <w:tabs>
          <w:tab w:val="left" w:pos="291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  <w:r w:rsidR="00CA7D89" w:rsidRPr="005C7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(ПРОЕКТ)</w:t>
      </w:r>
    </w:p>
    <w:p w:rsidR="005A4873" w:rsidRPr="005C7BDA" w:rsidRDefault="005A4873" w:rsidP="005A487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4873" w:rsidRPr="005C7BDA" w:rsidRDefault="00A11CE0" w:rsidP="005A48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</w:t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C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№ ___</w:t>
      </w:r>
    </w:p>
    <w:p w:rsidR="005A4873" w:rsidRPr="005C7BDA" w:rsidRDefault="005A4873" w:rsidP="005A48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5C7B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гп</w:t>
      </w:r>
      <w:proofErr w:type="spellEnd"/>
      <w:r w:rsidRPr="005C7B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Янино-1</w:t>
      </w:r>
    </w:p>
    <w:p w:rsidR="00332BEC" w:rsidRPr="005C7BDA" w:rsidRDefault="00332BEC" w:rsidP="00332BE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2BEC" w:rsidRPr="005C7BDA" w:rsidRDefault="00E62472" w:rsidP="00332BE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 w:rsidRPr="005C7BDA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О внесении изменений в </w:t>
      </w:r>
      <w:r w:rsidR="00AB472E" w:rsidRPr="005C7BDA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Правил</w:t>
      </w:r>
      <w:r w:rsidRPr="005C7BDA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</w:t>
      </w:r>
      <w:r w:rsidR="00AB472E" w:rsidRPr="005C7BDA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благоустройства</w:t>
      </w:r>
    </w:p>
    <w:p w:rsidR="00AB472E" w:rsidRPr="005C7BDA" w:rsidRDefault="00AB472E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332BEC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санитарного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содержания </w:t>
      </w:r>
      <w:r w:rsidR="00332BEC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территории</w:t>
      </w:r>
    </w:p>
    <w:p w:rsidR="00332BEC" w:rsidRPr="005C7BDA" w:rsidRDefault="008C21AA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 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332BEC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E62472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</w:p>
    <w:p w:rsidR="000B27CE" w:rsidRPr="005C7BDA" w:rsidRDefault="00E62472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утвержденные</w:t>
      </w:r>
      <w:proofErr w:type="gramEnd"/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решением совета депутатов </w:t>
      </w:r>
    </w:p>
    <w:p w:rsidR="00E62472" w:rsidRPr="005C7BDA" w:rsidRDefault="00E62472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 w:rsidR="000B27CE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25.02.2020 № 07</w:t>
      </w:r>
      <w:r w:rsidR="00A11CE0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(с изменениями от 19.04.2022 № 08)</w:t>
      </w:r>
    </w:p>
    <w:p w:rsidR="00332BEC" w:rsidRPr="005C7BDA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CE0" w:rsidRPr="005C7BDA" w:rsidRDefault="00332BEC" w:rsidP="00A11CE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131-ФЗ 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4A1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областным закон</w:t>
      </w:r>
      <w:r w:rsidR="00A11CE0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="004414A1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Ленинградской области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1CE0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02.07.2003 № 47-оз</w:t>
      </w:r>
    </w:p>
    <w:p w:rsidR="00332BEC" w:rsidRPr="005C7BDA" w:rsidRDefault="00A11CE0" w:rsidP="00A11C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«Об административных правонарушениях»</w:t>
      </w:r>
      <w:r w:rsidR="00FF5328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92B6E" w:rsidRPr="005C7BD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ставом 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Заневское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городское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области,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вышения уровня благоустройства и санитарного 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содержания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территории муниципального образования,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</w:t>
      </w:r>
      <w:r w:rsidR="00332BEC"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принял </w:t>
      </w:r>
    </w:p>
    <w:p w:rsidR="00332BEC" w:rsidRPr="005C7BDA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:rsidR="00332BEC" w:rsidRPr="005C7BDA" w:rsidRDefault="00CA7D89" w:rsidP="000056CE">
      <w:pPr>
        <w:pStyle w:val="af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1" w:name="sub_1"/>
      <w:r w:rsidR="005B74BF" w:rsidRPr="005C7BDA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Правила благоустройства и санитарного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 территории муниципального образования 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332BEC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332BEC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="00077432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0A4D6E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77432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утвержденные </w:t>
      </w:r>
      <w:r w:rsidR="00077432" w:rsidRPr="005C7BDA">
        <w:rPr>
          <w:rFonts w:ascii="Times New Roman" w:hAnsi="Times New Roman" w:cs="Times New Roman"/>
          <w:bCs/>
          <w:color w:val="auto"/>
          <w:sz w:val="28"/>
          <w:szCs w:val="28"/>
        </w:rPr>
        <w:t>решением совета депутатов от 25.02.2020 № 07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56CE"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изменениями, внесенными решением совета депутатов от 19.04.2022 № 08 </w:t>
      </w:r>
      <w:r w:rsidR="00077432" w:rsidRPr="005C7BDA">
        <w:rPr>
          <w:rFonts w:ascii="Times New Roman" w:hAnsi="Times New Roman" w:cs="Times New Roman"/>
          <w:bCs/>
          <w:color w:val="auto"/>
          <w:sz w:val="28"/>
          <w:szCs w:val="28"/>
        </w:rPr>
        <w:t>(далее – Правила)</w:t>
      </w:r>
      <w:r w:rsidR="000A4D6E"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0056CE"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изменения </w:t>
      </w:r>
      <w:r w:rsidR="005B74BF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согласно приложению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7432" w:rsidRPr="005C7BDA" w:rsidRDefault="004C6B80" w:rsidP="000A4D6E">
      <w:pPr>
        <w:pStyle w:val="af1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077432" w:rsidRPr="005C7BD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bookmarkEnd w:id="1"/>
      <w:r w:rsidR="000A4D6E" w:rsidRPr="005C7B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208CB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газете 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Заневский вестник</w:t>
      </w:r>
      <w:r w:rsidR="00434D91" w:rsidRPr="005C7BD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08CB" w:rsidRPr="005C7BDA" w:rsidRDefault="004C6B80" w:rsidP="000A4D6E">
      <w:pPr>
        <w:pStyle w:val="af1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77432" w:rsidRPr="005C7B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8CB" w:rsidRPr="005C7BDA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:rsidR="00077432" w:rsidRPr="005C7BDA" w:rsidRDefault="00077432" w:rsidP="006208CB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2D745D" w:rsidRPr="005C7BDA" w:rsidRDefault="00DE6446" w:rsidP="00F870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>лава муниципального образования</w:t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5C7BD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92B6E" w:rsidRPr="005C7BDA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332BEC" w:rsidRPr="005C7BDA">
        <w:rPr>
          <w:rFonts w:ascii="Times New Roman" w:hAnsi="Times New Roman" w:cs="Times New Roman"/>
          <w:color w:val="auto"/>
          <w:sz w:val="28"/>
          <w:szCs w:val="28"/>
        </w:rPr>
        <w:t>Е. Кондратьев</w:t>
      </w:r>
      <w:r w:rsidR="00292B6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4D6E" w:rsidRPr="005C7BDA" w:rsidRDefault="000A4D6E" w:rsidP="00944BA8">
      <w:pPr>
        <w:spacing w:line="276" w:lineRule="auto"/>
        <w:ind w:left="6372"/>
        <w:jc w:val="right"/>
        <w:rPr>
          <w:rFonts w:ascii="Times New Roman" w:hAnsi="Times New Roman" w:cs="Times New Roman"/>
          <w:color w:val="auto"/>
          <w:sz w:val="20"/>
          <w:szCs w:val="20"/>
        </w:rPr>
        <w:sectPr w:rsidR="000A4D6E" w:rsidRPr="005C7BDA" w:rsidSect="00CA7D89">
          <w:headerReference w:type="default" r:id="rId10"/>
          <w:type w:val="continuous"/>
          <w:pgSz w:w="11900" w:h="16840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AB472E" w:rsidRPr="005C7BDA" w:rsidRDefault="00AB472E" w:rsidP="00944BA8">
      <w:pPr>
        <w:spacing w:line="276" w:lineRule="auto"/>
        <w:ind w:left="637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C7BDA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  <w:r w:rsidR="00944BA8" w:rsidRPr="005C7BDA">
        <w:rPr>
          <w:rFonts w:ascii="Times New Roman" w:hAnsi="Times New Roman" w:cs="Times New Roman"/>
          <w:color w:val="auto"/>
          <w:sz w:val="20"/>
          <w:szCs w:val="20"/>
        </w:rPr>
        <w:t xml:space="preserve"> к решению </w:t>
      </w:r>
    </w:p>
    <w:p w:rsidR="00AB472E" w:rsidRPr="005C7BDA" w:rsidRDefault="00707A8D" w:rsidP="00707A8D">
      <w:pPr>
        <w:spacing w:line="276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C7BDA"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A11CE0" w:rsidRPr="005C7BDA">
        <w:rPr>
          <w:rFonts w:ascii="Times New Roman" w:hAnsi="Times New Roman" w:cs="Times New Roman"/>
          <w:color w:val="auto"/>
          <w:sz w:val="20"/>
          <w:szCs w:val="20"/>
        </w:rPr>
        <w:t xml:space="preserve"> _________</w:t>
      </w:r>
      <w:r w:rsidR="00CA7D89" w:rsidRPr="005C7BDA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="00AB472E" w:rsidRPr="005C7BDA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A7D89" w:rsidRPr="005C7BDA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:rsidR="00590A49" w:rsidRPr="005C7BDA" w:rsidRDefault="00590A49" w:rsidP="00AB47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55B" w:rsidRPr="005C7BDA" w:rsidRDefault="00DE6446" w:rsidP="00AB47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</w:p>
    <w:p w:rsidR="00CA7D89" w:rsidRPr="005C7BDA" w:rsidRDefault="00DE6446" w:rsidP="00AB472E">
      <w:p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6C155B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72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благоустройства и санитарного содержания территории муниципального образования 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AB472E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</w:p>
    <w:p w:rsidR="000226F1" w:rsidRPr="005C7BDA" w:rsidRDefault="00AB472E" w:rsidP="00AB472E">
      <w:p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Всеволожского муниципального района Ленинградской области</w:t>
      </w:r>
      <w:r w:rsidR="00077432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3F24A4" w:rsidRPr="005C7BDA" w:rsidRDefault="003F24A4" w:rsidP="003F24A4">
      <w:pPr>
        <w:pStyle w:val="af1"/>
        <w:ind w:left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D85B60" w:rsidRPr="005C7BDA" w:rsidRDefault="00D85B60" w:rsidP="00D85B60">
      <w:pPr>
        <w:pStyle w:val="af1"/>
        <w:numPr>
          <w:ilvl w:val="0"/>
          <w:numId w:val="3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Дополнить главу 9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пункт</w:t>
      </w:r>
      <w:r w:rsidR="003F24A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ами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9</w:t>
      </w:r>
      <w:r w:rsidR="003F24A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, 10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D85B60" w:rsidRPr="005C7BDA" w:rsidRDefault="00D85B60" w:rsidP="00D85B60">
      <w:pPr>
        <w:pStyle w:val="af1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«9. Т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ребования к внешнему виду нестационарных торговых объектов </w:t>
      </w:r>
    </w:p>
    <w:p w:rsidR="006D7E6A" w:rsidRPr="005C7BDA" w:rsidRDefault="00033121" w:rsidP="00033121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9.1.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Самовольные изменения внешнего вида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>не допускаются.</w:t>
      </w:r>
      <w:r w:rsidR="001E4E39"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1E4E39" w:rsidRPr="005C7BDA" w:rsidRDefault="001E4E39" w:rsidP="00033121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Изменения внешнего вида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CC1F03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допускаются только по согласовани</w:t>
      </w:r>
      <w:r w:rsidR="00B85C15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="00CC1F03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с администрацией.</w:t>
      </w:r>
    </w:p>
    <w:p w:rsidR="006D7E6A" w:rsidRPr="005C7BDA" w:rsidRDefault="00033121" w:rsidP="00033121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9.2.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Самовольное нанесение (изменение) изображений </w:t>
      </w:r>
      <w:r w:rsidR="006D7E6A" w:rsidRPr="005C7BDA">
        <w:rPr>
          <w:rFonts w:ascii="Times New Roman" w:hAnsi="Times New Roman"/>
          <w:noProof/>
          <w:color w:val="auto"/>
          <w:spacing w:val="2"/>
          <w:sz w:val="28"/>
          <w:szCs w:val="28"/>
          <w:shd w:val="clear" w:color="auto" w:fill="FFFFFF"/>
        </w:rPr>
        <w:t xml:space="preserve">на внешние поверхности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нестационарных торговых объектов</w:t>
      </w:r>
      <w:r w:rsidR="00CA7D89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6D7E6A" w:rsidRPr="005C7BDA">
        <w:rPr>
          <w:rFonts w:ascii="Times New Roman" w:hAnsi="Times New Roman"/>
          <w:color w:val="auto"/>
          <w:sz w:val="28"/>
          <w:szCs w:val="28"/>
        </w:rPr>
        <w:t>не допускается.</w:t>
      </w:r>
    </w:p>
    <w:p w:rsidR="006D7E6A" w:rsidRPr="005C7BDA" w:rsidRDefault="00033121" w:rsidP="00033121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/>
          <w:color w:val="auto"/>
          <w:sz w:val="28"/>
          <w:szCs w:val="28"/>
        </w:rPr>
        <w:t xml:space="preserve">9.3. </w:t>
      </w:r>
      <w:proofErr w:type="spellStart"/>
      <w:r w:rsidR="006D7E6A"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Вандальные</w:t>
      </w:r>
      <w:proofErr w:type="spellEnd"/>
      <w:r w:rsidR="006D7E6A"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изображения – изображения, листовки, объявления, различные информационные материалы и конструкции, самовольно нанесенные на внешние поверхности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и (или) размещенные вне отведенных для этих целей мест.</w:t>
      </w:r>
    </w:p>
    <w:p w:rsidR="00033121" w:rsidRPr="005C7BDA" w:rsidRDefault="006D7E6A" w:rsidP="00CA7D89">
      <w:pPr>
        <w:tabs>
          <w:tab w:val="left" w:pos="426"/>
        </w:tabs>
        <w:ind w:right="-2" w:firstLine="851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proofErr w:type="spellStart"/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Вандальные</w:t>
      </w:r>
      <w:proofErr w:type="spellEnd"/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изображения подлежат удалению собственниками </w:t>
      </w:r>
      <w:r w:rsidR="00033121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нестационарных торговых объектов</w:t>
      </w: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, на внешних поверхностях которых </w:t>
      </w:r>
      <w:proofErr w:type="spellStart"/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вандальные</w:t>
      </w:r>
      <w:proofErr w:type="spellEnd"/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изображения выявлены. </w:t>
      </w:r>
    </w:p>
    <w:p w:rsidR="006D7E6A" w:rsidRPr="005C7BDA" w:rsidRDefault="00033121" w:rsidP="00CA7D8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9.4. 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В целя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х обеспечения привлекательности  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архитектурн</w:t>
      </w:r>
      <w:proofErr w:type="gramStart"/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="00CA7D89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художественного облика территорий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населенных пунктов муниципального образования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при изменении внешнего вида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нестационарных торговых объектов 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не допускаются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для архитектурного декора:</w:t>
      </w:r>
    </w:p>
    <w:p w:rsidR="00033121" w:rsidRPr="005C7BDA" w:rsidRDefault="006D7E6A" w:rsidP="00CA7D89">
      <w:pPr>
        <w:tabs>
          <w:tab w:val="left" w:pos="284"/>
          <w:tab w:val="left" w:pos="851"/>
        </w:tabs>
        <w:ind w:right="-2" w:firstLine="851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окрашивание без расчистки поверхностей от ранних красок, без воспол</w:t>
      </w:r>
      <w:r w:rsidR="00033121"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нения дефектов элементов декора.</w:t>
      </w:r>
    </w:p>
    <w:p w:rsidR="006D7E6A" w:rsidRPr="005C7BDA" w:rsidRDefault="00033121" w:rsidP="00CA7D89">
      <w:pPr>
        <w:tabs>
          <w:tab w:val="left" w:pos="284"/>
          <w:tab w:val="left" w:pos="851"/>
        </w:tabs>
        <w:ind w:right="-2" w:firstLine="851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9.5. </w:t>
      </w:r>
      <w:r w:rsidR="006D7E6A" w:rsidRPr="005C7BDA">
        <w:rPr>
          <w:rFonts w:ascii="Times New Roman" w:eastAsia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При содержании на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внешних поверхностях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>не допускаются</w:t>
      </w:r>
      <w:r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эксплуатационные деформации </w:t>
      </w:r>
      <w:r w:rsidR="006D7E6A" w:rsidRPr="005C7BDA">
        <w:rPr>
          <w:rFonts w:ascii="Times New Roman" w:eastAsia="Times New Roman" w:hAnsi="Times New Roman"/>
          <w:bCs/>
          <w:noProof/>
          <w:color w:val="auto"/>
          <w:sz w:val="28"/>
          <w:szCs w:val="28"/>
        </w:rPr>
        <w:t>внешних поверхностей</w:t>
      </w:r>
      <w:r w:rsidR="006D7E6A" w:rsidRPr="005C7BDA">
        <w:rPr>
          <w:rFonts w:ascii="Times New Roman" w:eastAsia="Times New Roman" w:hAnsi="Times New Roman"/>
          <w:color w:val="auto"/>
          <w:sz w:val="28"/>
          <w:szCs w:val="28"/>
        </w:rPr>
        <w:t>:</w:t>
      </w:r>
    </w:p>
    <w:p w:rsidR="006D7E6A" w:rsidRPr="005C7BDA" w:rsidRDefault="006D7E6A" w:rsidP="00CA7D89">
      <w:pPr>
        <w:shd w:val="clear" w:color="auto" w:fill="FFFFFF"/>
        <w:tabs>
          <w:tab w:val="left" w:pos="284"/>
        </w:tabs>
        <w:ind w:right="-2" w:firstLine="851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5C7BDA">
        <w:rPr>
          <w:rFonts w:ascii="Times New Roman" w:eastAsia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</w:t>
      </w:r>
      <w:proofErr w:type="spellStart"/>
      <w:r w:rsidRPr="005C7BDA">
        <w:rPr>
          <w:rFonts w:ascii="Times New Roman" w:eastAsia="Times New Roman" w:hAnsi="Times New Roman"/>
          <w:color w:val="auto"/>
          <w:spacing w:val="2"/>
          <w:sz w:val="28"/>
          <w:szCs w:val="28"/>
          <w:shd w:val="clear" w:color="auto" w:fill="FFFFFF"/>
        </w:rPr>
        <w:t>высолы</w:t>
      </w:r>
      <w:proofErr w:type="spellEnd"/>
      <w:r w:rsidRPr="005C7BDA">
        <w:rPr>
          <w:rFonts w:ascii="Times New Roman" w:eastAsia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, потеки и пятна ржавчины, пузыри, свищи, обрушения, провалы, крошения, пучения, расслаивания, дыры, пробоины, заплаты, вмятины, выпадение облицовки и креплений, иные </w:t>
      </w:r>
      <w:r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визуально воспринимаемые </w:t>
      </w:r>
      <w:r w:rsidRPr="005C7BDA">
        <w:rPr>
          <w:rFonts w:ascii="Times New Roman" w:eastAsia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разрушения облицовки, </w:t>
      </w:r>
      <w:r w:rsidRPr="005C7BDA">
        <w:rPr>
          <w:rFonts w:ascii="Times New Roman" w:eastAsia="Times New Roman" w:hAnsi="Times New Roman"/>
          <w:color w:val="auto"/>
          <w:sz w:val="28"/>
          <w:szCs w:val="28"/>
        </w:rPr>
        <w:t>фактурного и красочного (штукатурного) слоев;</w:t>
      </w:r>
      <w:proofErr w:type="gramEnd"/>
    </w:p>
    <w:p w:rsidR="006D7E6A" w:rsidRPr="005C7BDA" w:rsidRDefault="006D7E6A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разрушение архитектурного декора: деструкции гипсового материала, обнажения крепежных элементов, утраты материала и (или) красочного слоя, потеря пластики декора из-за многослойных окрашиваний и (или) окрашиваний без восполнения дефектов элементов декора;</w:t>
      </w:r>
    </w:p>
    <w:p w:rsidR="006D7E6A" w:rsidRPr="005C7BDA" w:rsidRDefault="006D7E6A" w:rsidP="00CA7D89">
      <w:pPr>
        <w:tabs>
          <w:tab w:val="left" w:pos="284"/>
        </w:tabs>
        <w:ind w:right="-2" w:firstLine="851"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eastAsia="Times New Roman" w:hAnsi="Times New Roman"/>
          <w:color w:val="auto"/>
          <w:sz w:val="28"/>
          <w:szCs w:val="28"/>
        </w:rPr>
        <w:t xml:space="preserve">загрязнения, </w:t>
      </w:r>
      <w:r w:rsidRPr="005C7BDA">
        <w:rPr>
          <w:rFonts w:ascii="Times New Roman" w:hAnsi="Times New Roman"/>
          <w:color w:val="auto"/>
          <w:sz w:val="28"/>
          <w:szCs w:val="28"/>
        </w:rPr>
        <w:t xml:space="preserve">сорная растительность, </w:t>
      </w:r>
      <w:proofErr w:type="spellStart"/>
      <w:r w:rsidRPr="005C7BDA">
        <w:rPr>
          <w:rFonts w:ascii="Times New Roman" w:hAnsi="Times New Roman"/>
          <w:color w:val="auto"/>
          <w:sz w:val="28"/>
          <w:szCs w:val="28"/>
        </w:rPr>
        <w:t>вандальные</w:t>
      </w:r>
      <w:proofErr w:type="spellEnd"/>
      <w:r w:rsidRPr="005C7BDA">
        <w:rPr>
          <w:rFonts w:ascii="Times New Roman" w:hAnsi="Times New Roman"/>
          <w:color w:val="auto"/>
          <w:sz w:val="28"/>
          <w:szCs w:val="28"/>
        </w:rPr>
        <w:t xml:space="preserve"> изображения;</w:t>
      </w:r>
    </w:p>
    <w:p w:rsidR="006D7E6A" w:rsidRPr="005C7BDA" w:rsidRDefault="006D7E6A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короба, кожухи</w:t>
      </w: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, провода, розетки на остеклении, на архитектурном </w:t>
      </w: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lastRenderedPageBreak/>
        <w:t>декоре, не закрепленные, не соответствующие цвету фасада</w:t>
      </w:r>
      <w:r w:rsidR="00033121"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.</w:t>
      </w:r>
    </w:p>
    <w:p w:rsidR="006D7E6A" w:rsidRPr="005C7BDA" w:rsidRDefault="00033121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9.6. </w:t>
      </w:r>
      <w:r w:rsidR="006D7E6A" w:rsidRPr="005C7BDA">
        <w:rPr>
          <w:rFonts w:ascii="Times New Roman" w:hAnsi="Times New Roman"/>
          <w:color w:val="auto"/>
          <w:sz w:val="28"/>
          <w:szCs w:val="28"/>
        </w:rPr>
        <w:t xml:space="preserve">Содержание и ремонт внешних поверхностей </w:t>
      </w:r>
      <w:r w:rsidR="0084556F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5C7BDA">
        <w:rPr>
          <w:rFonts w:ascii="Times New Roman" w:hAnsi="Times New Roman"/>
          <w:color w:val="auto"/>
          <w:sz w:val="28"/>
          <w:szCs w:val="28"/>
        </w:rPr>
        <w:t>осуществляются собственниками или владельцам</w:t>
      </w:r>
      <w:r w:rsidR="0084556F" w:rsidRPr="005C7BDA">
        <w:rPr>
          <w:rFonts w:ascii="Times New Roman" w:hAnsi="Times New Roman"/>
          <w:color w:val="auto"/>
          <w:sz w:val="28"/>
          <w:szCs w:val="28"/>
        </w:rPr>
        <w:t xml:space="preserve">и названных </w:t>
      </w:r>
      <w:r w:rsidR="0084556F" w:rsidRPr="005C7BDA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6D7E6A" w:rsidRPr="005C7B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56F" w:rsidRPr="005C7BDA" w:rsidRDefault="0084556F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9.7.</w:t>
      </w:r>
      <w:r w:rsidR="001E4E39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C88" w:rsidRPr="005C7BDA">
        <w:rPr>
          <w:rFonts w:ascii="Times New Roman" w:hAnsi="Times New Roman" w:cs="Times New Roman"/>
          <w:color w:val="auto"/>
          <w:sz w:val="28"/>
          <w:szCs w:val="28"/>
        </w:rPr>
        <w:t>При содержании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C88" w:rsidRPr="005C7BDA">
        <w:rPr>
          <w:rFonts w:ascii="Times New Roman" w:hAnsi="Times New Roman" w:cs="Times New Roman"/>
          <w:color w:val="auto"/>
          <w:sz w:val="28"/>
          <w:szCs w:val="28"/>
        </w:rPr>
        <w:t>нестационарного торгового объекта н</w:t>
      </w:r>
      <w:r w:rsidR="001E4E39" w:rsidRPr="005C7BDA">
        <w:rPr>
          <w:rFonts w:ascii="Times New Roman" w:hAnsi="Times New Roman" w:cs="Times New Roman"/>
          <w:color w:val="auto"/>
          <w:sz w:val="28"/>
          <w:szCs w:val="28"/>
        </w:rPr>
        <w:t>е допускается:</w:t>
      </w:r>
    </w:p>
    <w:p w:rsidR="008D1C88" w:rsidRPr="005C7BDA" w:rsidRDefault="008D1C88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нарушение внешнего вида, установленного проектной документацией по строительству и размещению нестационарного торгового объекта;</w:t>
      </w:r>
    </w:p>
    <w:p w:rsidR="008D1C88" w:rsidRPr="005C7BDA" w:rsidRDefault="008D1C88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установка объектов на внешних поверхностях нестационарного торгового объекта, ставящие под угрозу обеспечение безопасности в случае их падения;</w:t>
      </w:r>
    </w:p>
    <w:p w:rsidR="001E4E39" w:rsidRPr="005C7BDA" w:rsidRDefault="001E4E39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возводить к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нестационарным торговым объектам пристройки, козырьки, навесы и прочие конструкции, не предусмотренные проект</w:t>
      </w:r>
      <w:r w:rsidR="00C502EC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ной документацией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1E4E39" w:rsidRPr="005C7BDA" w:rsidRDefault="001E4E39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выставлять торгово-холодильное оборудование около нестационарных торговых объектов;</w:t>
      </w:r>
    </w:p>
    <w:p w:rsidR="001E4E39" w:rsidRPr="005C7BDA" w:rsidRDefault="001E4E39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складировать тару, товары, детали, иные предметы бытового и производственного характера вблизи нестационарных т</w:t>
      </w:r>
      <w:r w:rsidR="008D1C88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орговых объектов и на их крышах;</w:t>
      </w:r>
    </w:p>
    <w:p w:rsidR="008D1C88" w:rsidRPr="005C7BDA" w:rsidRDefault="008D1C88" w:rsidP="00CA7D89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отсутствие визуальных средств информации, специализированных элементов, размещаемых на внешних поверхностях нестационарных торговых объектов для обеспечения беспрепятственного доступа маломобильных групп населения.</w:t>
      </w:r>
    </w:p>
    <w:p w:rsidR="003F24A4" w:rsidRPr="005C7BDA" w:rsidRDefault="003F24A4" w:rsidP="00CA7D89">
      <w:pPr>
        <w:pStyle w:val="af1"/>
        <w:widowControl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Нарушение установленных настоящими Правилами требований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A2D5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 внешнему виду нестационарных торговых объектов </w:t>
      </w:r>
      <w:proofErr w:type="gramStart"/>
      <w:r w:rsidR="00BA2D5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и(</w:t>
      </w:r>
      <w:proofErr w:type="gramEnd"/>
      <w:r w:rsidR="00BA2D5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или) порядка его согласования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влечет привлечение лица к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установленной законодательством</w:t>
      </w:r>
      <w:r w:rsidR="00CA7D8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ответственности.»</w:t>
      </w:r>
    </w:p>
    <w:p w:rsidR="003F24A4" w:rsidRPr="005C7BDA" w:rsidRDefault="003F24A4" w:rsidP="00BA2D54">
      <w:pPr>
        <w:tabs>
          <w:tab w:val="left" w:pos="284"/>
        </w:tabs>
        <w:ind w:right="-2" w:firstLine="709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</w:p>
    <w:p w:rsidR="005C548C" w:rsidRPr="005C7BDA" w:rsidRDefault="005C548C" w:rsidP="00CA7D89">
      <w:pPr>
        <w:pStyle w:val="af1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Пункт 6 главы 12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раздела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:rsidR="005C548C" w:rsidRPr="005C7BDA" w:rsidRDefault="005C548C" w:rsidP="00CA7D89">
      <w:pPr>
        <w:pStyle w:val="af1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«6. </w:t>
      </w:r>
      <w:proofErr w:type="gram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ограждений (оград)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предприятий, земельных участков, строительных площадок</w:t>
      </w:r>
      <w:r w:rsidR="00CA7D89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с применением типовых образцов ограждений, параметры и внешний вид которых утверждены муниципальным правовым актом, либо выполненных в соответствии с проектом благоустройства, согласованным в установленном</w:t>
      </w:r>
      <w:r w:rsidR="00CA7D89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настоящими Правилами порядке</w:t>
      </w:r>
      <w:proofErr w:type="gramEnd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, с соблюдением требований градостроительных и технических регламентов и в соответствии с назначением, планировкой объекта благоустройства и стилевыми характеристиками окружающих архитектурных объектов</w:t>
      </w:r>
      <w:proofErr w:type="gram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A11CE0" w:rsidRPr="005C7BDA" w:rsidRDefault="00A11CE0" w:rsidP="00CA7D89">
      <w:pPr>
        <w:pStyle w:val="af1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548C" w:rsidRPr="005C7BDA" w:rsidRDefault="00B62475" w:rsidP="00CA7D89">
      <w:pPr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3.</w:t>
      </w:r>
      <w:r w:rsidR="00491C2C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Дополнить</w:t>
      </w:r>
      <w:r w:rsidR="00CA7D89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5C548C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главу</w:t>
      </w:r>
      <w:r w:rsidR="005C548C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12 раздела </w:t>
      </w:r>
      <w:r w:rsidR="005C548C" w:rsidRPr="005C7BD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5C548C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A2D5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пунктами</w:t>
      </w:r>
      <w:r w:rsidR="005C548C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17</w:t>
      </w:r>
      <w:r w:rsidR="00BA2D54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, 18</w:t>
      </w:r>
      <w:r w:rsidR="005C548C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5C548C" w:rsidRPr="005C7BDA" w:rsidRDefault="00491C2C" w:rsidP="00CA7D89">
      <w:pPr>
        <w:pStyle w:val="af1"/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«17.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C548C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Требования к содержанию, внешнему виду ограждающих конструкций зданий, строений, сооружений</w:t>
      </w:r>
    </w:p>
    <w:p w:rsidR="00491C2C" w:rsidRPr="005C7BDA" w:rsidRDefault="00491C2C" w:rsidP="00CA7D89">
      <w:pPr>
        <w:widowControl/>
        <w:tabs>
          <w:tab w:val="left" w:pos="284"/>
          <w:tab w:val="left" w:pos="567"/>
          <w:tab w:val="left" w:pos="851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lastRenderedPageBreak/>
        <w:t xml:space="preserve">17.1. Требования к архитектурно-художественному облику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территорий городского округа в части требований к внешнему виду ограждений </w:t>
      </w: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(далее –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внешнему виду ограждений)</w:t>
      </w:r>
      <w:r w:rsidR="00C02FBE"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 –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совокупность объемных, пространственных, колористических и иных решений внешних поверхностей ограждений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91C2C" w:rsidRPr="005C7BDA" w:rsidRDefault="00491C2C" w:rsidP="00CA7D89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proofErr w:type="gramStart"/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постоянных –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сплошных ограждений,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территории, оборудованны</w:t>
      </w:r>
      <w:r w:rsidR="005C29AD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запирающимися дверями, воротами, калитками и иными подобными устройствами ограничения доступа на огражденную территорию;</w:t>
      </w:r>
      <w:proofErr w:type="gramEnd"/>
    </w:p>
    <w:p w:rsidR="00491C2C" w:rsidRPr="005C7BDA" w:rsidRDefault="00491C2C" w:rsidP="00CA7D89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proofErr w:type="gramStart"/>
      <w:r w:rsidRPr="005C7BDA">
        <w:rPr>
          <w:rFonts w:ascii="Times New Roman" w:hAnsi="Times New Roman" w:cs="Times New Roman"/>
          <w:color w:val="auto"/>
          <w:sz w:val="28"/>
          <w:szCs w:val="28"/>
        </w:rPr>
        <w:t>мобильных (временных) –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ограждающих элементов: столбиков, </w:t>
      </w:r>
      <w:proofErr w:type="spell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боллардов</w:t>
      </w:r>
      <w:proofErr w:type="spellEnd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делиниаторов</w:t>
      </w:r>
      <w:proofErr w:type="spellEnd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, блоков (пластиковых, водоналивных, бетонных), зеленых насаждений, подпорных стенок с установкой парапетных ограждений, участков рельефа;</w:t>
      </w:r>
      <w:proofErr w:type="gramEnd"/>
    </w:p>
    <w:p w:rsidR="00491C2C" w:rsidRPr="005C7BDA" w:rsidRDefault="00491C2C" w:rsidP="00CA7D89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механических барьеров –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ограждающих устройств – устройств, предназначенных для временного ограничения прохода и (или) проезда на территорию (шлагбаумов, калиток, ворот и иных подобных устройств), устанавливаемых отдельно или в составе ограждений;</w:t>
      </w:r>
    </w:p>
    <w:p w:rsidR="00190217" w:rsidRPr="005C7BDA" w:rsidRDefault="00491C2C" w:rsidP="00CA7D89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инвентарных (строительных) ограждений.</w:t>
      </w:r>
    </w:p>
    <w:p w:rsidR="00491C2C" w:rsidRPr="005C7BDA" w:rsidRDefault="00190217" w:rsidP="00CA7D89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17.2. </w:t>
      </w:r>
      <w:r w:rsidR="00491C2C"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Архитектурно-художественные требования к внешнему виду ограждений не распространяются на: </w:t>
      </w:r>
    </w:p>
    <w:p w:rsidR="00491C2C" w:rsidRPr="005C7BDA" w:rsidRDefault="00491C2C" w:rsidP="00CA7D89">
      <w:pPr>
        <w:pStyle w:val="af1"/>
        <w:widowControl/>
        <w:numPr>
          <w:ilvl w:val="0"/>
          <w:numId w:val="18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ограждения, в отношении которых ремонтные и иные работы проводятся в соответствии с требованиями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491C2C" w:rsidRPr="005C7BDA" w:rsidRDefault="00491C2C" w:rsidP="00CA7D89">
      <w:pPr>
        <w:pStyle w:val="af1"/>
        <w:widowControl/>
        <w:numPr>
          <w:ilvl w:val="0"/>
          <w:numId w:val="18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ограждения объектов обороны, обеспечения вооруженных сил и сопутствующей инфраструктуры, размещаемые (используемые) для обеспечения деятельности указанных объектов;</w:t>
      </w:r>
    </w:p>
    <w:p w:rsidR="00491C2C" w:rsidRPr="005C7BDA" w:rsidRDefault="00491C2C" w:rsidP="00CA7D89">
      <w:pPr>
        <w:pStyle w:val="af1"/>
        <w:widowControl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защитные устройства автомобильных дорог,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установка, ремонтные и иные </w:t>
      </w:r>
      <w:proofErr w:type="gram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proofErr w:type="gramEnd"/>
      <w:r w:rsidR="00C02FBE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которых проводятся в соответствии с требованиями </w:t>
      </w:r>
      <w:r w:rsidR="00C02FBE" w:rsidRPr="005C7BD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91C2C" w:rsidRPr="005C7BDA" w:rsidRDefault="00491C2C" w:rsidP="00CA7D89">
      <w:pPr>
        <w:pStyle w:val="af1"/>
        <w:widowControl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ограждения, являющиеся конструктивными элементами объектов капитального строительства, на которые распространяются требования к архитектурно-художественному облику зданий, строений, сооружений;</w:t>
      </w:r>
    </w:p>
    <w:p w:rsidR="00491C2C" w:rsidRPr="005C7BDA" w:rsidRDefault="00491C2C" w:rsidP="00CA7D89">
      <w:pPr>
        <w:pStyle w:val="af1"/>
        <w:widowControl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ограждения спортивных, детских, контейнерных площадок, площадок для выгула животных и дрессировки собак, требования к которым установлены в составе требований к указанным площадкам</w:t>
      </w:r>
      <w:r w:rsidR="00C02FBE"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.</w:t>
      </w:r>
    </w:p>
    <w:p w:rsidR="00491C2C" w:rsidRPr="005C7BDA" w:rsidRDefault="00190217" w:rsidP="00CA7D89">
      <w:pPr>
        <w:widowControl/>
        <w:tabs>
          <w:tab w:val="left" w:pos="284"/>
          <w:tab w:val="left" w:pos="851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17.3.</w:t>
      </w:r>
      <w:r w:rsidR="00B62475"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 </w:t>
      </w:r>
      <w:r w:rsidR="00491C2C"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Архитектурно-художественные требования не являются обязательными для существующих </w:t>
      </w:r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ограждений, в отношении которых не планируется изменение внешнего вида, за исключением случаев: </w:t>
      </w:r>
    </w:p>
    <w:p w:rsidR="00491C2C" w:rsidRPr="005C7BDA" w:rsidRDefault="00491C2C" w:rsidP="00CA7D89">
      <w:pPr>
        <w:pStyle w:val="af1"/>
        <w:widowControl/>
        <w:numPr>
          <w:ilvl w:val="0"/>
          <w:numId w:val="21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ненадлежащего состояния и содержания ограждений с несоблюдением требований, указанных в подпунктах </w:t>
      </w:r>
      <w:r w:rsidR="00A611FD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17.8, 17.9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пункта;</w:t>
      </w:r>
    </w:p>
    <w:p w:rsidR="00491C2C" w:rsidRPr="005C7BDA" w:rsidRDefault="00491C2C" w:rsidP="00CA7D89">
      <w:pPr>
        <w:pStyle w:val="af1"/>
        <w:widowControl/>
        <w:numPr>
          <w:ilvl w:val="0"/>
          <w:numId w:val="21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самовольной установки.</w:t>
      </w:r>
    </w:p>
    <w:p w:rsidR="00491C2C" w:rsidRPr="005C7BDA" w:rsidRDefault="00190217" w:rsidP="00CA7D89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lastRenderedPageBreak/>
        <w:t xml:space="preserve">17.4.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Самовольная установка ограждений не допускается. </w:t>
      </w:r>
      <w:r w:rsidR="00491C2C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Установка ограждений запрещается без согласования</w:t>
      </w:r>
      <w:r w:rsidR="00CA7D89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администрацией. </w:t>
      </w:r>
    </w:p>
    <w:p w:rsidR="00491C2C" w:rsidRPr="005C7BDA" w:rsidRDefault="00190217" w:rsidP="00CA7D89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17.5.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апрещается установка </w:t>
      </w:r>
      <w:proofErr w:type="spellStart"/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>профлиста</w:t>
      </w:r>
      <w:proofErr w:type="spellEnd"/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населенных пунктах муниципального образования, относящихся к категории: город, городской поселок.</w:t>
      </w:r>
    </w:p>
    <w:p w:rsidR="00491C2C" w:rsidRPr="005C7BDA" w:rsidRDefault="00190217" w:rsidP="00CA7D89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17.6.</w:t>
      </w:r>
      <w:bookmarkStart w:id="2" w:name="_Hlk12559792"/>
      <w:r w:rsidR="00C02FBE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Недопустимые материалы</w:t>
      </w:r>
      <w:bookmarkEnd w:id="2"/>
      <w:r w:rsidR="00491C2C"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 постоянных ограждений</w:t>
      </w:r>
      <w:r w:rsidR="00491C2C" w:rsidRPr="005C7BDA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</w:p>
    <w:p w:rsidR="00491C2C" w:rsidRPr="005C7BDA" w:rsidRDefault="00491C2C" w:rsidP="00CA7D89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proofErr w:type="gram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твердых коммунальных отходов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(в том числе картона, бумаги, поддонов, ящиков, иных упаковочных материалов, бутылок, стеклянного боя, </w:t>
      </w:r>
      <w:r w:rsidRPr="005C7B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отходов, образующихся в процессе сноса, разборки, реконструкции, ремонта (в том числе капитального) или строительства,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шин и частей транспортных средств);</w:t>
      </w:r>
      <w:proofErr w:type="gramEnd"/>
    </w:p>
    <w:p w:rsidR="00491C2C" w:rsidRPr="005C7BDA" w:rsidRDefault="00491C2C" w:rsidP="00CA7D89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из сетки-</w:t>
      </w:r>
      <w:proofErr w:type="spell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рабицы</w:t>
      </w:r>
      <w:proofErr w:type="spellEnd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, за исключением ограждений индивидуальных жилых домов малой этажности и садовых участков, при условии использования полноценных секций в металлической раме;</w:t>
      </w:r>
    </w:p>
    <w:p w:rsidR="00491C2C" w:rsidRPr="005C7BDA" w:rsidRDefault="00491C2C" w:rsidP="00CA7D89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неоштукатуренны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(неокрашенны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) строительны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блок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и;</w:t>
      </w:r>
    </w:p>
    <w:p w:rsidR="00491C2C" w:rsidRPr="005C7BDA" w:rsidRDefault="00491C2C" w:rsidP="00CA7D89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 виде сплошной кладки строительного кирпича и строительных блоков (бетонных, гипсовых, цементных и др.) без чередования с вер</w:t>
      </w:r>
      <w:r w:rsidR="00190217"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тикальными столбами или опорами.</w:t>
      </w:r>
    </w:p>
    <w:p w:rsidR="00491C2C" w:rsidRPr="005C7BDA" w:rsidRDefault="00190217" w:rsidP="00CA7D89">
      <w:pPr>
        <w:pStyle w:val="af1"/>
        <w:widowControl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17.7. Т</w:t>
      </w:r>
      <w:r w:rsidR="00491C2C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 к внешнему виду инвентарных (строительных) ограждений, предназначенных для выделения территорий строительных площадок и участков производства строительно-монтажных, ремонтных работ: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установке и содержании должны соблюдаться требования </w:t>
      </w:r>
      <w:r w:rsidR="00A611FD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611FD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ГОСТ </w:t>
      </w:r>
      <w:proofErr w:type="gramStart"/>
      <w:r w:rsidR="00A611FD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 w:rsidR="00A611FD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58967-2020. 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содержать логотип и (или) наименование подрядной организации, производящей строительно-монтажные, ремонтные работы;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завершения производства работ должны быть демонтированы;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внешний вид сигнальных лент:</w:t>
      </w:r>
    </w:p>
    <w:p w:rsidR="00491C2C" w:rsidRPr="005C7BDA" w:rsidRDefault="00491C2C" w:rsidP="00CA7D89">
      <w:pPr>
        <w:tabs>
          <w:tab w:val="left" w:pos="851"/>
        </w:tabs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незагрязненная, не поврежденная поверхность ленты (разрывы, дыры, следы горения, пятна, </w:t>
      </w:r>
      <w:proofErr w:type="spellStart"/>
      <w:r w:rsidRPr="005C7BDA">
        <w:rPr>
          <w:rFonts w:ascii="Times New Roman" w:hAnsi="Times New Roman" w:cs="Times New Roman"/>
          <w:color w:val="auto"/>
          <w:sz w:val="28"/>
          <w:szCs w:val="28"/>
        </w:rPr>
        <w:t>вандальные</w:t>
      </w:r>
      <w:proofErr w:type="spellEnd"/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изображения);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материал изготовления – полиэтилен высокого давления;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толщина – 50-100 мкм;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ширина – 100 мм;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печать – </w:t>
      </w:r>
      <w:proofErr w:type="spellStart"/>
      <w:r w:rsidRPr="005C7BDA">
        <w:rPr>
          <w:rFonts w:ascii="Times New Roman" w:hAnsi="Times New Roman" w:cs="Times New Roman"/>
          <w:color w:val="auto"/>
          <w:sz w:val="28"/>
          <w:szCs w:val="28"/>
        </w:rPr>
        <w:t>флексографическая</w:t>
      </w:r>
      <w:proofErr w:type="spellEnd"/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печать;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высота расположения – не ниже 0,9 м от уровня земли, не выше 1,6 м от уровня земли;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внешний вид сигнальных ограждений: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секционное;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незагрязненная, не поврежденная поверхность баннера (разрывы, дыры, следы горения, пятна, грязевые потеки, </w:t>
      </w:r>
      <w:proofErr w:type="spellStart"/>
      <w:r w:rsidRPr="005C7BDA">
        <w:rPr>
          <w:rFonts w:ascii="Times New Roman" w:hAnsi="Times New Roman" w:cs="Times New Roman"/>
          <w:color w:val="auto"/>
          <w:sz w:val="28"/>
          <w:szCs w:val="28"/>
        </w:rPr>
        <w:t>вандальные</w:t>
      </w:r>
      <w:proofErr w:type="spellEnd"/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изображения), однотипные без механических повреждений конструкций;</w:t>
      </w:r>
      <w:proofErr w:type="gramEnd"/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рекомендуемый материал изготовления внешней поверхности секции – баннер, плотностью 270 гр./м</w:t>
      </w:r>
      <w:proofErr w:type="gramStart"/>
      <w:r w:rsidRPr="005C7BD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Pr="005C7BDA">
        <w:rPr>
          <w:rFonts w:ascii="Times New Roman" w:hAnsi="Times New Roman" w:cs="Times New Roman"/>
          <w:color w:val="auto"/>
          <w:sz w:val="28"/>
          <w:szCs w:val="28"/>
        </w:rPr>
        <w:t>, толщина нитей – 1000dne на 1000dne, плетение ячейки – 9 на 9 единиц на дюйм;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lastRenderedPageBreak/>
        <w:t>финишное покрытие стоек, каркаса, ограждающих устройств – оцинковка или окраска светлым серым цветом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91C2C" w:rsidRPr="005C7BDA" w:rsidRDefault="00491C2C" w:rsidP="00CA7D89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внешний вид защитных и защитно-охранных </w:t>
      </w: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ограждений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91C2C" w:rsidRPr="005C7BDA" w:rsidRDefault="00491C2C" w:rsidP="00CA7D89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секционное, сборно-разборное, заполнение секций </w:t>
      </w:r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металлическими профилированными листами (</w:t>
      </w:r>
      <w:proofErr w:type="spellStart"/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профнастил</w:t>
      </w:r>
      <w:proofErr w:type="spellEnd"/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 для ограждений) матового светлого серого цвета с высотой профиля до 20 мм;</w:t>
      </w:r>
    </w:p>
    <w:p w:rsidR="00491C2C" w:rsidRPr="005C7BDA" w:rsidRDefault="00491C2C" w:rsidP="00CA7D89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>отсутствие разрушений и эксплуатационных деформаций конструкций секций, несущих стоек, сигнальных фонарей, креплений, опорных блоков, знаков;</w:t>
      </w:r>
    </w:p>
    <w:p w:rsidR="00491C2C" w:rsidRPr="005C7BDA" w:rsidRDefault="00491C2C" w:rsidP="00CA7D89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козырьки из кровельного </w:t>
      </w:r>
      <w:proofErr w:type="spellStart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профнастила</w:t>
      </w:r>
      <w:proofErr w:type="spellEnd"/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матового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светлого серого цвета должны выдерживать действие снеговой нагрузки, а также нагрузки от падения одиночных мелких предметов, обеспечивать перекрытие тротуара (временного пешеходного настила) и выходить за его край на 50-100 мм, обеспечивать водоотведение;</w:t>
      </w:r>
    </w:p>
    <w:p w:rsidR="00491C2C" w:rsidRPr="005C7BDA" w:rsidRDefault="00491C2C" w:rsidP="00CA7D89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защитные ограждения не должны иметь проемов, не оборудованных ограждающими устройствами, контролируемыми в течени</w:t>
      </w:r>
      <w:r w:rsidR="00053314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рабочего времени и запираемыми после его окончания;</w:t>
      </w:r>
    </w:p>
    <w:p w:rsidR="00491C2C" w:rsidRPr="005C7BDA" w:rsidRDefault="00491C2C" w:rsidP="00CA7D89">
      <w:pPr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тротуар (временный пешеходный настил) вдоль ограждения должен быть шириной не менее 1,2 м (зазоры между элементами настила не допускаются), оборудован со стороны движения транспорта ограждением 0,9-1,1 м; </w:t>
      </w:r>
    </w:p>
    <w:p w:rsidR="00491C2C" w:rsidRPr="005C7BDA" w:rsidRDefault="00491C2C" w:rsidP="00CA7D89">
      <w:pPr>
        <w:ind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въездные ворота и калитки должны обеспечивать беспрепятственный въезд, проход на территории производства работ, соответствовать пожарным требованиям, створки в виде рамной конструкции с заполнением </w:t>
      </w:r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металлическими профилированными листами, аналогичными по внешнему виду заполнениям секций;</w:t>
      </w:r>
    </w:p>
    <w:p w:rsidR="00491C2C" w:rsidRPr="005C7BDA" w:rsidRDefault="00491C2C" w:rsidP="00CA7D89">
      <w:pPr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въезды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производства работ должны быть с твердыми покрытиями.</w:t>
      </w:r>
    </w:p>
    <w:p w:rsidR="00491C2C" w:rsidRPr="005C7BDA" w:rsidRDefault="00053314" w:rsidP="00CA7D89">
      <w:pPr>
        <w:pStyle w:val="af1"/>
        <w:numPr>
          <w:ilvl w:val="1"/>
          <w:numId w:val="31"/>
        </w:numPr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>При со</w:t>
      </w:r>
      <w:r w:rsidR="006A5D3F"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держании всех типов ограждений </w:t>
      </w:r>
      <w:r w:rsidR="00491C2C" w:rsidRPr="005C7BDA">
        <w:rPr>
          <w:rFonts w:ascii="Times New Roman" w:hAnsi="Times New Roman" w:cs="Times New Roman"/>
          <w:color w:val="auto"/>
          <w:sz w:val="28"/>
          <w:szCs w:val="28"/>
        </w:rPr>
        <w:t>должны соблюдаться требования к расположению и поддержанию привлекательности внешнего вида. Не допускаются:</w:t>
      </w:r>
    </w:p>
    <w:p w:rsidR="00491C2C" w:rsidRPr="005C7BDA" w:rsidRDefault="00491C2C" w:rsidP="00CA7D89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5C7BDA">
        <w:rPr>
          <w:sz w:val="28"/>
          <w:szCs w:val="28"/>
        </w:rPr>
        <w:t>ветхие и аварийные ограждения;</w:t>
      </w:r>
    </w:p>
    <w:p w:rsidR="00491C2C" w:rsidRPr="005C7BDA" w:rsidRDefault="00491C2C" w:rsidP="00CA7D89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5C7BDA">
        <w:rPr>
          <w:spacing w:val="2"/>
          <w:sz w:val="28"/>
          <w:szCs w:val="28"/>
          <w:shd w:val="clear" w:color="auto" w:fill="FFFFFF"/>
        </w:rPr>
        <w:t>окрашивание без промывки и расчистки от ранних красок;</w:t>
      </w:r>
    </w:p>
    <w:p w:rsidR="00491C2C" w:rsidRPr="005C7BDA" w:rsidRDefault="00491C2C" w:rsidP="00CA7D89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proofErr w:type="gramStart"/>
      <w:r w:rsidRPr="005C7BDA">
        <w:rPr>
          <w:sz w:val="28"/>
          <w:szCs w:val="28"/>
        </w:rPr>
        <w:t xml:space="preserve">эксплуатационные деформации </w:t>
      </w:r>
      <w:r w:rsidRPr="005C7BDA">
        <w:rPr>
          <w:bCs/>
          <w:noProof/>
          <w:sz w:val="28"/>
          <w:szCs w:val="28"/>
        </w:rPr>
        <w:t>внешних поверхностей</w:t>
      </w:r>
      <w:r w:rsidRPr="005C7BDA">
        <w:rPr>
          <w:sz w:val="28"/>
          <w:szCs w:val="28"/>
        </w:rPr>
        <w:t xml:space="preserve"> (</w:t>
      </w:r>
      <w:r w:rsidRPr="005C7BDA">
        <w:rPr>
          <w:spacing w:val="2"/>
          <w:sz w:val="28"/>
          <w:szCs w:val="28"/>
          <w:shd w:val="clear" w:color="auto" w:fill="FFFFFF"/>
        </w:rPr>
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</w:t>
      </w:r>
      <w:proofErr w:type="spellStart"/>
      <w:r w:rsidRPr="005C7BDA">
        <w:rPr>
          <w:spacing w:val="2"/>
          <w:sz w:val="28"/>
          <w:szCs w:val="28"/>
          <w:shd w:val="clear" w:color="auto" w:fill="FFFFFF"/>
        </w:rPr>
        <w:t>высолы</w:t>
      </w:r>
      <w:proofErr w:type="spellEnd"/>
      <w:r w:rsidRPr="005C7BDA">
        <w:rPr>
          <w:spacing w:val="2"/>
          <w:sz w:val="28"/>
          <w:szCs w:val="28"/>
          <w:shd w:val="clear" w:color="auto" w:fill="FFFFFF"/>
        </w:rPr>
        <w:t xml:space="preserve">, потеки и пятна ржавчины, обрушения, провалы, крошения, дыры, пробоины, заплаты, вмятины, выпадение облицовки и креплений, следы горения, </w:t>
      </w:r>
      <w:r w:rsidRPr="005C7BDA">
        <w:rPr>
          <w:sz w:val="28"/>
          <w:szCs w:val="28"/>
        </w:rPr>
        <w:t xml:space="preserve">визуально воспринимаемые </w:t>
      </w:r>
      <w:r w:rsidRPr="005C7BDA">
        <w:rPr>
          <w:spacing w:val="2"/>
          <w:sz w:val="28"/>
          <w:szCs w:val="28"/>
          <w:shd w:val="clear" w:color="auto" w:fill="FFFFFF"/>
        </w:rPr>
        <w:t xml:space="preserve">разрушения облицовки, </w:t>
      </w:r>
      <w:r w:rsidRPr="005C7BDA">
        <w:rPr>
          <w:sz w:val="28"/>
          <w:szCs w:val="28"/>
        </w:rPr>
        <w:t>фактурного и красочного (штукатурного) слоев);</w:t>
      </w:r>
      <w:proofErr w:type="gramEnd"/>
    </w:p>
    <w:p w:rsidR="00491C2C" w:rsidRPr="005C7BDA" w:rsidRDefault="00491C2C" w:rsidP="00CA7D89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подвижные секции, столбы, а также соединительные элементы, разъединяющиеся самопроизвольно или без применения специальных инструментов;</w:t>
      </w:r>
    </w:p>
    <w:p w:rsidR="00491C2C" w:rsidRPr="005C7BDA" w:rsidRDefault="00491C2C" w:rsidP="00CA7D89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5C7BDA">
        <w:rPr>
          <w:sz w:val="28"/>
          <w:szCs w:val="28"/>
        </w:rPr>
        <w:t xml:space="preserve">загрязнения, </w:t>
      </w:r>
      <w:proofErr w:type="spellStart"/>
      <w:r w:rsidRPr="005C7BDA">
        <w:rPr>
          <w:sz w:val="28"/>
          <w:szCs w:val="28"/>
        </w:rPr>
        <w:t>вандальные</w:t>
      </w:r>
      <w:proofErr w:type="spellEnd"/>
      <w:r w:rsidRPr="005C7BDA">
        <w:rPr>
          <w:sz w:val="28"/>
          <w:szCs w:val="28"/>
        </w:rPr>
        <w:t xml:space="preserve"> изображения;</w:t>
      </w:r>
    </w:p>
    <w:p w:rsidR="00491C2C" w:rsidRPr="005C7BDA" w:rsidRDefault="00491C2C" w:rsidP="00CA7D89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5C7BDA">
        <w:rPr>
          <w:sz w:val="28"/>
          <w:szCs w:val="28"/>
        </w:rPr>
        <w:t xml:space="preserve">рекламные конструкции: </w:t>
      </w:r>
    </w:p>
    <w:p w:rsidR="00491C2C" w:rsidRPr="005C7BDA" w:rsidRDefault="00491C2C" w:rsidP="00CA7D89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самовольно размещенные; </w:t>
      </w:r>
    </w:p>
    <w:p w:rsidR="00491C2C" w:rsidRPr="005C7BDA" w:rsidRDefault="00491C2C" w:rsidP="00CA7D89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эксплуатируемые после окончания срока договора на установку; </w:t>
      </w:r>
    </w:p>
    <w:p w:rsidR="00491C2C" w:rsidRPr="005C7BDA" w:rsidRDefault="00491C2C" w:rsidP="00CA7D89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эксплуатируемые после аннулирования ранее выданного разрешения; </w:t>
      </w:r>
    </w:p>
    <w:p w:rsidR="00491C2C" w:rsidRPr="005C7BDA" w:rsidRDefault="00491C2C" w:rsidP="00CA7D89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эксплуатируемые с нарушением требований к установке и эксплуатации;</w:t>
      </w:r>
    </w:p>
    <w:p w:rsidR="00491C2C" w:rsidRPr="005C7BDA" w:rsidRDefault="00491C2C" w:rsidP="00CA7D89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>ограждениями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препятствий </w:t>
      </w:r>
      <w:r w:rsidRPr="005C7BDA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для использования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тротуаров, дорожек общего пользования, в том числе сужение пешеходного пути инвентарными (строительными) ограждениями до ширины менее 1,2 м;</w:t>
      </w:r>
    </w:p>
    <w:p w:rsidR="00491C2C" w:rsidRPr="005C7BDA" w:rsidRDefault="00491C2C" w:rsidP="00CA7D89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ограждения на землях или земельных участках, находящихся в государственной или муниципальной собственности без предоставления земельных участков</w:t>
      </w:r>
      <w:r w:rsidR="00A611FD"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и установления сервитутов в отсутстви</w:t>
      </w:r>
      <w:r w:rsidR="00B85C15"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и</w:t>
      </w: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разрешения на размещение;</w:t>
      </w:r>
    </w:p>
    <w:p w:rsidR="00491C2C" w:rsidRPr="005C7BDA" w:rsidRDefault="00491C2C" w:rsidP="00CA7D89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отклонение по вертикали более 5</w:t>
      </w:r>
      <w:r w:rsidR="00A611FD"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5C7BD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градусов.</w:t>
      </w:r>
    </w:p>
    <w:p w:rsidR="00491C2C" w:rsidRPr="005C7BDA" w:rsidRDefault="00491C2C" w:rsidP="00CA7D89">
      <w:pPr>
        <w:pStyle w:val="af1"/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Ограждения, внешний вид которых содержит нарушения подпунктов а), г), ж), з), и) настоящего </w:t>
      </w:r>
      <w:r w:rsidR="006A5D3F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пункта, подлежат демонтажу и транспортировке с целью временного хранения в установленном порядке за счет собственника (правообладателя) земельного участка, на котором установлены такие ограждения.</w:t>
      </w:r>
    </w:p>
    <w:p w:rsidR="00491C2C" w:rsidRPr="005C7BDA" w:rsidRDefault="00491C2C" w:rsidP="00CA7D89">
      <w:pPr>
        <w:pStyle w:val="af1"/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Ограждения, внешний вид которых содержит нарушения подпунктов б), д), е) настоящего</w:t>
      </w:r>
      <w:r w:rsidR="006A5D3F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пункта, подлежат приведению в соответствие с требованиями </w:t>
      </w:r>
      <w:r w:rsidRPr="005C7BDA">
        <w:rPr>
          <w:rFonts w:ascii="Times New Roman" w:hAnsi="Times New Roman" w:cs="Times New Roman"/>
          <w:color w:val="auto"/>
          <w:sz w:val="28"/>
          <w:szCs w:val="28"/>
        </w:rPr>
        <w:t xml:space="preserve">к расположению и поддержанию привлекательности внешнего вида </w:t>
      </w: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собственника (правообладателя) земельного участка, на котором установлены такие ограждения.</w:t>
      </w:r>
    </w:p>
    <w:p w:rsidR="00BA2D54" w:rsidRPr="005C7BDA" w:rsidRDefault="00053314" w:rsidP="00CA7D89">
      <w:pPr>
        <w:pStyle w:val="af1"/>
        <w:numPr>
          <w:ilvl w:val="1"/>
          <w:numId w:val="31"/>
        </w:numPr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91C2C" w:rsidRPr="005C7BDA">
        <w:rPr>
          <w:rFonts w:ascii="Times New Roman" w:eastAsia="Times New Roman" w:hAnsi="Times New Roman" w:cs="Times New Roman"/>
          <w:color w:val="auto"/>
          <w:sz w:val="28"/>
          <w:szCs w:val="28"/>
        </w:rPr>
        <w:t>На расстоянии не более 0,3 м от мест примыкания зеленых насаждений, в том числе газонов, цветников, к проездам, парковкам, стоянкам автотранспорта, разворотным площадкам, в местах возможного наезда автомобилей на зеленые насаждения, в том числе газоны, цветники, устанавливаются ограждения (металлические ограждения высотой не менее 0,5 м или стационарные парковочные барьеры).</w:t>
      </w:r>
    </w:p>
    <w:p w:rsidR="00BA2D54" w:rsidRPr="005C7BDA" w:rsidRDefault="00BA2D54" w:rsidP="00CA7D89">
      <w:pPr>
        <w:pStyle w:val="af1"/>
        <w:widowControl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Нарушение установленных настоящими Правилами требований к содержанию, внешнему виду ограждающих конструкций зданий, строений, сооружений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влечет привлечение лица к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установленной законодательством</w:t>
      </w:r>
      <w:r w:rsidR="00CA7D8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</w:t>
      </w:r>
      <w:proofErr w:type="gramStart"/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>.»</w:t>
      </w:r>
      <w:proofErr w:type="gramEnd"/>
    </w:p>
    <w:p w:rsidR="00491C2C" w:rsidRPr="005C7BDA" w:rsidRDefault="00491C2C" w:rsidP="00CA7D89">
      <w:pPr>
        <w:tabs>
          <w:tab w:val="left" w:pos="0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2475" w:rsidRPr="005C7BDA" w:rsidRDefault="00B62475" w:rsidP="00CA7D89">
      <w:pPr>
        <w:pStyle w:val="af1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Дополнить</w:t>
      </w:r>
      <w:r w:rsidR="00CA7D89"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5C7BD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главу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8 раздела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CA7D8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4 следующего содержания:</w:t>
      </w:r>
    </w:p>
    <w:p w:rsidR="00350679" w:rsidRPr="005C7BDA" w:rsidRDefault="00CA7D89" w:rsidP="00CA7D8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62475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«4. При н</w:t>
      </w:r>
      <w:r w:rsidR="005E19F4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е удалении</w:t>
      </w:r>
      <w:r w:rsidR="00B62475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собственниками и (или) законными владельцами земельных участков</w:t>
      </w:r>
      <w:r w:rsidR="005E19F4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борщевика Сосновского, его удаление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E19F4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осуществляется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E19F4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собственниками и (или) законными владельцами земельных участков в соответствие с требованием администрации. В требовании должен быть установлен разумный срок е</w:t>
      </w:r>
      <w:r w:rsidR="0035067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го исполнения. В случае неисполнения требования администрации в установленный данным требованием срок, орган местного самоуправления после получения информации о неисполнении указанного требования принимает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5067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меры по привлечению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5067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собственника и (или) законного владельца земельного участка к </w:t>
      </w:r>
      <w:r w:rsidR="003F24A4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установленной законодательством</w:t>
      </w:r>
      <w:r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="0035067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</w:t>
      </w:r>
      <w:proofErr w:type="gramEnd"/>
      <w:r w:rsidR="00350679" w:rsidRPr="005C7B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за н</w:t>
      </w:r>
      <w:r w:rsidR="0035067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арушение установленных органом местного </w:t>
      </w:r>
      <w:r w:rsidR="00350679" w:rsidRPr="005C7BDA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самоуправления муниципального образования требований по удалению борщевика Сосновского на землях населенных пунктов.»</w:t>
      </w:r>
    </w:p>
    <w:p w:rsidR="00B62475" w:rsidRPr="005C7BDA" w:rsidRDefault="00B62475" w:rsidP="005E19F4">
      <w:pPr>
        <w:ind w:firstLine="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491C2C" w:rsidRPr="005C7BDA" w:rsidRDefault="00491C2C" w:rsidP="005C548C">
      <w:pPr>
        <w:pStyle w:val="af1"/>
        <w:ind w:left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491C2C" w:rsidRPr="005C7BDA" w:rsidRDefault="00491C2C" w:rsidP="005C548C">
      <w:pPr>
        <w:pStyle w:val="af1"/>
        <w:ind w:left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491C2C" w:rsidRPr="005C7BDA" w:rsidRDefault="00491C2C" w:rsidP="005C548C">
      <w:pPr>
        <w:pStyle w:val="af1"/>
        <w:ind w:left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bookmarkEnd w:id="0"/>
    <w:p w:rsidR="005C548C" w:rsidRPr="005C7BDA" w:rsidRDefault="005C548C" w:rsidP="001A21B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</w:rPr>
      </w:pPr>
    </w:p>
    <w:sectPr w:rsidR="005C548C" w:rsidRPr="005C7BDA" w:rsidSect="00482086"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09" w:rsidRDefault="00BA3D09" w:rsidP="000226F1">
      <w:r>
        <w:separator/>
      </w:r>
    </w:p>
  </w:endnote>
  <w:endnote w:type="continuationSeparator" w:id="0">
    <w:p w:rsidR="00BA3D09" w:rsidRDefault="00BA3D09" w:rsidP="000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09" w:rsidRDefault="00BA3D09"/>
  </w:footnote>
  <w:footnote w:type="continuationSeparator" w:id="0">
    <w:p w:rsidR="00BA3D09" w:rsidRDefault="00BA3D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1453"/>
      <w:docPartObj>
        <w:docPartGallery w:val="Page Numbers (Top of Page)"/>
        <w:docPartUnique/>
      </w:docPartObj>
    </w:sdtPr>
    <w:sdtEndPr/>
    <w:sdtContent>
      <w:p w:rsidR="00350679" w:rsidRDefault="00350679">
        <w:pPr>
          <w:pStyle w:val="af7"/>
          <w:jc w:val="center"/>
        </w:pPr>
      </w:p>
      <w:p w:rsidR="00350679" w:rsidRDefault="00350679">
        <w:pPr>
          <w:pStyle w:val="af7"/>
          <w:jc w:val="center"/>
        </w:pPr>
        <w:r w:rsidRPr="00482086">
          <w:rPr>
            <w:rFonts w:ascii="Times New Roman" w:hAnsi="Times New Roman" w:cs="Times New Roman"/>
          </w:rPr>
          <w:fldChar w:fldCharType="begin"/>
        </w:r>
        <w:r w:rsidRPr="00482086">
          <w:rPr>
            <w:rFonts w:ascii="Times New Roman" w:hAnsi="Times New Roman" w:cs="Times New Roman"/>
          </w:rPr>
          <w:instrText>PAGE   \* MERGEFORMAT</w:instrText>
        </w:r>
        <w:r w:rsidRPr="00482086">
          <w:rPr>
            <w:rFonts w:ascii="Times New Roman" w:hAnsi="Times New Roman" w:cs="Times New Roman"/>
          </w:rPr>
          <w:fldChar w:fldCharType="separate"/>
        </w:r>
        <w:r w:rsidR="005C7BDA">
          <w:rPr>
            <w:rFonts w:ascii="Times New Roman" w:hAnsi="Times New Roman" w:cs="Times New Roman"/>
            <w:noProof/>
          </w:rPr>
          <w:t>4</w:t>
        </w:r>
        <w:r w:rsidRPr="00482086">
          <w:rPr>
            <w:rFonts w:ascii="Times New Roman" w:hAnsi="Times New Roman" w:cs="Times New Roman"/>
          </w:rPr>
          <w:fldChar w:fldCharType="end"/>
        </w:r>
      </w:p>
    </w:sdtContent>
  </w:sdt>
  <w:p w:rsidR="00350679" w:rsidRDefault="0035067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DD4"/>
    <w:multiLevelType w:val="hybridMultilevel"/>
    <w:tmpl w:val="0F9887D0"/>
    <w:lvl w:ilvl="0" w:tplc="7D52164E">
      <w:start w:val="4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9720D"/>
    <w:multiLevelType w:val="hybridMultilevel"/>
    <w:tmpl w:val="FB046D32"/>
    <w:lvl w:ilvl="0" w:tplc="0086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C2C57"/>
    <w:multiLevelType w:val="hybridMultilevel"/>
    <w:tmpl w:val="A5948B3C"/>
    <w:lvl w:ilvl="0" w:tplc="ED56893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5C37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765AC"/>
    <w:multiLevelType w:val="hybridMultilevel"/>
    <w:tmpl w:val="FB046D32"/>
    <w:lvl w:ilvl="0" w:tplc="0086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26A14DD"/>
    <w:multiLevelType w:val="hybridMultilevel"/>
    <w:tmpl w:val="4B5EAC1E"/>
    <w:lvl w:ilvl="0" w:tplc="705E3226">
      <w:start w:val="1"/>
      <w:numFmt w:val="russianLow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76A"/>
    <w:multiLevelType w:val="multilevel"/>
    <w:tmpl w:val="1D9425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54A78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264AA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A1CA7"/>
    <w:multiLevelType w:val="hybridMultilevel"/>
    <w:tmpl w:val="B222442C"/>
    <w:lvl w:ilvl="0" w:tplc="D6CE4E0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E65F8"/>
    <w:multiLevelType w:val="multilevel"/>
    <w:tmpl w:val="4B3466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790" w:hanging="108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005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075" w:hanging="180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7290" w:hanging="216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8505" w:hanging="25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9720" w:hanging="2880"/>
      </w:pPr>
      <w:rPr>
        <w:rFonts w:ascii="Times New Roman" w:eastAsia="Arial Unicode MS" w:hAnsi="Times New Roman" w:cs="Times New Roman" w:hint="default"/>
        <w:color w:val="auto"/>
        <w:sz w:val="28"/>
      </w:rPr>
    </w:lvl>
  </w:abstractNum>
  <w:abstractNum w:abstractNumId="18">
    <w:nsid w:val="2B9F2735"/>
    <w:multiLevelType w:val="hybridMultilevel"/>
    <w:tmpl w:val="6D024402"/>
    <w:lvl w:ilvl="0" w:tplc="1412563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9A56C8"/>
    <w:multiLevelType w:val="hybridMultilevel"/>
    <w:tmpl w:val="9830F2A0"/>
    <w:lvl w:ilvl="0" w:tplc="0F6E436A">
      <w:start w:val="10"/>
      <w:numFmt w:val="decimal"/>
      <w:suff w:val="space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27629"/>
    <w:multiLevelType w:val="hybridMultilevel"/>
    <w:tmpl w:val="B1C6965C"/>
    <w:lvl w:ilvl="0" w:tplc="1DACD4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75665"/>
    <w:multiLevelType w:val="hybridMultilevel"/>
    <w:tmpl w:val="137CEC5E"/>
    <w:lvl w:ilvl="0" w:tplc="A5C0639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9837D6A"/>
    <w:multiLevelType w:val="multilevel"/>
    <w:tmpl w:val="55D067AC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F066A56"/>
    <w:multiLevelType w:val="hybridMultilevel"/>
    <w:tmpl w:val="E1B2F68E"/>
    <w:lvl w:ilvl="0" w:tplc="E6061F0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6376896"/>
    <w:multiLevelType w:val="hybridMultilevel"/>
    <w:tmpl w:val="B302C478"/>
    <w:lvl w:ilvl="0" w:tplc="94AE40A6">
      <w:start w:val="1"/>
      <w:numFmt w:val="russianLow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D47C5B"/>
    <w:multiLevelType w:val="multilevel"/>
    <w:tmpl w:val="117C1A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7DE4B60"/>
    <w:multiLevelType w:val="multilevel"/>
    <w:tmpl w:val="B3BA9DD2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5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5"/>
  </w:num>
  <w:num w:numId="4">
    <w:abstractNumId w:val="20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35"/>
  </w:num>
  <w:num w:numId="12">
    <w:abstractNumId w:val="21"/>
  </w:num>
  <w:num w:numId="13">
    <w:abstractNumId w:val="7"/>
  </w:num>
  <w:num w:numId="14">
    <w:abstractNumId w:val="29"/>
  </w:num>
  <w:num w:numId="15">
    <w:abstractNumId w:val="28"/>
  </w:num>
  <w:num w:numId="16">
    <w:abstractNumId w:val="27"/>
  </w:num>
  <w:num w:numId="17">
    <w:abstractNumId w:val="25"/>
  </w:num>
  <w:num w:numId="18">
    <w:abstractNumId w:val="6"/>
  </w:num>
  <w:num w:numId="19">
    <w:abstractNumId w:val="18"/>
  </w:num>
  <w:num w:numId="20">
    <w:abstractNumId w:val="16"/>
  </w:num>
  <w:num w:numId="21">
    <w:abstractNumId w:val="2"/>
  </w:num>
  <w:num w:numId="22">
    <w:abstractNumId w:val="30"/>
  </w:num>
  <w:num w:numId="23">
    <w:abstractNumId w:val="9"/>
  </w:num>
  <w:num w:numId="24">
    <w:abstractNumId w:val="14"/>
  </w:num>
  <w:num w:numId="25">
    <w:abstractNumId w:val="19"/>
  </w:num>
  <w:num w:numId="26">
    <w:abstractNumId w:val="23"/>
  </w:num>
  <w:num w:numId="27">
    <w:abstractNumId w:val="32"/>
  </w:num>
  <w:num w:numId="28">
    <w:abstractNumId w:val="26"/>
  </w:num>
  <w:num w:numId="29">
    <w:abstractNumId w:val="5"/>
  </w:num>
  <w:num w:numId="30">
    <w:abstractNumId w:val="34"/>
  </w:num>
  <w:num w:numId="31">
    <w:abstractNumId w:val="24"/>
  </w:num>
  <w:num w:numId="32">
    <w:abstractNumId w:val="4"/>
  </w:num>
  <w:num w:numId="33">
    <w:abstractNumId w:val="17"/>
  </w:num>
  <w:num w:numId="34">
    <w:abstractNumId w:val="1"/>
  </w:num>
  <w:num w:numId="35">
    <w:abstractNumId w:val="2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26F1"/>
    <w:rsid w:val="00002876"/>
    <w:rsid w:val="000056CE"/>
    <w:rsid w:val="000062B8"/>
    <w:rsid w:val="000147ED"/>
    <w:rsid w:val="0001799B"/>
    <w:rsid w:val="00021F1D"/>
    <w:rsid w:val="000226F1"/>
    <w:rsid w:val="00025EB1"/>
    <w:rsid w:val="00030B9D"/>
    <w:rsid w:val="00033121"/>
    <w:rsid w:val="000359B6"/>
    <w:rsid w:val="00035A65"/>
    <w:rsid w:val="00036EF9"/>
    <w:rsid w:val="00037BD9"/>
    <w:rsid w:val="0005065C"/>
    <w:rsid w:val="000518B4"/>
    <w:rsid w:val="00052799"/>
    <w:rsid w:val="00052C0D"/>
    <w:rsid w:val="00053314"/>
    <w:rsid w:val="00062828"/>
    <w:rsid w:val="00066686"/>
    <w:rsid w:val="000673CA"/>
    <w:rsid w:val="00073064"/>
    <w:rsid w:val="00073424"/>
    <w:rsid w:val="00077432"/>
    <w:rsid w:val="00077A63"/>
    <w:rsid w:val="0008039E"/>
    <w:rsid w:val="00086B36"/>
    <w:rsid w:val="00090300"/>
    <w:rsid w:val="00095989"/>
    <w:rsid w:val="000A0FCE"/>
    <w:rsid w:val="000A25EF"/>
    <w:rsid w:val="000A4D6E"/>
    <w:rsid w:val="000A601D"/>
    <w:rsid w:val="000B1B4F"/>
    <w:rsid w:val="000B27CE"/>
    <w:rsid w:val="000B6212"/>
    <w:rsid w:val="000B6722"/>
    <w:rsid w:val="000B7150"/>
    <w:rsid w:val="000B7967"/>
    <w:rsid w:val="000C101D"/>
    <w:rsid w:val="000C22BC"/>
    <w:rsid w:val="000D3BF0"/>
    <w:rsid w:val="000D4B54"/>
    <w:rsid w:val="000D5004"/>
    <w:rsid w:val="000D7803"/>
    <w:rsid w:val="000E09B1"/>
    <w:rsid w:val="000E11A9"/>
    <w:rsid w:val="000E4795"/>
    <w:rsid w:val="000E621C"/>
    <w:rsid w:val="000F05EF"/>
    <w:rsid w:val="00102314"/>
    <w:rsid w:val="00102D2D"/>
    <w:rsid w:val="00103B88"/>
    <w:rsid w:val="00104FE6"/>
    <w:rsid w:val="00105E02"/>
    <w:rsid w:val="00111ACE"/>
    <w:rsid w:val="0011225D"/>
    <w:rsid w:val="00112CDB"/>
    <w:rsid w:val="00114A19"/>
    <w:rsid w:val="001158C6"/>
    <w:rsid w:val="00120841"/>
    <w:rsid w:val="00120BEA"/>
    <w:rsid w:val="00121037"/>
    <w:rsid w:val="00121C86"/>
    <w:rsid w:val="00125754"/>
    <w:rsid w:val="00126D97"/>
    <w:rsid w:val="001303EA"/>
    <w:rsid w:val="00131165"/>
    <w:rsid w:val="001316E6"/>
    <w:rsid w:val="00134F5A"/>
    <w:rsid w:val="00140462"/>
    <w:rsid w:val="00145FEE"/>
    <w:rsid w:val="0015345E"/>
    <w:rsid w:val="00154D12"/>
    <w:rsid w:val="00155AFF"/>
    <w:rsid w:val="00156F10"/>
    <w:rsid w:val="00157D4D"/>
    <w:rsid w:val="001617F2"/>
    <w:rsid w:val="00161811"/>
    <w:rsid w:val="00164CD2"/>
    <w:rsid w:val="00170E9C"/>
    <w:rsid w:val="00174A48"/>
    <w:rsid w:val="00175E28"/>
    <w:rsid w:val="001800F7"/>
    <w:rsid w:val="00180214"/>
    <w:rsid w:val="001818FD"/>
    <w:rsid w:val="001819C4"/>
    <w:rsid w:val="00182D2E"/>
    <w:rsid w:val="001853B6"/>
    <w:rsid w:val="00185942"/>
    <w:rsid w:val="00190217"/>
    <w:rsid w:val="0019179B"/>
    <w:rsid w:val="00191962"/>
    <w:rsid w:val="001A21B1"/>
    <w:rsid w:val="001A3CF4"/>
    <w:rsid w:val="001A787A"/>
    <w:rsid w:val="001B0F52"/>
    <w:rsid w:val="001B11AC"/>
    <w:rsid w:val="001B22FA"/>
    <w:rsid w:val="001B73C9"/>
    <w:rsid w:val="001C7DB4"/>
    <w:rsid w:val="001D15EE"/>
    <w:rsid w:val="001D2323"/>
    <w:rsid w:val="001D4FAA"/>
    <w:rsid w:val="001D50F6"/>
    <w:rsid w:val="001D5CB9"/>
    <w:rsid w:val="001D5DD7"/>
    <w:rsid w:val="001E1DC6"/>
    <w:rsid w:val="001E4CB8"/>
    <w:rsid w:val="001E4E39"/>
    <w:rsid w:val="001E6B0F"/>
    <w:rsid w:val="0020320B"/>
    <w:rsid w:val="002058A5"/>
    <w:rsid w:val="00206975"/>
    <w:rsid w:val="002148EB"/>
    <w:rsid w:val="002214A1"/>
    <w:rsid w:val="002333DB"/>
    <w:rsid w:val="0023431C"/>
    <w:rsid w:val="00241A24"/>
    <w:rsid w:val="002508C1"/>
    <w:rsid w:val="002520E7"/>
    <w:rsid w:val="00253801"/>
    <w:rsid w:val="002559AE"/>
    <w:rsid w:val="002560AD"/>
    <w:rsid w:val="00256CA6"/>
    <w:rsid w:val="00260E53"/>
    <w:rsid w:val="00260ED7"/>
    <w:rsid w:val="00264662"/>
    <w:rsid w:val="00264677"/>
    <w:rsid w:val="00264C6D"/>
    <w:rsid w:val="00265DC5"/>
    <w:rsid w:val="00270BD7"/>
    <w:rsid w:val="00276D26"/>
    <w:rsid w:val="00277BBA"/>
    <w:rsid w:val="00277E4C"/>
    <w:rsid w:val="00287522"/>
    <w:rsid w:val="00290392"/>
    <w:rsid w:val="00292B6E"/>
    <w:rsid w:val="002952D1"/>
    <w:rsid w:val="00297B09"/>
    <w:rsid w:val="002A190D"/>
    <w:rsid w:val="002A23E3"/>
    <w:rsid w:val="002B03F8"/>
    <w:rsid w:val="002B316D"/>
    <w:rsid w:val="002C69DC"/>
    <w:rsid w:val="002D0558"/>
    <w:rsid w:val="002D6609"/>
    <w:rsid w:val="002D673F"/>
    <w:rsid w:val="002D745D"/>
    <w:rsid w:val="002D7B64"/>
    <w:rsid w:val="002E114B"/>
    <w:rsid w:val="002E6473"/>
    <w:rsid w:val="002E7B1B"/>
    <w:rsid w:val="002E7E1A"/>
    <w:rsid w:val="002F1590"/>
    <w:rsid w:val="002F2796"/>
    <w:rsid w:val="002F7037"/>
    <w:rsid w:val="002F724E"/>
    <w:rsid w:val="002F7BD9"/>
    <w:rsid w:val="0030544E"/>
    <w:rsid w:val="00306CFE"/>
    <w:rsid w:val="00311A72"/>
    <w:rsid w:val="00316C80"/>
    <w:rsid w:val="00317E2D"/>
    <w:rsid w:val="0033158C"/>
    <w:rsid w:val="00332BEC"/>
    <w:rsid w:val="00334380"/>
    <w:rsid w:val="00334ED8"/>
    <w:rsid w:val="00340277"/>
    <w:rsid w:val="00343FD1"/>
    <w:rsid w:val="003448E8"/>
    <w:rsid w:val="00350679"/>
    <w:rsid w:val="00353277"/>
    <w:rsid w:val="0035644D"/>
    <w:rsid w:val="00360FA3"/>
    <w:rsid w:val="00365505"/>
    <w:rsid w:val="003760E3"/>
    <w:rsid w:val="00381257"/>
    <w:rsid w:val="00386FCC"/>
    <w:rsid w:val="00387BA5"/>
    <w:rsid w:val="003908A8"/>
    <w:rsid w:val="0039629D"/>
    <w:rsid w:val="003A4330"/>
    <w:rsid w:val="003A48DD"/>
    <w:rsid w:val="003B0A52"/>
    <w:rsid w:val="003B2C84"/>
    <w:rsid w:val="003B6375"/>
    <w:rsid w:val="003C1609"/>
    <w:rsid w:val="003C2048"/>
    <w:rsid w:val="003C3396"/>
    <w:rsid w:val="003C7C43"/>
    <w:rsid w:val="003C7D41"/>
    <w:rsid w:val="003C7E47"/>
    <w:rsid w:val="003D10BE"/>
    <w:rsid w:val="003D1899"/>
    <w:rsid w:val="003D2ED4"/>
    <w:rsid w:val="003E38C8"/>
    <w:rsid w:val="003E4026"/>
    <w:rsid w:val="003E406D"/>
    <w:rsid w:val="003F21E2"/>
    <w:rsid w:val="003F24A4"/>
    <w:rsid w:val="003F4BEF"/>
    <w:rsid w:val="00413B07"/>
    <w:rsid w:val="004154E2"/>
    <w:rsid w:val="004165E8"/>
    <w:rsid w:val="004169A0"/>
    <w:rsid w:val="00420152"/>
    <w:rsid w:val="004218A5"/>
    <w:rsid w:val="00423434"/>
    <w:rsid w:val="00424727"/>
    <w:rsid w:val="00425868"/>
    <w:rsid w:val="00434D91"/>
    <w:rsid w:val="004414A1"/>
    <w:rsid w:val="00442815"/>
    <w:rsid w:val="00442D26"/>
    <w:rsid w:val="004438B5"/>
    <w:rsid w:val="00443CB2"/>
    <w:rsid w:val="00445AB7"/>
    <w:rsid w:val="00446CE5"/>
    <w:rsid w:val="0045417B"/>
    <w:rsid w:val="00457579"/>
    <w:rsid w:val="004577CD"/>
    <w:rsid w:val="00461623"/>
    <w:rsid w:val="004667C9"/>
    <w:rsid w:val="00466B40"/>
    <w:rsid w:val="00466CD6"/>
    <w:rsid w:val="00474C70"/>
    <w:rsid w:val="00476E5E"/>
    <w:rsid w:val="00480829"/>
    <w:rsid w:val="00482086"/>
    <w:rsid w:val="00483672"/>
    <w:rsid w:val="00490203"/>
    <w:rsid w:val="00490B77"/>
    <w:rsid w:val="00491C2C"/>
    <w:rsid w:val="004939F2"/>
    <w:rsid w:val="00495990"/>
    <w:rsid w:val="004968D9"/>
    <w:rsid w:val="00496CCE"/>
    <w:rsid w:val="004A57DE"/>
    <w:rsid w:val="004A61E3"/>
    <w:rsid w:val="004A6311"/>
    <w:rsid w:val="004B7B15"/>
    <w:rsid w:val="004C0144"/>
    <w:rsid w:val="004C0A0C"/>
    <w:rsid w:val="004C5892"/>
    <w:rsid w:val="004C6B80"/>
    <w:rsid w:val="004C74BC"/>
    <w:rsid w:val="004D097E"/>
    <w:rsid w:val="004D2D35"/>
    <w:rsid w:val="004D49EC"/>
    <w:rsid w:val="004D52E6"/>
    <w:rsid w:val="004D5DCA"/>
    <w:rsid w:val="004D6406"/>
    <w:rsid w:val="004D7D52"/>
    <w:rsid w:val="004E0332"/>
    <w:rsid w:val="004E5273"/>
    <w:rsid w:val="004E6BCE"/>
    <w:rsid w:val="004E7C70"/>
    <w:rsid w:val="004F17BC"/>
    <w:rsid w:val="004F5D91"/>
    <w:rsid w:val="004F79E2"/>
    <w:rsid w:val="00503C5B"/>
    <w:rsid w:val="00511D95"/>
    <w:rsid w:val="0051249E"/>
    <w:rsid w:val="00513D64"/>
    <w:rsid w:val="00521B24"/>
    <w:rsid w:val="005231D6"/>
    <w:rsid w:val="00524C7B"/>
    <w:rsid w:val="005261CB"/>
    <w:rsid w:val="00530284"/>
    <w:rsid w:val="0053278D"/>
    <w:rsid w:val="00534123"/>
    <w:rsid w:val="005379CE"/>
    <w:rsid w:val="005404CF"/>
    <w:rsid w:val="00541E47"/>
    <w:rsid w:val="0054212F"/>
    <w:rsid w:val="00542FD0"/>
    <w:rsid w:val="00543DD9"/>
    <w:rsid w:val="005466C5"/>
    <w:rsid w:val="00552DF5"/>
    <w:rsid w:val="0055461A"/>
    <w:rsid w:val="00556019"/>
    <w:rsid w:val="005608AA"/>
    <w:rsid w:val="00565477"/>
    <w:rsid w:val="00567D01"/>
    <w:rsid w:val="00576BD0"/>
    <w:rsid w:val="00582152"/>
    <w:rsid w:val="0058373E"/>
    <w:rsid w:val="00584DAD"/>
    <w:rsid w:val="0058547E"/>
    <w:rsid w:val="0058686B"/>
    <w:rsid w:val="00590A49"/>
    <w:rsid w:val="00595F86"/>
    <w:rsid w:val="00596020"/>
    <w:rsid w:val="005A0FAF"/>
    <w:rsid w:val="005A4873"/>
    <w:rsid w:val="005A5BEF"/>
    <w:rsid w:val="005B10D7"/>
    <w:rsid w:val="005B74BF"/>
    <w:rsid w:val="005C0230"/>
    <w:rsid w:val="005C1268"/>
    <w:rsid w:val="005C1ADC"/>
    <w:rsid w:val="005C29AD"/>
    <w:rsid w:val="005C2A8C"/>
    <w:rsid w:val="005C548C"/>
    <w:rsid w:val="005C7698"/>
    <w:rsid w:val="005C7BDA"/>
    <w:rsid w:val="005D05CA"/>
    <w:rsid w:val="005D6061"/>
    <w:rsid w:val="005D790C"/>
    <w:rsid w:val="005E113B"/>
    <w:rsid w:val="005E19F4"/>
    <w:rsid w:val="005E5CC1"/>
    <w:rsid w:val="005F1AD0"/>
    <w:rsid w:val="005F314B"/>
    <w:rsid w:val="005F47FB"/>
    <w:rsid w:val="005F4F2F"/>
    <w:rsid w:val="005F7516"/>
    <w:rsid w:val="006016C1"/>
    <w:rsid w:val="00601795"/>
    <w:rsid w:val="00610A7B"/>
    <w:rsid w:val="00610F61"/>
    <w:rsid w:val="00617E90"/>
    <w:rsid w:val="006208CB"/>
    <w:rsid w:val="006241C3"/>
    <w:rsid w:val="006252F3"/>
    <w:rsid w:val="006273E1"/>
    <w:rsid w:val="00632BCD"/>
    <w:rsid w:val="0063514B"/>
    <w:rsid w:val="00636198"/>
    <w:rsid w:val="00636653"/>
    <w:rsid w:val="00636B1F"/>
    <w:rsid w:val="00642784"/>
    <w:rsid w:val="006465CF"/>
    <w:rsid w:val="00651DE5"/>
    <w:rsid w:val="006555AC"/>
    <w:rsid w:val="00661FC4"/>
    <w:rsid w:val="00663C55"/>
    <w:rsid w:val="00664AA7"/>
    <w:rsid w:val="0066712A"/>
    <w:rsid w:val="006770FC"/>
    <w:rsid w:val="00683318"/>
    <w:rsid w:val="00685013"/>
    <w:rsid w:val="006A14FD"/>
    <w:rsid w:val="006A2314"/>
    <w:rsid w:val="006A34BF"/>
    <w:rsid w:val="006A5D3F"/>
    <w:rsid w:val="006B1933"/>
    <w:rsid w:val="006B3DA4"/>
    <w:rsid w:val="006C09E1"/>
    <w:rsid w:val="006C155B"/>
    <w:rsid w:val="006C373F"/>
    <w:rsid w:val="006D007B"/>
    <w:rsid w:val="006D0272"/>
    <w:rsid w:val="006D2F1F"/>
    <w:rsid w:val="006D3E72"/>
    <w:rsid w:val="006D79A9"/>
    <w:rsid w:val="006D7E6A"/>
    <w:rsid w:val="006E25EA"/>
    <w:rsid w:val="006E3F1E"/>
    <w:rsid w:val="006E7744"/>
    <w:rsid w:val="006F3FAF"/>
    <w:rsid w:val="006F69E5"/>
    <w:rsid w:val="006F72DE"/>
    <w:rsid w:val="00700603"/>
    <w:rsid w:val="007012C8"/>
    <w:rsid w:val="00701EC5"/>
    <w:rsid w:val="0070699E"/>
    <w:rsid w:val="00707A8D"/>
    <w:rsid w:val="00710917"/>
    <w:rsid w:val="00710DA8"/>
    <w:rsid w:val="00711748"/>
    <w:rsid w:val="00711E77"/>
    <w:rsid w:val="0071254E"/>
    <w:rsid w:val="00714F4B"/>
    <w:rsid w:val="00723CBE"/>
    <w:rsid w:val="0072467B"/>
    <w:rsid w:val="0072564D"/>
    <w:rsid w:val="00726824"/>
    <w:rsid w:val="0073380D"/>
    <w:rsid w:val="00740142"/>
    <w:rsid w:val="007431F4"/>
    <w:rsid w:val="007445C2"/>
    <w:rsid w:val="0075057A"/>
    <w:rsid w:val="007540C5"/>
    <w:rsid w:val="00754C09"/>
    <w:rsid w:val="007652E1"/>
    <w:rsid w:val="00770717"/>
    <w:rsid w:val="0077218F"/>
    <w:rsid w:val="0078008F"/>
    <w:rsid w:val="00780DDA"/>
    <w:rsid w:val="00784271"/>
    <w:rsid w:val="00784767"/>
    <w:rsid w:val="0078775F"/>
    <w:rsid w:val="00790CE0"/>
    <w:rsid w:val="00793369"/>
    <w:rsid w:val="0079464F"/>
    <w:rsid w:val="007946F3"/>
    <w:rsid w:val="00796D01"/>
    <w:rsid w:val="007A1C6C"/>
    <w:rsid w:val="007B1043"/>
    <w:rsid w:val="007B10CB"/>
    <w:rsid w:val="007B1A95"/>
    <w:rsid w:val="007B2BE8"/>
    <w:rsid w:val="007B5631"/>
    <w:rsid w:val="007C1D09"/>
    <w:rsid w:val="007C4144"/>
    <w:rsid w:val="007D16AD"/>
    <w:rsid w:val="007D59DA"/>
    <w:rsid w:val="007E2FDC"/>
    <w:rsid w:val="007E43C4"/>
    <w:rsid w:val="007F0A7C"/>
    <w:rsid w:val="007F1497"/>
    <w:rsid w:val="007F41B8"/>
    <w:rsid w:val="00800EAC"/>
    <w:rsid w:val="008010EB"/>
    <w:rsid w:val="00801B81"/>
    <w:rsid w:val="008048F9"/>
    <w:rsid w:val="00805D6A"/>
    <w:rsid w:val="00811646"/>
    <w:rsid w:val="008121D2"/>
    <w:rsid w:val="00817E75"/>
    <w:rsid w:val="0082397F"/>
    <w:rsid w:val="00831F46"/>
    <w:rsid w:val="008428C5"/>
    <w:rsid w:val="008449E9"/>
    <w:rsid w:val="0084556F"/>
    <w:rsid w:val="00845570"/>
    <w:rsid w:val="008622BC"/>
    <w:rsid w:val="00873936"/>
    <w:rsid w:val="008740D5"/>
    <w:rsid w:val="00895669"/>
    <w:rsid w:val="008A64A6"/>
    <w:rsid w:val="008B095B"/>
    <w:rsid w:val="008B2541"/>
    <w:rsid w:val="008B4161"/>
    <w:rsid w:val="008C0169"/>
    <w:rsid w:val="008C1D1F"/>
    <w:rsid w:val="008C1DF0"/>
    <w:rsid w:val="008C21AA"/>
    <w:rsid w:val="008C56CE"/>
    <w:rsid w:val="008D1C88"/>
    <w:rsid w:val="008D2052"/>
    <w:rsid w:val="008D296D"/>
    <w:rsid w:val="008D57ED"/>
    <w:rsid w:val="008D7495"/>
    <w:rsid w:val="008E05F3"/>
    <w:rsid w:val="008E190A"/>
    <w:rsid w:val="008E2156"/>
    <w:rsid w:val="008E22E8"/>
    <w:rsid w:val="008E41B1"/>
    <w:rsid w:val="008E5935"/>
    <w:rsid w:val="008E603E"/>
    <w:rsid w:val="008F2002"/>
    <w:rsid w:val="008F2404"/>
    <w:rsid w:val="008F4425"/>
    <w:rsid w:val="008F7F64"/>
    <w:rsid w:val="00904D5C"/>
    <w:rsid w:val="009066E4"/>
    <w:rsid w:val="0091099B"/>
    <w:rsid w:val="0091298E"/>
    <w:rsid w:val="00916718"/>
    <w:rsid w:val="00920242"/>
    <w:rsid w:val="00921501"/>
    <w:rsid w:val="00924F6F"/>
    <w:rsid w:val="00932F60"/>
    <w:rsid w:val="0093668E"/>
    <w:rsid w:val="00940E02"/>
    <w:rsid w:val="00944BA8"/>
    <w:rsid w:val="00945861"/>
    <w:rsid w:val="00946575"/>
    <w:rsid w:val="00954637"/>
    <w:rsid w:val="00956C23"/>
    <w:rsid w:val="00961A1C"/>
    <w:rsid w:val="0096449C"/>
    <w:rsid w:val="00964E5F"/>
    <w:rsid w:val="00965EBD"/>
    <w:rsid w:val="00967A82"/>
    <w:rsid w:val="00970CB9"/>
    <w:rsid w:val="00970FEC"/>
    <w:rsid w:val="009715CD"/>
    <w:rsid w:val="009726E1"/>
    <w:rsid w:val="0098125E"/>
    <w:rsid w:val="0098149C"/>
    <w:rsid w:val="0098744B"/>
    <w:rsid w:val="00990FC7"/>
    <w:rsid w:val="00991097"/>
    <w:rsid w:val="009946BF"/>
    <w:rsid w:val="009971C5"/>
    <w:rsid w:val="009A09AE"/>
    <w:rsid w:val="009A11D7"/>
    <w:rsid w:val="009A50CA"/>
    <w:rsid w:val="009A51F1"/>
    <w:rsid w:val="009A5A9F"/>
    <w:rsid w:val="009A766A"/>
    <w:rsid w:val="009B1238"/>
    <w:rsid w:val="009B38BB"/>
    <w:rsid w:val="009B44D4"/>
    <w:rsid w:val="009B460E"/>
    <w:rsid w:val="009B5FB2"/>
    <w:rsid w:val="009C20AF"/>
    <w:rsid w:val="009C3B27"/>
    <w:rsid w:val="009C41D9"/>
    <w:rsid w:val="009C4E9D"/>
    <w:rsid w:val="009C5B02"/>
    <w:rsid w:val="009C5BE0"/>
    <w:rsid w:val="009D26D7"/>
    <w:rsid w:val="009D503A"/>
    <w:rsid w:val="009D5647"/>
    <w:rsid w:val="009D5B74"/>
    <w:rsid w:val="009D5C5B"/>
    <w:rsid w:val="009D715E"/>
    <w:rsid w:val="009E1334"/>
    <w:rsid w:val="009E546D"/>
    <w:rsid w:val="009E751C"/>
    <w:rsid w:val="009F03CF"/>
    <w:rsid w:val="009F0E7C"/>
    <w:rsid w:val="009F4208"/>
    <w:rsid w:val="009F4E3A"/>
    <w:rsid w:val="00A009C1"/>
    <w:rsid w:val="00A028D1"/>
    <w:rsid w:val="00A0632D"/>
    <w:rsid w:val="00A1060B"/>
    <w:rsid w:val="00A11CE0"/>
    <w:rsid w:val="00A12988"/>
    <w:rsid w:val="00A143DF"/>
    <w:rsid w:val="00A14C82"/>
    <w:rsid w:val="00A1760E"/>
    <w:rsid w:val="00A222F1"/>
    <w:rsid w:val="00A35F39"/>
    <w:rsid w:val="00A40105"/>
    <w:rsid w:val="00A41037"/>
    <w:rsid w:val="00A46548"/>
    <w:rsid w:val="00A53C39"/>
    <w:rsid w:val="00A53F67"/>
    <w:rsid w:val="00A611FD"/>
    <w:rsid w:val="00A614AC"/>
    <w:rsid w:val="00A6474E"/>
    <w:rsid w:val="00A65530"/>
    <w:rsid w:val="00A71A97"/>
    <w:rsid w:val="00A73F6B"/>
    <w:rsid w:val="00A83D91"/>
    <w:rsid w:val="00A85197"/>
    <w:rsid w:val="00A9016C"/>
    <w:rsid w:val="00A93631"/>
    <w:rsid w:val="00A94D7E"/>
    <w:rsid w:val="00A96604"/>
    <w:rsid w:val="00A97155"/>
    <w:rsid w:val="00AA0C96"/>
    <w:rsid w:val="00AB4031"/>
    <w:rsid w:val="00AB472E"/>
    <w:rsid w:val="00AB4AB8"/>
    <w:rsid w:val="00AB6A7C"/>
    <w:rsid w:val="00AB7C01"/>
    <w:rsid w:val="00AD07FE"/>
    <w:rsid w:val="00AD2BCB"/>
    <w:rsid w:val="00AE1827"/>
    <w:rsid w:val="00B057A6"/>
    <w:rsid w:val="00B05D86"/>
    <w:rsid w:val="00B07135"/>
    <w:rsid w:val="00B07422"/>
    <w:rsid w:val="00B07E72"/>
    <w:rsid w:val="00B11496"/>
    <w:rsid w:val="00B14D1B"/>
    <w:rsid w:val="00B2037E"/>
    <w:rsid w:val="00B210A6"/>
    <w:rsid w:val="00B2646D"/>
    <w:rsid w:val="00B2721C"/>
    <w:rsid w:val="00B2754B"/>
    <w:rsid w:val="00B32D31"/>
    <w:rsid w:val="00B35CAC"/>
    <w:rsid w:val="00B37D77"/>
    <w:rsid w:val="00B42362"/>
    <w:rsid w:val="00B44961"/>
    <w:rsid w:val="00B46A70"/>
    <w:rsid w:val="00B46AD1"/>
    <w:rsid w:val="00B543B1"/>
    <w:rsid w:val="00B555A6"/>
    <w:rsid w:val="00B55B09"/>
    <w:rsid w:val="00B621CA"/>
    <w:rsid w:val="00B62475"/>
    <w:rsid w:val="00B65329"/>
    <w:rsid w:val="00B65BDE"/>
    <w:rsid w:val="00B8190F"/>
    <w:rsid w:val="00B85176"/>
    <w:rsid w:val="00B85C15"/>
    <w:rsid w:val="00B86431"/>
    <w:rsid w:val="00B93172"/>
    <w:rsid w:val="00B967BA"/>
    <w:rsid w:val="00BA2D54"/>
    <w:rsid w:val="00BA336D"/>
    <w:rsid w:val="00BA3D09"/>
    <w:rsid w:val="00BB3AC3"/>
    <w:rsid w:val="00BB747B"/>
    <w:rsid w:val="00BB767C"/>
    <w:rsid w:val="00BC16C6"/>
    <w:rsid w:val="00BC3367"/>
    <w:rsid w:val="00BC3DF1"/>
    <w:rsid w:val="00BC6A2A"/>
    <w:rsid w:val="00BD18DF"/>
    <w:rsid w:val="00BD1912"/>
    <w:rsid w:val="00BD6C23"/>
    <w:rsid w:val="00BE104A"/>
    <w:rsid w:val="00BE23B3"/>
    <w:rsid w:val="00BE3F5B"/>
    <w:rsid w:val="00BE5911"/>
    <w:rsid w:val="00BE71A3"/>
    <w:rsid w:val="00BF1588"/>
    <w:rsid w:val="00BF3A2A"/>
    <w:rsid w:val="00BF41E7"/>
    <w:rsid w:val="00BF4852"/>
    <w:rsid w:val="00BF681D"/>
    <w:rsid w:val="00C02FBE"/>
    <w:rsid w:val="00C1563C"/>
    <w:rsid w:val="00C15FCA"/>
    <w:rsid w:val="00C22EC6"/>
    <w:rsid w:val="00C235FD"/>
    <w:rsid w:val="00C2362B"/>
    <w:rsid w:val="00C2726C"/>
    <w:rsid w:val="00C301F2"/>
    <w:rsid w:val="00C33BA4"/>
    <w:rsid w:val="00C403E0"/>
    <w:rsid w:val="00C4642F"/>
    <w:rsid w:val="00C46FA2"/>
    <w:rsid w:val="00C5019D"/>
    <w:rsid w:val="00C502EC"/>
    <w:rsid w:val="00C52521"/>
    <w:rsid w:val="00C5601E"/>
    <w:rsid w:val="00C61CD6"/>
    <w:rsid w:val="00C6582F"/>
    <w:rsid w:val="00C67B8A"/>
    <w:rsid w:val="00C67CA5"/>
    <w:rsid w:val="00C70EE5"/>
    <w:rsid w:val="00C873F0"/>
    <w:rsid w:val="00C93C10"/>
    <w:rsid w:val="00C93EC3"/>
    <w:rsid w:val="00C94009"/>
    <w:rsid w:val="00C9777A"/>
    <w:rsid w:val="00CA5A49"/>
    <w:rsid w:val="00CA7D89"/>
    <w:rsid w:val="00CB2F2D"/>
    <w:rsid w:val="00CB728D"/>
    <w:rsid w:val="00CB7B6B"/>
    <w:rsid w:val="00CC06BB"/>
    <w:rsid w:val="00CC1F03"/>
    <w:rsid w:val="00CC7505"/>
    <w:rsid w:val="00CD3564"/>
    <w:rsid w:val="00CD3EE8"/>
    <w:rsid w:val="00CE364D"/>
    <w:rsid w:val="00CE57DB"/>
    <w:rsid w:val="00CE72E0"/>
    <w:rsid w:val="00D027CA"/>
    <w:rsid w:val="00D077EA"/>
    <w:rsid w:val="00D12024"/>
    <w:rsid w:val="00D137B1"/>
    <w:rsid w:val="00D21C45"/>
    <w:rsid w:val="00D220BB"/>
    <w:rsid w:val="00D234BB"/>
    <w:rsid w:val="00D24A75"/>
    <w:rsid w:val="00D40701"/>
    <w:rsid w:val="00D41F15"/>
    <w:rsid w:val="00D46204"/>
    <w:rsid w:val="00D4725F"/>
    <w:rsid w:val="00D515A9"/>
    <w:rsid w:val="00D525BC"/>
    <w:rsid w:val="00D54072"/>
    <w:rsid w:val="00D66ABC"/>
    <w:rsid w:val="00D70BC3"/>
    <w:rsid w:val="00D7167B"/>
    <w:rsid w:val="00D80817"/>
    <w:rsid w:val="00D82826"/>
    <w:rsid w:val="00D84EEB"/>
    <w:rsid w:val="00D8539E"/>
    <w:rsid w:val="00D853D1"/>
    <w:rsid w:val="00D8562B"/>
    <w:rsid w:val="00D859EE"/>
    <w:rsid w:val="00D85B60"/>
    <w:rsid w:val="00D92DD4"/>
    <w:rsid w:val="00D92F45"/>
    <w:rsid w:val="00DA0EFE"/>
    <w:rsid w:val="00DA301F"/>
    <w:rsid w:val="00DA37FC"/>
    <w:rsid w:val="00DB16FF"/>
    <w:rsid w:val="00DB5941"/>
    <w:rsid w:val="00DD5794"/>
    <w:rsid w:val="00DD5CF1"/>
    <w:rsid w:val="00DE1563"/>
    <w:rsid w:val="00DE2AC4"/>
    <w:rsid w:val="00DE4C03"/>
    <w:rsid w:val="00DE6446"/>
    <w:rsid w:val="00DF1D14"/>
    <w:rsid w:val="00DF2271"/>
    <w:rsid w:val="00DF4A4D"/>
    <w:rsid w:val="00DF4F65"/>
    <w:rsid w:val="00E019B7"/>
    <w:rsid w:val="00E07B1B"/>
    <w:rsid w:val="00E176B4"/>
    <w:rsid w:val="00E21C31"/>
    <w:rsid w:val="00E21E76"/>
    <w:rsid w:val="00E21E97"/>
    <w:rsid w:val="00E23E13"/>
    <w:rsid w:val="00E25146"/>
    <w:rsid w:val="00E2569D"/>
    <w:rsid w:val="00E27381"/>
    <w:rsid w:val="00E319AA"/>
    <w:rsid w:val="00E37E1B"/>
    <w:rsid w:val="00E41E5B"/>
    <w:rsid w:val="00E529AA"/>
    <w:rsid w:val="00E5563A"/>
    <w:rsid w:val="00E5563E"/>
    <w:rsid w:val="00E57D97"/>
    <w:rsid w:val="00E62472"/>
    <w:rsid w:val="00E6427A"/>
    <w:rsid w:val="00E70319"/>
    <w:rsid w:val="00E73111"/>
    <w:rsid w:val="00E77F74"/>
    <w:rsid w:val="00E8088B"/>
    <w:rsid w:val="00E80F74"/>
    <w:rsid w:val="00E82181"/>
    <w:rsid w:val="00E8398F"/>
    <w:rsid w:val="00E91A55"/>
    <w:rsid w:val="00E94253"/>
    <w:rsid w:val="00E95ABD"/>
    <w:rsid w:val="00E95B2F"/>
    <w:rsid w:val="00EA0BC9"/>
    <w:rsid w:val="00EA0FD8"/>
    <w:rsid w:val="00EA22DC"/>
    <w:rsid w:val="00EA238D"/>
    <w:rsid w:val="00EA36BE"/>
    <w:rsid w:val="00EA589E"/>
    <w:rsid w:val="00EB5069"/>
    <w:rsid w:val="00EB7118"/>
    <w:rsid w:val="00EB7B2A"/>
    <w:rsid w:val="00EC0322"/>
    <w:rsid w:val="00EC1628"/>
    <w:rsid w:val="00EC4981"/>
    <w:rsid w:val="00EC62EF"/>
    <w:rsid w:val="00EC7E17"/>
    <w:rsid w:val="00ED1A01"/>
    <w:rsid w:val="00ED21A7"/>
    <w:rsid w:val="00ED3B72"/>
    <w:rsid w:val="00ED4143"/>
    <w:rsid w:val="00EE1A61"/>
    <w:rsid w:val="00EE2A81"/>
    <w:rsid w:val="00EF3E07"/>
    <w:rsid w:val="00EF400D"/>
    <w:rsid w:val="00EF6E62"/>
    <w:rsid w:val="00F01999"/>
    <w:rsid w:val="00F04DBC"/>
    <w:rsid w:val="00F04E17"/>
    <w:rsid w:val="00F05172"/>
    <w:rsid w:val="00F07B88"/>
    <w:rsid w:val="00F2604F"/>
    <w:rsid w:val="00F345EF"/>
    <w:rsid w:val="00F35A76"/>
    <w:rsid w:val="00F36B61"/>
    <w:rsid w:val="00F41935"/>
    <w:rsid w:val="00F42A5B"/>
    <w:rsid w:val="00F4740F"/>
    <w:rsid w:val="00F50C8B"/>
    <w:rsid w:val="00F55394"/>
    <w:rsid w:val="00F558CB"/>
    <w:rsid w:val="00F56C4B"/>
    <w:rsid w:val="00F6432C"/>
    <w:rsid w:val="00F66280"/>
    <w:rsid w:val="00F72E8E"/>
    <w:rsid w:val="00F74A14"/>
    <w:rsid w:val="00F76883"/>
    <w:rsid w:val="00F80B70"/>
    <w:rsid w:val="00F84472"/>
    <w:rsid w:val="00F85F49"/>
    <w:rsid w:val="00F870D7"/>
    <w:rsid w:val="00F961B6"/>
    <w:rsid w:val="00F96B55"/>
    <w:rsid w:val="00FA4D8A"/>
    <w:rsid w:val="00FA5386"/>
    <w:rsid w:val="00FA55E7"/>
    <w:rsid w:val="00FA5B0C"/>
    <w:rsid w:val="00FB01FF"/>
    <w:rsid w:val="00FB0316"/>
    <w:rsid w:val="00FB1DEE"/>
    <w:rsid w:val="00FB2A6A"/>
    <w:rsid w:val="00FB44B0"/>
    <w:rsid w:val="00FB5550"/>
    <w:rsid w:val="00FC21BB"/>
    <w:rsid w:val="00FC51FF"/>
    <w:rsid w:val="00FC6E7D"/>
    <w:rsid w:val="00FC717A"/>
    <w:rsid w:val="00FC7359"/>
    <w:rsid w:val="00FC7E30"/>
    <w:rsid w:val="00FD1B7D"/>
    <w:rsid w:val="00FD7261"/>
    <w:rsid w:val="00FE02E5"/>
    <w:rsid w:val="00FE0DC0"/>
    <w:rsid w:val="00FE16D1"/>
    <w:rsid w:val="00FE4144"/>
    <w:rsid w:val="00FE66EE"/>
    <w:rsid w:val="00FE681A"/>
    <w:rsid w:val="00FE7437"/>
    <w:rsid w:val="00FF2166"/>
    <w:rsid w:val="00FF5328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6F1"/>
    <w:rPr>
      <w:color w:val="000000"/>
    </w:rPr>
  </w:style>
  <w:style w:type="paragraph" w:styleId="1">
    <w:name w:val="heading 1"/>
    <w:basedOn w:val="a"/>
    <w:next w:val="a"/>
    <w:link w:val="10"/>
    <w:qFormat/>
    <w:rsid w:val="00ED21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F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Exact">
    <w:name w:val="Основной текст (2)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pt1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5pt0pt">
    <w:name w:val="Основной текст (4) + 6;5 pt;Не полужирный;Курсив;Интервал 0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Georgia11pt0pt">
    <w:name w:val="Основной текст (4) + Georgia;11 pt;Интервал 0 pt"/>
    <w:basedOn w:val="41"/>
    <w:rsid w:val="000226F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45pt">
    <w:name w:val="Основной текст (2) + 4;5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Не полужирный;Курсив;Интервал 0 pt"/>
    <w:basedOn w:val="7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65pt2pt">
    <w:name w:val="Основной текст (4) + 6;5 pt;Не полужирный;Курсив;Интервал 2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0">
    <w:name w:val="Основной текст (2) + Полужирный;Курсив;Интервал 1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0pt">
    <w:name w:val="Основной текст (7) + 14 pt;Не полужирный;Интервал 0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4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813pt">
    <w:name w:val="Основной текст (8) + 13 pt"/>
    <w:basedOn w:val="8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BookmanOldStyle105pt0pt">
    <w:name w:val="Основной текст (4) + Bookman Old Style;10;5 pt;Не полужирный;Интервал 0 pt"/>
    <w:basedOn w:val="41"/>
    <w:rsid w:val="000226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2pt">
    <w:name w:val="Основной текст (5) + 12 pt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6pt0pt50">
    <w:name w:val="Основной текст (4) + 26 pt;Интервал 0 pt;Масштаб 50%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pt">
    <w:name w:val="Колонтитул + 5 pt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0pt0">
    <w:name w:val="Заголовок №4 + Интервал 0 pt"/>
    <w:basedOn w:val="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50">
    <w:name w:val="Основной текст (2) + 19 pt;Полужирный;Масштаб 50%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 + Курсив"/>
    <w:basedOn w:val="3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1pt">
    <w:name w:val="Основной текст (12) + 11 pt;Полужирный;Не курсив"/>
    <w:basedOn w:val="12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pt">
    <w:name w:val="Основной текст (12) + 4 pt;Не курсив"/>
    <w:basedOn w:val="12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Основной текст (4) + 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 + Полужирный;Курсив"/>
    <w:basedOn w:val="aa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e">
    <w:name w:val="Оглавление"/>
    <w:basedOn w:val="a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Exact">
    <w:name w:val="Основной текст (4) + Интервал 0 pt Exac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sid w:val="000226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0226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13Exact0">
    <w:name w:val="Основной текст (13) Exact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BookmanOldStyle105pt">
    <w:name w:val="Основной текст (2) + Bookman Old Style;10;5 pt"/>
    <w:basedOn w:val="2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8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27pt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Заголовок №3"/>
    <w:basedOn w:val="a"/>
    <w:link w:val="3"/>
    <w:rsid w:val="000226F1"/>
    <w:pPr>
      <w:shd w:val="clear" w:color="auto" w:fill="FFFFFF"/>
      <w:spacing w:before="30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32">
    <w:name w:val="Основной текст (3)"/>
    <w:basedOn w:val="a"/>
    <w:link w:val="31"/>
    <w:rsid w:val="000226F1"/>
    <w:pPr>
      <w:shd w:val="clear" w:color="auto" w:fill="FFFFFF"/>
      <w:spacing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0226F1"/>
    <w:pPr>
      <w:shd w:val="clear" w:color="auto" w:fill="FFFFFF"/>
      <w:spacing w:after="30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0226F1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226F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226F1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a7">
    <w:name w:val="Колонтитул"/>
    <w:basedOn w:val="a"/>
    <w:link w:val="a6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0226F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0226F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0226F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1">
    <w:name w:val="Заголовок №4 (2)"/>
    <w:basedOn w:val="a"/>
    <w:link w:val="420"/>
    <w:rsid w:val="000226F1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0226F1"/>
    <w:pPr>
      <w:shd w:val="clear" w:color="auto" w:fill="FFFFFF"/>
      <w:spacing w:before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90">
    <w:name w:val="Основной текст (9)"/>
    <w:basedOn w:val="a"/>
    <w:link w:val="9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4">
    <w:name w:val="Заголовок №2"/>
    <w:basedOn w:val="a"/>
    <w:link w:val="23"/>
    <w:rsid w:val="000226F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b">
    <w:name w:val="Подпись к таблице"/>
    <w:basedOn w:val="a"/>
    <w:link w:val="aa"/>
    <w:rsid w:val="000226F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1">
    <w:name w:val="Основной текст (11)"/>
    <w:basedOn w:val="a"/>
    <w:link w:val="110"/>
    <w:rsid w:val="000226F1"/>
    <w:pPr>
      <w:shd w:val="clear" w:color="auto" w:fill="FFFFFF"/>
      <w:spacing w:before="60" w:after="360" w:line="0" w:lineRule="atLeast"/>
      <w:ind w:hanging="8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rsid w:val="000226F1"/>
    <w:pPr>
      <w:shd w:val="clear" w:color="auto" w:fill="FFFFFF"/>
      <w:spacing w:before="360" w:after="360" w:line="25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226F1"/>
    <w:pPr>
      <w:shd w:val="clear" w:color="auto" w:fill="FFFFFF"/>
      <w:spacing w:before="240" w:line="274" w:lineRule="exact"/>
      <w:jc w:val="center"/>
    </w:pPr>
    <w:rPr>
      <w:rFonts w:ascii="Bookman Old Style" w:eastAsia="Bookman Old Style" w:hAnsi="Bookman Old Style" w:cs="Bookman Old Style"/>
      <w:sz w:val="21"/>
      <w:szCs w:val="21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">
    <w:name w:val="Подпись к таблице (2)"/>
    <w:basedOn w:val="a"/>
    <w:link w:val="2Exact0"/>
    <w:rsid w:val="000226F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5">
    <w:name w:val="Основной текст (15)"/>
    <w:basedOn w:val="a"/>
    <w:link w:val="15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1">
    <w:name w:val="List Paragraph"/>
    <w:basedOn w:val="a"/>
    <w:uiPriority w:val="34"/>
    <w:qFormat/>
    <w:rsid w:val="00E41E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A7"/>
    <w:rPr>
      <w:rFonts w:ascii="Arial" w:eastAsia="Times New Roman" w:hAnsi="Arial" w:cs="Times New Roman"/>
      <w:b/>
      <w:bCs/>
      <w:color w:val="000080"/>
      <w:lang w:bidi="ar-SA"/>
    </w:rPr>
  </w:style>
  <w:style w:type="paragraph" w:styleId="af2">
    <w:name w:val="Normal (Web)"/>
    <w:basedOn w:val="a"/>
    <w:uiPriority w:val="99"/>
    <w:unhideWhenUsed/>
    <w:rsid w:val="00D71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32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2BEC"/>
    <w:rPr>
      <w:rFonts w:ascii="Tahoma" w:hAnsi="Tahoma" w:cs="Tahoma"/>
      <w:color w:val="000000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73CA"/>
    <w:rPr>
      <w:color w:val="000000"/>
    </w:rPr>
  </w:style>
  <w:style w:type="paragraph" w:styleId="af7">
    <w:name w:val="header"/>
    <w:basedOn w:val="a"/>
    <w:link w:val="af8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673CA"/>
    <w:rPr>
      <w:color w:val="000000"/>
    </w:rPr>
  </w:style>
  <w:style w:type="character" w:styleId="af9">
    <w:name w:val="page number"/>
    <w:basedOn w:val="a0"/>
    <w:uiPriority w:val="99"/>
    <w:semiHidden/>
    <w:unhideWhenUsed/>
    <w:rsid w:val="002559AE"/>
  </w:style>
  <w:style w:type="paragraph" w:customStyle="1" w:styleId="ConsPlusNormal">
    <w:name w:val="ConsPlusNormal"/>
    <w:rsid w:val="00FF68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FF686D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a">
    <w:name w:val="Table Grid"/>
    <w:basedOn w:val="a1"/>
    <w:uiPriority w:val="59"/>
    <w:rsid w:val="0012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0">
    <w:name w:val="Подпись к картинке (4) Exact"/>
    <w:basedOn w:val="a0"/>
    <w:link w:val="45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Exact1">
    <w:name w:val="Подпись к картинке (4) + Малые прописные Exact"/>
    <w:basedOn w:val="4Exact0"/>
    <w:rsid w:val="00DE6446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0"/>
    <w:link w:val="52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Exact">
    <w:name w:val="Подпись к картинке (6) Exact"/>
    <w:basedOn w:val="a0"/>
    <w:link w:val="62"/>
    <w:rsid w:val="00DE64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5">
    <w:name w:val="Подпись к картинке (4)"/>
    <w:basedOn w:val="a"/>
    <w:link w:val="4Exact0"/>
    <w:rsid w:val="00DE6446"/>
    <w:pPr>
      <w:shd w:val="clear" w:color="auto" w:fill="FFFFFF"/>
      <w:spacing w:line="99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52">
    <w:name w:val="Подпись к картинке (5)"/>
    <w:basedOn w:val="a"/>
    <w:link w:val="5Exact"/>
    <w:rsid w:val="00DE6446"/>
    <w:pPr>
      <w:shd w:val="clear" w:color="auto" w:fill="FFFFFF"/>
      <w:spacing w:line="102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Exact"/>
    <w:rsid w:val="00DE6446"/>
    <w:pPr>
      <w:shd w:val="clear" w:color="auto" w:fill="FFFFFF"/>
      <w:spacing w:line="102" w:lineRule="exact"/>
    </w:pPr>
    <w:rPr>
      <w:rFonts w:ascii="Times New Roman" w:eastAsia="Times New Roman" w:hAnsi="Times New Roman" w:cs="Times New Roman"/>
      <w:color w:val="auto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4714-31D2-43BE-B5D5-93A0BFA4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Евгения</cp:lastModifiedBy>
  <cp:revision>10</cp:revision>
  <cp:lastPrinted>2022-10-26T12:54:00Z</cp:lastPrinted>
  <dcterms:created xsi:type="dcterms:W3CDTF">2022-10-26T13:28:00Z</dcterms:created>
  <dcterms:modified xsi:type="dcterms:W3CDTF">2022-11-01T08:24:00Z</dcterms:modified>
</cp:coreProperties>
</file>