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40"/>
        <w:gridCol w:w="5018"/>
      </w:tblGrid>
      <w:tr>
        <w:trPr>
          <w:trHeight w:hRule="atLeast" w:val="2358"/>
        </w:trPr>
        <w:tc>
          <w:tcPr>
            <w:tcW w:type="dxa" w:w="4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pStyle w:val="Style_3"/>
              <w:ind/>
              <w:jc w:val="right"/>
            </w:pPr>
          </w:p>
        </w:tc>
        <w:tc>
          <w:tcPr>
            <w:tcW w:type="dxa" w:w="50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pStyle w:val="Style_3"/>
              <w:ind/>
              <w:jc w:val="right"/>
              <w:rPr>
                <w:sz w:val="27"/>
              </w:rPr>
            </w:pPr>
            <w:r>
              <w:rPr>
                <w:sz w:val="27"/>
              </w:rPr>
              <w:t>Утверждаю</w:t>
            </w:r>
          </w:p>
          <w:p w14:paraId="05000000">
            <w:pPr>
              <w:pStyle w:val="Style_3"/>
              <w:ind/>
              <w:jc w:val="right"/>
              <w:rPr>
                <w:sz w:val="27"/>
              </w:rPr>
            </w:pPr>
            <w:r>
              <w:rPr>
                <w:sz w:val="27"/>
              </w:rPr>
              <w:t>Директор МБУ «Янинский КСДЦ»</w:t>
            </w:r>
          </w:p>
          <w:p w14:paraId="06000000">
            <w:pPr>
              <w:pStyle w:val="Style_3"/>
              <w:ind/>
              <w:jc w:val="right"/>
              <w:rPr>
                <w:sz w:val="27"/>
              </w:rPr>
            </w:pPr>
            <w:r>
              <w:rPr>
                <w:sz w:val="27"/>
              </w:rPr>
              <w:t>Е.Н. Лебедева________________</w:t>
            </w:r>
          </w:p>
          <w:p w14:paraId="07000000">
            <w:pPr>
              <w:pStyle w:val="Style_3"/>
              <w:ind/>
              <w:jc w:val="right"/>
              <w:rPr>
                <w:sz w:val="27"/>
              </w:rPr>
            </w:pPr>
            <w:r>
              <w:rPr>
                <w:sz w:val="27"/>
              </w:rPr>
              <w:t>«___»_________________2022</w:t>
            </w:r>
            <w:r>
              <w:rPr>
                <w:sz w:val="27"/>
              </w:rPr>
              <w:t xml:space="preserve"> г.</w:t>
            </w:r>
          </w:p>
          <w:p w14:paraId="08000000">
            <w:pPr>
              <w:spacing w:line="276" w:lineRule="auto"/>
              <w:ind w:firstLine="0" w:left="-108"/>
              <w:jc w:val="center"/>
            </w:pPr>
          </w:p>
        </w:tc>
      </w:tr>
    </w:tbl>
    <w:p w14:paraId="09000000">
      <w:pPr>
        <w:spacing w:line="276" w:lineRule="auto"/>
        <w:ind w:firstLine="709" w:left="0"/>
        <w:jc w:val="right"/>
        <w:rPr>
          <w:sz w:val="28"/>
        </w:rPr>
      </w:pPr>
    </w:p>
    <w:p w14:paraId="0A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B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конкурса социальных видеороликов «Мы говорим»</w:t>
      </w:r>
    </w:p>
    <w:p w14:paraId="0C000000">
      <w:pPr>
        <w:pStyle w:val="Style_4"/>
        <w:numPr>
          <w:ilvl w:val="0"/>
          <w:numId w:val="1"/>
        </w:numPr>
        <w:spacing w:before="240"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0D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конкурса социальных видеороликов «Мы говорим» (далее — Конкурс) среди молодёжи МО «Заневское городское поселение» Всеволожского муниципального района Ленинградской области.</w:t>
      </w:r>
    </w:p>
    <w:p w14:paraId="0E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Конкурс проводится в рамках реализации основных направлений молодёжной политики, создавая условия для успешной социализации и эффективной самореализации творческой и активной молодёжи.</w:t>
      </w:r>
    </w:p>
    <w:p w14:paraId="0F000000">
      <w:pPr>
        <w:pStyle w:val="Style_4"/>
        <w:spacing w:line="276" w:lineRule="auto"/>
        <w:ind w:firstLine="0" w:left="567"/>
        <w:jc w:val="both"/>
        <w:rPr>
          <w:sz w:val="28"/>
        </w:rPr>
      </w:pPr>
    </w:p>
    <w:p w14:paraId="10000000">
      <w:pPr>
        <w:pStyle w:val="Style_4"/>
        <w:numPr>
          <w:ilvl w:val="0"/>
          <w:numId w:val="1"/>
        </w:numPr>
        <w:spacing w:before="240"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Цели и задачи </w:t>
      </w:r>
    </w:p>
    <w:p w14:paraId="11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Целью проведения Конкурса является создание условий для формирования гражданственности, патриотизма и социальной активности молодёжи, а   также   пропаганды   здорового   образа   жизни в молодежной среде.</w:t>
      </w:r>
    </w:p>
    <w:p w14:paraId="12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Задачами проведения Конкурса являются:</w:t>
      </w:r>
    </w:p>
    <w:p w14:paraId="13000000">
      <w:pPr>
        <w:pStyle w:val="Style_4"/>
        <w:numPr>
          <w:ilvl w:val="0"/>
          <w:numId w:val="2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создание   условий   для   развития   творческого    потенциала молодёжи;</w:t>
      </w:r>
    </w:p>
    <w:p w14:paraId="14000000">
      <w:pPr>
        <w:pStyle w:val="Style_4"/>
        <w:numPr>
          <w:ilvl w:val="0"/>
          <w:numId w:val="2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создание условий для формирования социальных компетенций молодёжи через приобщение к решению актуальных проблем общества средствами социальной видео рекламы;</w:t>
      </w:r>
    </w:p>
    <w:p w14:paraId="15000000">
      <w:pPr>
        <w:pStyle w:val="Style_4"/>
        <w:numPr>
          <w:ilvl w:val="0"/>
          <w:numId w:val="2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поддержка творчески одарённой и социально-активной молодёжи в создании работ по социальной рекламе.</w:t>
      </w:r>
    </w:p>
    <w:p w14:paraId="16000000">
      <w:pPr>
        <w:pStyle w:val="Style_4"/>
        <w:spacing w:line="276" w:lineRule="auto"/>
        <w:ind w:firstLine="0" w:left="567"/>
        <w:jc w:val="both"/>
        <w:rPr>
          <w:sz w:val="28"/>
        </w:rPr>
      </w:pPr>
    </w:p>
    <w:p w14:paraId="17000000">
      <w:pPr>
        <w:pStyle w:val="Style_4"/>
        <w:numPr>
          <w:ilvl w:val="0"/>
          <w:numId w:val="1"/>
        </w:numPr>
        <w:spacing w:before="240"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Организаторы</w:t>
      </w:r>
    </w:p>
    <w:p w14:paraId="18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b w:val="1"/>
          <w:sz w:val="32"/>
        </w:rPr>
      </w:pPr>
      <w:r>
        <w:rPr>
          <w:sz w:val="28"/>
        </w:rPr>
        <w:t xml:space="preserve">Организатором Конкурса является МБУ «Янинский КСДЦ» при администрации МО «Заневское городское поселение» Всеволожского муниципального района Ленинградской области. </w:t>
      </w:r>
    </w:p>
    <w:p w14:paraId="19000000">
      <w:pPr>
        <w:pStyle w:val="Style_4"/>
        <w:numPr>
          <w:ilvl w:val="0"/>
          <w:numId w:val="1"/>
        </w:numPr>
        <w:spacing w:after="160" w:line="264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Условия участия</w:t>
      </w:r>
    </w:p>
    <w:p w14:paraId="1A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К участию в Конкурсе приглашается молодёжь в возрасте от 14 до 35 лет. </w:t>
      </w:r>
    </w:p>
    <w:p w14:paraId="1B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Для участия в Конкурсе необходимо отправить заявку в установленной форме (Приложение №1) на электронную почту </w:t>
      </w:r>
      <w:r>
        <w:rPr>
          <w:sz w:val="28"/>
        </w:rPr>
        <w:br/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"mailto:janino_dk@mail.ru"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janino_dk@mail.ru</w:t>
      </w:r>
      <w:r>
        <w:rPr>
          <w:rStyle w:val="Style_5_ch"/>
          <w:sz w:val="28"/>
        </w:rP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b w:val="1"/>
          <w:sz w:val="28"/>
          <w:u w:val="single"/>
        </w:rPr>
        <w:t xml:space="preserve">не позднее </w:t>
      </w:r>
      <w:r>
        <w:rPr>
          <w:b w:val="1"/>
          <w:sz w:val="28"/>
          <w:u w:val="single"/>
        </w:rPr>
        <w:t>26</w:t>
      </w:r>
      <w:r>
        <w:rPr>
          <w:b w:val="1"/>
          <w:sz w:val="28"/>
          <w:u w:val="single"/>
        </w:rPr>
        <w:t xml:space="preserve"> октября 202</w:t>
      </w:r>
      <w:r>
        <w:rPr>
          <w:b w:val="1"/>
          <w:sz w:val="28"/>
          <w:u w:val="single"/>
        </w:rPr>
        <w:t>2</w:t>
      </w:r>
      <w:r>
        <w:rPr>
          <w:b w:val="1"/>
          <w:sz w:val="28"/>
          <w:u w:val="single"/>
        </w:rPr>
        <w:t xml:space="preserve"> года</w:t>
      </w:r>
      <w:r>
        <w:rPr>
          <w:sz w:val="28"/>
        </w:rPr>
        <w:t xml:space="preserve">, с указанием темы Конкурса «Мы говорим». </w:t>
      </w:r>
    </w:p>
    <w:p w14:paraId="1C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Видеоролик, представляемый на Конкурс, может быть выполнен как одним автором, так и творческим коллективом.</w:t>
      </w:r>
    </w:p>
    <w:p w14:paraId="1D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На Конкурс представляются видеоролики по следующим темам:</w:t>
      </w:r>
    </w:p>
    <w:p w14:paraId="1E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Патриотизм, любовь к Родине;</w:t>
      </w:r>
    </w:p>
    <w:p w14:paraId="1F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Пагубное воздействие вредных привычек (табак, алкоголь, наркотики и др.);</w:t>
      </w:r>
    </w:p>
    <w:p w14:paraId="20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Антропогенное влияние на окружающую среду (свалки, загрязнение </w:t>
      </w:r>
      <w:bookmarkStart w:id="1" w:name="_GoBack"/>
      <w:bookmarkEnd w:id="1"/>
      <w:r>
        <w:rPr>
          <w:sz w:val="28"/>
        </w:rPr>
        <w:t>водоемов, загрязнение атмосферы и др.);</w:t>
      </w:r>
    </w:p>
    <w:p w14:paraId="21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Жестокое обращение с животными;</w:t>
      </w:r>
    </w:p>
    <w:p w14:paraId="22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Нарушение прав человека;</w:t>
      </w:r>
    </w:p>
    <w:p w14:paraId="23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Защита прав детей;</w:t>
      </w:r>
    </w:p>
    <w:p w14:paraId="24000000">
      <w:pPr>
        <w:pStyle w:val="Style_4"/>
        <w:numPr>
          <w:ilvl w:val="0"/>
          <w:numId w:val="3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Поддержка социально – незащищенных слоев населения.</w:t>
      </w:r>
    </w:p>
    <w:p w14:paraId="25000000">
      <w:pPr>
        <w:pStyle w:val="Style_4"/>
        <w:spacing w:after="240" w:line="276" w:lineRule="auto"/>
        <w:ind w:firstLine="0" w:left="567"/>
        <w:jc w:val="both"/>
        <w:rPr>
          <w:sz w:val="28"/>
        </w:rPr>
      </w:pPr>
    </w:p>
    <w:p w14:paraId="26000000">
      <w:pPr>
        <w:pStyle w:val="Style_4"/>
        <w:numPr>
          <w:ilvl w:val="0"/>
          <w:numId w:val="1"/>
        </w:numPr>
        <w:spacing w:before="240"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Порядок и сроки проведения</w:t>
      </w:r>
    </w:p>
    <w:p w14:paraId="27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Конкурс проводится в несколько этапов:</w:t>
      </w:r>
    </w:p>
    <w:p w14:paraId="28000000">
      <w:pPr>
        <w:pStyle w:val="Style_4"/>
        <w:numPr>
          <w:ilvl w:val="0"/>
          <w:numId w:val="4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.10.202</w:t>
      </w:r>
      <w:r>
        <w:rPr>
          <w:sz w:val="28"/>
        </w:rPr>
        <w:t>2</w:t>
      </w:r>
      <w:r>
        <w:rPr>
          <w:sz w:val="28"/>
        </w:rPr>
        <w:t xml:space="preserve"> – </w:t>
      </w:r>
      <w:r>
        <w:rPr>
          <w:sz w:val="28"/>
        </w:rPr>
        <w:t>26.10.2022</w:t>
      </w:r>
      <w:r>
        <w:rPr>
          <w:sz w:val="28"/>
        </w:rPr>
        <w:t xml:space="preserve"> – приём заявок;</w:t>
      </w:r>
    </w:p>
    <w:p w14:paraId="29000000">
      <w:pPr>
        <w:pStyle w:val="Style_4"/>
        <w:numPr>
          <w:ilvl w:val="0"/>
          <w:numId w:val="4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27</w:t>
      </w:r>
      <w:r>
        <w:rPr>
          <w:sz w:val="28"/>
        </w:rPr>
        <w:t>.10.202</w:t>
      </w:r>
      <w:r>
        <w:rPr>
          <w:sz w:val="28"/>
        </w:rPr>
        <w:t>2</w:t>
      </w:r>
      <w:r>
        <w:rPr>
          <w:sz w:val="28"/>
        </w:rPr>
        <w:t xml:space="preserve"> – </w:t>
      </w:r>
      <w:r>
        <w:rPr>
          <w:sz w:val="28"/>
        </w:rPr>
        <w:t>30</w:t>
      </w:r>
      <w:r>
        <w:rPr>
          <w:sz w:val="28"/>
        </w:rPr>
        <w:t>.10.202</w:t>
      </w:r>
      <w:r>
        <w:rPr>
          <w:sz w:val="28"/>
        </w:rPr>
        <w:t>2</w:t>
      </w:r>
      <w:r>
        <w:rPr>
          <w:sz w:val="28"/>
        </w:rPr>
        <w:t xml:space="preserve"> – заочный этап (оценка конкурсных работ);</w:t>
      </w:r>
    </w:p>
    <w:p w14:paraId="2A000000">
      <w:pPr>
        <w:pStyle w:val="Style_4"/>
        <w:numPr>
          <w:ilvl w:val="0"/>
          <w:numId w:val="4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31.10.2022</w:t>
      </w:r>
      <w:r>
        <w:rPr>
          <w:sz w:val="28"/>
        </w:rPr>
        <w:t xml:space="preserve"> – награждение лучших работ.</w:t>
      </w:r>
    </w:p>
    <w:p w14:paraId="2B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Место проведения награждения по итогам Конкурса: Ленинградская область, Всеволожский район, г. </w:t>
      </w:r>
      <w:r>
        <w:rPr>
          <w:sz w:val="28"/>
        </w:rPr>
        <w:t>Кудрово, пр. Строителей</w:t>
      </w:r>
      <w:r>
        <w:rPr>
          <w:sz w:val="28"/>
        </w:rPr>
        <w:t>, д. 4</w:t>
      </w:r>
      <w:r>
        <w:rPr>
          <w:sz w:val="28"/>
        </w:rPr>
        <w:t>1а</w:t>
      </w:r>
      <w:r>
        <w:rPr>
          <w:sz w:val="28"/>
        </w:rPr>
        <w:t>, МБУ «Янинский культ</w:t>
      </w:r>
      <w:r>
        <w:rPr>
          <w:sz w:val="28"/>
        </w:rPr>
        <w:t xml:space="preserve">урно-спортивный досуговый центр» (филиал в г. Кудрово); </w:t>
      </w:r>
      <w:r>
        <w:rPr>
          <w:sz w:val="28"/>
        </w:rPr>
        <w:t>в случае переноса даты или места проведения финала Конкурса участники будут проинформированы Организаторами заблаговременно.</w:t>
      </w:r>
    </w:p>
    <w:p w14:paraId="2C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Для оценки работ, представленных на Конкурс, формируется жюри, в состав которого входят независимые эксперты, в том числе представители органов системы профилактики.</w:t>
      </w:r>
    </w:p>
    <w:p w14:paraId="2D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Оценка представленных работ осуществляется членами жюри в   соответствии с критериями оценки, указанными в пункте 6 данного Положения.</w:t>
      </w:r>
    </w:p>
    <w:p w14:paraId="2E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Все участники награждаются грамотами, а победители Конкурса дипломами I, II, III степени и памятными подарками.</w:t>
      </w:r>
    </w:p>
    <w:p w14:paraId="2F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Представленные на Конкурс работы не рецензируются.</w:t>
      </w:r>
    </w:p>
    <w:p w14:paraId="30000000">
      <w:pPr>
        <w:sectPr>
          <w:pgSz w:h="16840" w:orient="portrait" w:w="11900"/>
          <w:pgMar w:bottom="1200" w:footer="1010" w:gutter="0" w:header="0" w:left="1320" w:right="920" w:top="1300"/>
        </w:sectPr>
      </w:pPr>
    </w:p>
    <w:p w14:paraId="31000000">
      <w:pPr>
        <w:pStyle w:val="Style_4"/>
        <w:numPr>
          <w:ilvl w:val="0"/>
          <w:numId w:val="1"/>
        </w:numPr>
        <w:spacing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Требования к работам и критерии оценки Конкурса</w:t>
      </w:r>
    </w:p>
    <w:p w14:paraId="32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Представленные на Конкурс работы должны соответствовать требованиям, указанным в настоящем Положении.</w:t>
      </w:r>
    </w:p>
    <w:p w14:paraId="33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Работы могут быть цветные, черно-белые, с использованием спецэффектов, со      звуком      или      без      звука, постановочными и не постановочными.</w:t>
      </w:r>
    </w:p>
    <w:p w14:paraId="34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Представляемые на Конкурс работы должны быть представлены в формате МР4 или AVI, с разрешением не менее 720HD. Длительность видеоролика   должна   составлять   не   более   5   минут (рекомендовано - 1-3 минуты).</w:t>
      </w:r>
    </w:p>
    <w:p w14:paraId="35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К конкурсу не допускаются видеоматериалы, противоречащие морально-этическим нормам, содержащие элементы насилия, расовой, национальной или религиозной нетерпимости, демонстрирующие процессы курения, употребления наркотических средств, распития алкогольных напитков, содержащие ненормативную лексику, образы и объекты, имеющие ярко выраженный агрессивный подтекст, а также иные действия, нарушающие законодательство Российской Федерации.</w:t>
      </w:r>
    </w:p>
    <w:p w14:paraId="36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Критерии оценки работ:</w:t>
      </w:r>
    </w:p>
    <w:p w14:paraId="37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соответствие теме, полнота её раскрытия;</w:t>
      </w:r>
    </w:p>
    <w:p w14:paraId="38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наличие сюжета, его смысловая законченность и оригинальность;</w:t>
      </w:r>
    </w:p>
    <w:p w14:paraId="39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соответствие потребностям и интересам молодёжной аудитории;</w:t>
      </w:r>
    </w:p>
    <w:p w14:paraId="3A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эмоциональная наполненность;</w:t>
      </w:r>
    </w:p>
    <w:p w14:paraId="3B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качество видеоматериала (качество звука н видеоряда, наличие музыкального сопровождения);</w:t>
      </w:r>
    </w:p>
    <w:p w14:paraId="3C000000">
      <w:pPr>
        <w:pStyle w:val="Style_4"/>
        <w:numPr>
          <w:ilvl w:val="0"/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соответствие требованиям к социальной рекламе.</w:t>
      </w:r>
    </w:p>
    <w:p w14:paraId="3D000000">
      <w:pPr>
        <w:pStyle w:val="Style_6"/>
      </w:pPr>
    </w:p>
    <w:p w14:paraId="3E000000">
      <w:pPr>
        <w:pStyle w:val="Style_4"/>
        <w:numPr>
          <w:ilvl w:val="0"/>
          <w:numId w:val="1"/>
        </w:numPr>
        <w:spacing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Соблюдение авторских прав</w:t>
      </w:r>
    </w:p>
    <w:p w14:paraId="3F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Авторские права на созданные в рамках Конкурса видеоролики сохраняются за их создателями при соблюдении условий, не нарушающих авторские права третьих лиц.</w:t>
      </w:r>
    </w:p>
    <w:p w14:paraId="40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</w:r>
      <w:r>
        <w:rPr>
          <w:sz w:val="28"/>
        </w:rPr>
        <w:t>Конкурса</w:t>
      </w:r>
      <w:r>
        <w:rPr>
          <w:sz w:val="28"/>
        </w:rPr>
        <w:tab/>
      </w:r>
      <w:r>
        <w:rPr>
          <w:sz w:val="28"/>
        </w:rPr>
        <w:t>не</w:t>
      </w:r>
      <w:r>
        <w:rPr>
          <w:sz w:val="28"/>
        </w:rPr>
        <w:tab/>
      </w:r>
      <w:r>
        <w:rPr>
          <w:sz w:val="28"/>
        </w:rPr>
        <w:t>несёт</w:t>
      </w:r>
      <w:r>
        <w:rPr>
          <w:sz w:val="28"/>
        </w:rPr>
        <w:tab/>
      </w:r>
      <w:r>
        <w:rPr>
          <w:sz w:val="28"/>
        </w:rPr>
        <w:t>ответственности</w:t>
      </w:r>
      <w:r>
        <w:rPr>
          <w:sz w:val="28"/>
        </w:rPr>
        <w:tab/>
      </w:r>
      <w:r>
        <w:rPr>
          <w:sz w:val="28"/>
        </w:rPr>
        <w:t>в случае нарушения участниками Конкурса прав третьих лиц при создании работ.</w:t>
      </w:r>
    </w:p>
    <w:p w14:paraId="41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Организатор Конкурса оставляет за собой право использовать представленные на Конкурс материалы в некоммерческих целях (образовательных, научных, методических) без предварительного согласия авторов и без выплаты вознаграждения за использование материалов, но с обязательным указанием имени автора.</w:t>
      </w:r>
    </w:p>
    <w:p w14:paraId="42000000">
      <w:pPr>
        <w:pStyle w:val="Style_4"/>
        <w:spacing w:line="276" w:lineRule="auto"/>
        <w:ind w:firstLine="0" w:left="567"/>
        <w:jc w:val="both"/>
        <w:rPr>
          <w:sz w:val="28"/>
        </w:rPr>
      </w:pPr>
    </w:p>
    <w:p w14:paraId="43000000">
      <w:pPr>
        <w:pStyle w:val="Style_4"/>
        <w:spacing w:line="276" w:lineRule="auto"/>
        <w:ind w:firstLine="0" w:left="567"/>
        <w:jc w:val="both"/>
        <w:rPr>
          <w:sz w:val="28"/>
        </w:rPr>
      </w:pPr>
    </w:p>
    <w:p w14:paraId="44000000">
      <w:pPr>
        <w:pStyle w:val="Style_4"/>
        <w:spacing w:line="276" w:lineRule="auto"/>
        <w:ind w:firstLine="0" w:left="567"/>
        <w:jc w:val="both"/>
        <w:rPr>
          <w:sz w:val="28"/>
        </w:rPr>
      </w:pPr>
    </w:p>
    <w:p w14:paraId="45000000">
      <w:pPr>
        <w:pStyle w:val="Style_4"/>
        <w:numPr>
          <w:ilvl w:val="0"/>
          <w:numId w:val="1"/>
        </w:numPr>
        <w:spacing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Дополнительные условия</w:t>
      </w:r>
    </w:p>
    <w:p w14:paraId="46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Регистрация заявки на участие в Конкурсе является согласием с условиями настоящего Положения.</w:t>
      </w:r>
    </w:p>
    <w:p w14:paraId="47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Каждый участник Конкурса несет материальную ответственность за сохранность имущества и помещений места проведения. В случае нанесения материального ущерба имуществу МБУ «Янинский КСДЦ» участник выплачивает денежный штраф самостоятельно.</w:t>
      </w:r>
    </w:p>
    <w:p w14:paraId="48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Ответственность за жизнь и здоровье участников фестиваля на всех этапах несут сопровождающие педагоги, руководители коллективов, законные представители.</w:t>
      </w:r>
    </w:p>
    <w:p w14:paraId="49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Доставка участников до места проведения фестиваля осуществляется направляющей организацией.</w:t>
      </w:r>
    </w:p>
    <w:p w14:paraId="4A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Участие в Конкурсе бесплатное.</w:t>
      </w:r>
    </w:p>
    <w:p w14:paraId="4B000000">
      <w:pPr>
        <w:pStyle w:val="Style_4"/>
        <w:numPr>
          <w:ilvl w:val="1"/>
          <w:numId w:val="1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Данное положение является официальным приглашением на Конкурс.</w:t>
      </w:r>
    </w:p>
    <w:p w14:paraId="4C000000">
      <w:pPr>
        <w:spacing w:line="276" w:lineRule="auto"/>
        <w:ind/>
        <w:jc w:val="both"/>
        <w:rPr>
          <w:sz w:val="28"/>
        </w:rPr>
      </w:pPr>
    </w:p>
    <w:p w14:paraId="4D000000">
      <w:pPr>
        <w:pStyle w:val="Style_4"/>
        <w:numPr>
          <w:ilvl w:val="0"/>
          <w:numId w:val="1"/>
        </w:numPr>
        <w:spacing w:line="276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Контактная информация</w:t>
      </w:r>
    </w:p>
    <w:p w14:paraId="4E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>МБУ «Янинский КСДЦ»</w:t>
      </w:r>
    </w:p>
    <w:p w14:paraId="4F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>Адрес: гп. Янино-1, ул. Шоссейная, д.46</w:t>
      </w:r>
    </w:p>
    <w:p w14:paraId="50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 xml:space="preserve">Электронный адрес: </w:t>
      </w:r>
      <w:r>
        <w:rPr>
          <w:sz w:val="28"/>
        </w:rPr>
        <w:fldChar w:fldCharType="begin"/>
      </w:r>
      <w:r>
        <w:rPr>
          <w:sz w:val="28"/>
        </w:rPr>
        <w:instrText>HYPERLINK "mailto:Janino_dk@mail.ru"</w:instrText>
      </w:r>
      <w:r>
        <w:rPr>
          <w:sz w:val="28"/>
        </w:rPr>
        <w:fldChar w:fldCharType="separate"/>
      </w:r>
      <w:r>
        <w:rPr>
          <w:sz w:val="28"/>
        </w:rPr>
        <w:t>Janino_dk@mail.ru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</w:p>
    <w:p w14:paraId="51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>Телефон учреждения: 8 (81370) 784-58</w:t>
      </w:r>
    </w:p>
    <w:p w14:paraId="52000000">
      <w:pPr>
        <w:spacing w:line="276" w:lineRule="auto"/>
        <w:ind w:firstLine="0" w:left="567"/>
        <w:jc w:val="both"/>
        <w:rPr>
          <w:sz w:val="28"/>
        </w:rPr>
      </w:pPr>
      <w:r>
        <w:rPr>
          <w:sz w:val="28"/>
        </w:rPr>
        <w:t xml:space="preserve">Координатор конкурса – </w:t>
      </w:r>
      <w:r>
        <w:rPr>
          <w:sz w:val="28"/>
        </w:rPr>
        <w:t>Тырувере Мария Артуровна</w:t>
      </w:r>
      <w:r>
        <w:rPr>
          <w:sz w:val="28"/>
        </w:rPr>
        <w:t>, тел.: +</w:t>
      </w:r>
      <w:r>
        <w:rPr>
          <w:sz w:val="28"/>
        </w:rPr>
        <w:t>79531620922</w:t>
      </w:r>
    </w:p>
    <w:p w14:paraId="53000000">
      <w:pPr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54000000">
      <w:pPr>
        <w:pStyle w:val="Style_6"/>
        <w:ind/>
        <w:jc w:val="right"/>
        <w:rPr>
          <w:sz w:val="28"/>
        </w:rPr>
      </w:pPr>
      <w:r>
        <w:rPr>
          <w:sz w:val="28"/>
        </w:rPr>
        <w:t>Приложение №1</w:t>
      </w:r>
    </w:p>
    <w:p w14:paraId="55000000">
      <w:pPr>
        <w:pStyle w:val="Style_6"/>
        <w:rPr>
          <w:sz w:val="28"/>
        </w:rPr>
      </w:pPr>
    </w:p>
    <w:p w14:paraId="56000000">
      <w:pPr>
        <w:spacing w:after="160" w:line="264" w:lineRule="auto"/>
        <w:ind/>
        <w:jc w:val="center"/>
        <w:rPr>
          <w:sz w:val="28"/>
        </w:rPr>
      </w:pPr>
      <w:r>
        <w:rPr>
          <w:b w:val="1"/>
          <w:sz w:val="28"/>
        </w:rPr>
        <w:t>Заявка на участие</w:t>
      </w:r>
    </w:p>
    <w:p w14:paraId="57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 конкурсе социальных видеороликов «Мы говорим»</w:t>
      </w:r>
    </w:p>
    <w:p w14:paraId="58000000">
      <w:pPr>
        <w:spacing w:line="276" w:lineRule="auto"/>
        <w:ind/>
        <w:jc w:val="center"/>
        <w:rPr>
          <w:sz w:val="28"/>
        </w:rPr>
      </w:pPr>
    </w:p>
    <w:tbl>
      <w:tblPr>
        <w:tblStyle w:val="Style_2"/>
        <w:tblLayout w:type="fixed"/>
      </w:tblPr>
      <w:tblGrid>
        <w:gridCol w:w="4961"/>
        <w:gridCol w:w="4961"/>
      </w:tblGrid>
      <w:tr>
        <w:tc>
          <w:tcPr>
            <w:tcW w:type="dxa" w:w="4961"/>
          </w:tcPr>
          <w:p w14:paraId="59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ФИО автора или авторов работы:</w:t>
            </w:r>
          </w:p>
        </w:tc>
        <w:tc>
          <w:tcPr>
            <w:tcW w:type="dxa" w:w="4961"/>
          </w:tcPr>
          <w:p w14:paraId="5A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5B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Возраст участника (участников)</w:t>
            </w:r>
          </w:p>
        </w:tc>
        <w:tc>
          <w:tcPr>
            <w:tcW w:type="dxa" w:w="4961"/>
          </w:tcPr>
          <w:p w14:paraId="5C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5D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5E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5F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60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61000000">
            <w:pPr>
              <w:pStyle w:val="Style_6"/>
              <w:spacing w:line="276" w:lineRule="auto"/>
              <w:ind/>
              <w:rPr>
                <w:sz w:val="28"/>
              </w:rPr>
            </w:pPr>
          </w:p>
          <w:p w14:paraId="62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63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образовательного учреждения (если учащийся) /Наименование организации (если работающий)</w:t>
            </w:r>
          </w:p>
        </w:tc>
        <w:tc>
          <w:tcPr>
            <w:tcW w:type="dxa" w:w="4961"/>
          </w:tcPr>
          <w:p w14:paraId="64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65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Выбранная тема</w:t>
            </w:r>
          </w:p>
        </w:tc>
        <w:tc>
          <w:tcPr>
            <w:tcW w:type="dxa" w:w="4961"/>
          </w:tcPr>
          <w:p w14:paraId="66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67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Название конкурсного видеоролика</w:t>
            </w:r>
          </w:p>
          <w:p w14:paraId="68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  <w:p w14:paraId="69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  <w:p w14:paraId="6A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</w:tc>
        <w:tc>
          <w:tcPr>
            <w:tcW w:type="dxa" w:w="4961"/>
          </w:tcPr>
          <w:p w14:paraId="6B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6C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ФИО руководителя (есть есть)</w:t>
            </w:r>
          </w:p>
        </w:tc>
        <w:tc>
          <w:tcPr>
            <w:tcW w:type="dxa" w:w="4961"/>
          </w:tcPr>
          <w:p w14:paraId="6D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6E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Контактный телефон</w:t>
            </w:r>
          </w:p>
        </w:tc>
        <w:tc>
          <w:tcPr>
            <w:tcW w:type="dxa" w:w="4961"/>
          </w:tcPr>
          <w:p w14:paraId="6F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70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Электронная почта</w:t>
            </w:r>
          </w:p>
        </w:tc>
        <w:tc>
          <w:tcPr>
            <w:tcW w:type="dxa" w:w="4961"/>
          </w:tcPr>
          <w:p w14:paraId="71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  <w:tr>
        <w:tc>
          <w:tcPr>
            <w:tcW w:type="dxa" w:w="4961"/>
          </w:tcPr>
          <w:p w14:paraId="72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Примечания</w:t>
            </w:r>
          </w:p>
          <w:p w14:paraId="73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  <w:p w14:paraId="74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  <w:p w14:paraId="75000000">
            <w:pPr>
              <w:pStyle w:val="Style_6"/>
              <w:spacing w:line="276" w:lineRule="auto"/>
              <w:ind/>
              <w:rPr>
                <w:b w:val="1"/>
                <w:sz w:val="28"/>
              </w:rPr>
            </w:pPr>
          </w:p>
        </w:tc>
        <w:tc>
          <w:tcPr>
            <w:tcW w:type="dxa" w:w="4961"/>
          </w:tcPr>
          <w:p w14:paraId="76000000">
            <w:pPr>
              <w:pStyle w:val="Style_6"/>
              <w:spacing w:line="276" w:lineRule="auto"/>
              <w:ind/>
              <w:rPr>
                <w:sz w:val="28"/>
              </w:rPr>
            </w:pPr>
          </w:p>
        </w:tc>
      </w:tr>
    </w:tbl>
    <w:p w14:paraId="77000000">
      <w:pPr>
        <w:pStyle w:val="Style_6"/>
        <w:rPr>
          <w:sz w:val="28"/>
        </w:rPr>
      </w:pPr>
    </w:p>
    <w:p w14:paraId="78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Я ________________________________________________________________</w:t>
      </w:r>
    </w:p>
    <w:p w14:paraId="79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ознакомился/лась с Положением о проведении конкурса социальных видеороликов «Мы говорим» и принимаю его условия. В соответствии с Федеральным законом от 27.07.2006 № 152-ФЗ «О персональных данных» даю согласие Оргкомитету Конкурса на обработку предоставленных персональных данных и их использование для обеспечения участия в конкурсе социальных видеороликов «Мы говорим».</w:t>
      </w:r>
    </w:p>
    <w:p w14:paraId="7A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____________    ____________________       _____________________</w:t>
      </w:r>
    </w:p>
    <w:p w14:paraId="7B000000">
      <w:pPr>
        <w:pStyle w:val="Style_6"/>
        <w:ind w:firstLine="567" w:left="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дата                                                     подпись                                                   расшифровка подписи</w:t>
      </w:r>
    </w:p>
    <w:sectPr>
      <w:footerReference r:id="rId1" w:type="default"/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429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hanging="720" w:left="1429"/>
      </w:pPr>
      <w:rPr>
        <w:sz w:val="24"/>
      </w:r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">
    <w:lvl w:ilvl="0">
      <w:numFmt w:val="bullet"/>
      <w:lvlText w:val="-"/>
      <w:lvlJc w:val="left"/>
      <w:pPr>
        <w:ind w:hanging="360" w:left="1287"/>
      </w:p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1429"/>
      </w:p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1287"/>
      </w:p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Normal (Web)"/>
    <w:basedOn w:val="Style_7"/>
    <w:link w:val="Style_3_ch"/>
    <w:pPr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6" w:type="paragraph">
    <w:name w:val="Body Text"/>
    <w:basedOn w:val="Style_7"/>
    <w:link w:val="Style_16_ch"/>
    <w:pPr>
      <w:widowControl w:val="0"/>
      <w:ind/>
    </w:pPr>
    <w:rPr>
      <w:rFonts w:ascii="Palatino Linotype" w:hAnsi="Palatino Linotype"/>
      <w:sz w:val="27"/>
    </w:rPr>
  </w:style>
  <w:style w:styleId="Style_16_ch" w:type="character">
    <w:name w:val="Body Text"/>
    <w:basedOn w:val="Style_7_ch"/>
    <w:link w:val="Style_16"/>
    <w:rPr>
      <w:rFonts w:ascii="Palatino Linotype" w:hAnsi="Palatino Linotype"/>
      <w:sz w:val="27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basedOn w:val="Style_7"/>
    <w:link w:val="Style_18_ch"/>
    <w:uiPriority w:val="9"/>
    <w:qFormat/>
    <w:pPr>
      <w:widowControl w:val="0"/>
      <w:ind w:firstLine="0" w:left="113"/>
      <w:outlineLvl w:val="0"/>
    </w:pPr>
    <w:rPr>
      <w:sz w:val="29"/>
    </w:rPr>
  </w:style>
  <w:style w:styleId="Style_18_ch" w:type="character">
    <w:name w:val="heading 1"/>
    <w:basedOn w:val="Style_7_ch"/>
    <w:link w:val="Style_18"/>
    <w:rPr>
      <w:sz w:val="29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toc 8"/>
    <w:next w:val="Style_7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Default"/>
    <w:link w:val="Style_6"/>
    <w:rPr>
      <w:rFonts w:ascii="Times New Roman" w:hAnsi="Times New Roman"/>
      <w:sz w:val="24"/>
    </w:rPr>
  </w:style>
  <w:style w:styleId="Style_27" w:type="paragraph">
    <w:name w:val="Balloon Text"/>
    <w:basedOn w:val="Style_7"/>
    <w:link w:val="Style_27_ch"/>
    <w:rPr>
      <w:rFonts w:ascii="Segoe UI" w:hAnsi="Segoe UI"/>
      <w:sz w:val="18"/>
    </w:rPr>
  </w:style>
  <w:style w:styleId="Style_27_ch" w:type="character">
    <w:name w:val="Balloon Text"/>
    <w:basedOn w:val="Style_7_ch"/>
    <w:link w:val="Style_27"/>
    <w:rPr>
      <w:rFonts w:ascii="Segoe UI" w:hAnsi="Segoe UI"/>
      <w:sz w:val="18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er"/>
    <w:basedOn w:val="Style_7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7_ch"/>
    <w:link w:val="Style_31"/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" w:type="table">
    <w:name w:val="Table Grid"/>
    <w:basedOn w:val="Style_33"/>
    <w:pPr>
      <w:spacing w:after="0" w:line="240" w:lineRule="auto"/>
      <w:ind/>
    </w:pPr>
    <w:rPr>
      <w:rFonts w:ascii="Times New Roman" w:hAnsi="Times New Roman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2022-10-08T06:48:16Z</dcterms:modified>
</cp:coreProperties>
</file>