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севоложского городского прокурора</w:t>
      </w: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В.В. Сабуров</w:t>
      </w: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</w:p>
    <w:p w:rsidR="005E48CF" w:rsidRDefault="005E48CF" w:rsidP="005E48CF">
      <w:pPr>
        <w:pStyle w:val="NoSpacing"/>
        <w:spacing w:line="240" w:lineRule="exact"/>
        <w:ind w:left="49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ab/>
        <w:t>» мая 2022 года</w:t>
      </w:r>
    </w:p>
    <w:p w:rsidR="005E48CF" w:rsidRDefault="005E48CF" w:rsidP="005E48CF">
      <w:pPr>
        <w:spacing w:line="240" w:lineRule="exact"/>
        <w:ind w:firstLine="720"/>
        <w:jc w:val="both"/>
        <w:rPr>
          <w:sz w:val="28"/>
          <w:szCs w:val="28"/>
        </w:rPr>
      </w:pPr>
    </w:p>
    <w:p w:rsidR="005E48CF" w:rsidRDefault="005E48CF" w:rsidP="005E48CF">
      <w:pPr>
        <w:ind w:firstLine="720"/>
        <w:jc w:val="both"/>
        <w:rPr>
          <w:sz w:val="28"/>
          <w:szCs w:val="28"/>
        </w:rPr>
      </w:pPr>
    </w:p>
    <w:p w:rsidR="005E48CF" w:rsidRDefault="005E48CF" w:rsidP="005E48CF">
      <w:pPr>
        <w:ind w:firstLine="720"/>
        <w:jc w:val="both"/>
        <w:rPr>
          <w:sz w:val="28"/>
          <w:szCs w:val="28"/>
        </w:rPr>
      </w:pPr>
    </w:p>
    <w:p w:rsidR="005E48CF" w:rsidRDefault="005E48CF" w:rsidP="005E48CF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размещения на официальном сайте</w:t>
      </w:r>
    </w:p>
    <w:p w:rsidR="005E48CF" w:rsidRDefault="005E48CF" w:rsidP="005E48CF">
      <w:pPr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прокуратуры Ленинградской области</w:t>
      </w:r>
    </w:p>
    <w:p w:rsidR="005E48CF" w:rsidRDefault="005E48CF" w:rsidP="005E48CF">
      <w:pPr>
        <w:spacing w:line="240" w:lineRule="exact"/>
        <w:ind w:firstLine="720"/>
        <w:contextualSpacing/>
        <w:jc w:val="both"/>
        <w:rPr>
          <w:b/>
          <w:sz w:val="28"/>
          <w:szCs w:val="28"/>
        </w:rPr>
      </w:pPr>
    </w:p>
    <w:p w:rsidR="005E48CF" w:rsidRPr="007D657B" w:rsidRDefault="005E48CF" w:rsidP="005E48CF">
      <w:pPr>
        <w:spacing w:line="240" w:lineRule="exact"/>
        <w:ind w:right="453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Приговором Всеволожского городского суда осужден гражданин по факту совершения хищения чужого имущества с причинением значительного ущерба гражданину </w:t>
      </w:r>
    </w:p>
    <w:p w:rsidR="005E48CF" w:rsidRPr="00C11A0C" w:rsidRDefault="005E48CF" w:rsidP="005E48CF">
      <w:pPr>
        <w:ind w:firstLine="851"/>
        <w:jc w:val="both"/>
        <w:rPr>
          <w:sz w:val="28"/>
          <w:szCs w:val="28"/>
        </w:rPr>
      </w:pPr>
    </w:p>
    <w:p w:rsidR="005E48CF" w:rsidRPr="00D45041" w:rsidRDefault="005E48CF" w:rsidP="005E48CF">
      <w:pPr>
        <w:ind w:firstLine="851"/>
        <w:jc w:val="both"/>
        <w:rPr>
          <w:sz w:val="28"/>
          <w:szCs w:val="28"/>
        </w:rPr>
      </w:pPr>
      <w:r w:rsidRPr="008B2DB6">
        <w:rPr>
          <w:sz w:val="28"/>
          <w:szCs w:val="28"/>
        </w:rPr>
        <w:t xml:space="preserve">Всеволожским городским судом </w:t>
      </w:r>
      <w:r>
        <w:rPr>
          <w:sz w:val="28"/>
          <w:szCs w:val="28"/>
        </w:rPr>
        <w:t xml:space="preserve">30.05.2022 рассмотрено уголовное дело в отношении </w:t>
      </w:r>
      <w:r w:rsidRPr="008B2DB6">
        <w:rPr>
          <w:sz w:val="28"/>
          <w:szCs w:val="28"/>
        </w:rPr>
        <w:t>граждан</w:t>
      </w:r>
      <w:r>
        <w:rPr>
          <w:sz w:val="28"/>
          <w:szCs w:val="28"/>
        </w:rPr>
        <w:t>ина Б</w:t>
      </w:r>
      <w:r w:rsidRPr="008B2D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факту </w:t>
      </w:r>
      <w:r w:rsidRPr="008B2DB6">
        <w:rPr>
          <w:sz w:val="28"/>
          <w:szCs w:val="28"/>
        </w:rPr>
        <w:t>совершени</w:t>
      </w:r>
      <w:r>
        <w:rPr>
          <w:sz w:val="28"/>
          <w:szCs w:val="28"/>
        </w:rPr>
        <w:t>я</w:t>
      </w:r>
      <w:r w:rsidRPr="008B2DB6">
        <w:rPr>
          <w:sz w:val="28"/>
          <w:szCs w:val="28"/>
        </w:rPr>
        <w:t xml:space="preserve"> преступлени</w:t>
      </w:r>
      <w:r>
        <w:rPr>
          <w:sz w:val="28"/>
          <w:szCs w:val="28"/>
        </w:rPr>
        <w:t>я</w:t>
      </w:r>
      <w:r w:rsidRPr="008B2DB6">
        <w:rPr>
          <w:sz w:val="28"/>
          <w:szCs w:val="28"/>
        </w:rPr>
        <w:t>, предусмотренн</w:t>
      </w:r>
      <w:r>
        <w:rPr>
          <w:sz w:val="28"/>
          <w:szCs w:val="28"/>
        </w:rPr>
        <w:t>ого</w:t>
      </w:r>
      <w:r w:rsidRPr="008B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п. «в»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.2 ст.158 </w:t>
      </w:r>
      <w:r w:rsidRPr="00D45041">
        <w:rPr>
          <w:sz w:val="28"/>
          <w:szCs w:val="28"/>
        </w:rPr>
        <w:t>УК РФ.</w:t>
      </w:r>
    </w:p>
    <w:p w:rsidR="005E48CF" w:rsidRDefault="005E48CF" w:rsidP="005E48CF">
      <w:pPr>
        <w:ind w:firstLine="709"/>
        <w:jc w:val="both"/>
        <w:rPr>
          <w:sz w:val="28"/>
          <w:szCs w:val="28"/>
        </w:rPr>
      </w:pPr>
      <w:r w:rsidRPr="00D45041">
        <w:rPr>
          <w:sz w:val="28"/>
          <w:szCs w:val="28"/>
        </w:rPr>
        <w:t xml:space="preserve">Судебным следствием установлено, что </w:t>
      </w:r>
      <w:r>
        <w:rPr>
          <w:sz w:val="28"/>
          <w:szCs w:val="28"/>
        </w:rPr>
        <w:t>ранее не судимый, не работающий 35 летний гражданин Б.</w:t>
      </w:r>
      <w:r w:rsidRPr="00D450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19.03.2022 совершил тайное хищение имущества своей матери -  мобильного телефона, стоимостью 6000 рублей, чем причинил ей значительный материальный ущерб.  </w:t>
      </w:r>
    </w:p>
    <w:p w:rsidR="005E48CF" w:rsidRDefault="005E48CF" w:rsidP="005E48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Государственный обвинитель в ходе судебного заседания указал на высокую общественную опасность совершенного деяния, отметил, что свою вину в совершении инкриминированного деяния Б. признал полностью, в содеянном  раскаялся, однако должных выводов не сделал, мер к трудоустройству и возмещению ущерба потерпевшей не принял,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посчитал справедливым наказание в виде исправительных работ</w:t>
      </w:r>
    </w:p>
    <w:p w:rsidR="005E48CF" w:rsidRDefault="005E48CF" w:rsidP="005E48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признал Б. виновным в совершении вышеуказанного преступления, и, согласившись с мнением государственного обвинителя, назначил Б. наказание в виде исправительных работ сроком на 1 год с удержанием 5% из заработка в доход государства. </w:t>
      </w:r>
    </w:p>
    <w:p w:rsidR="005E48CF" w:rsidRDefault="005E48CF" w:rsidP="005E48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 в законную силу не вступил. </w:t>
      </w:r>
    </w:p>
    <w:p w:rsidR="005E48CF" w:rsidRPr="00B1558D" w:rsidRDefault="005E48CF" w:rsidP="005E48CF">
      <w:pPr>
        <w:ind w:firstLine="902"/>
        <w:jc w:val="both"/>
        <w:rPr>
          <w:sz w:val="28"/>
          <w:szCs w:val="28"/>
        </w:rPr>
      </w:pPr>
    </w:p>
    <w:p w:rsidR="005E48CF" w:rsidRPr="00FC682F" w:rsidRDefault="005E48CF" w:rsidP="005E48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Помощник прокурора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Д.И. </w:t>
      </w:r>
      <w:proofErr w:type="spellStart"/>
      <w:r>
        <w:rPr>
          <w:sz w:val="28"/>
          <w:szCs w:val="28"/>
        </w:rPr>
        <w:t>Фатыхов</w:t>
      </w:r>
      <w:proofErr w:type="spellEnd"/>
    </w:p>
    <w:p w:rsidR="005E48CF" w:rsidRDefault="005E48CF" w:rsidP="005E48CF">
      <w:bookmarkStart w:id="0" w:name="_GoBack"/>
      <w:bookmarkEnd w:id="0"/>
    </w:p>
    <w:p w:rsidR="005E48CF" w:rsidRPr="003E1494" w:rsidRDefault="005E48CF" w:rsidP="005E48CF">
      <w:pPr>
        <w:rPr>
          <w:szCs w:val="28"/>
        </w:rPr>
      </w:pPr>
    </w:p>
    <w:p w:rsidR="00791583" w:rsidRDefault="00791583"/>
    <w:sectPr w:rsidR="00791583" w:rsidSect="000D4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48CF"/>
    <w:rsid w:val="005E48CF"/>
    <w:rsid w:val="00791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E48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</cp:revision>
  <dcterms:created xsi:type="dcterms:W3CDTF">2022-06-01T11:13:00Z</dcterms:created>
  <dcterms:modified xsi:type="dcterms:W3CDTF">2022-06-01T11:22:00Z</dcterms:modified>
</cp:coreProperties>
</file>