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A162" w14:textId="77777777" w:rsidR="0096726A" w:rsidRPr="0096726A" w:rsidRDefault="0096726A" w:rsidP="00FB0881">
      <w:pPr>
        <w:rPr>
          <w:b/>
        </w:rPr>
      </w:pPr>
      <w:bookmarkStart w:id="0" w:name="_GoBack"/>
      <w:proofErr w:type="spellStart"/>
      <w:r w:rsidRPr="0096726A">
        <w:rPr>
          <w:b/>
        </w:rPr>
        <w:t>Догазификация</w:t>
      </w:r>
      <w:proofErr w:type="spellEnd"/>
      <w:r w:rsidRPr="0096726A">
        <w:rPr>
          <w:b/>
        </w:rPr>
        <w:t> </w:t>
      </w:r>
      <w:r w:rsidRPr="0096726A">
        <w:rPr>
          <w:b/>
        </w:rPr>
        <w:t xml:space="preserve"> </w:t>
      </w:r>
    </w:p>
    <w:bookmarkEnd w:id="0"/>
    <w:p w14:paraId="6BBCAEBB" w14:textId="4ED6052B" w:rsidR="00892263" w:rsidRPr="00FB0881" w:rsidRDefault="00892263" w:rsidP="00FB0881">
      <w:proofErr w:type="spellStart"/>
      <w:r w:rsidRPr="00FB0881">
        <w:t>Догазификация</w:t>
      </w:r>
      <w:proofErr w:type="spellEnd"/>
      <w:r w:rsidRPr="00FB0881">
        <w:t> — подведение газа до границ земельного участка в газифицированных населенных пунктах без привлечения средств граждан в соответствии с </w:t>
      </w:r>
      <w:hyperlink r:id="rId7" w:tgtFrame="_blank" w:history="1">
        <w:r w:rsidRPr="00FB0881">
          <w:rPr>
            <w:rStyle w:val="a4"/>
          </w:rPr>
          <w:t>Поручением Президента РФ Владимира Путина</w:t>
        </w:r>
      </w:hyperlink>
      <w:r w:rsidRPr="00FB0881">
        <w:t>.</w:t>
      </w:r>
    </w:p>
    <w:p w14:paraId="44610915" w14:textId="60951AB6" w:rsidR="00892263" w:rsidRPr="00FB0881" w:rsidRDefault="00892263" w:rsidP="00FB0881">
      <w:r w:rsidRPr="00FB0881">
        <w:drawing>
          <wp:inline distT="0" distB="0" distL="0" distR="0" wp14:anchorId="5C5EB910" wp14:editId="31E33F81">
            <wp:extent cx="5939790" cy="35242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39" cy="35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155F" w14:textId="77777777" w:rsidR="00892263" w:rsidRPr="00FB0881" w:rsidRDefault="00892263" w:rsidP="00FB0881">
      <w:r w:rsidRPr="00FB0881">
        <w:t xml:space="preserve">В рамках реализации Программы </w:t>
      </w:r>
      <w:proofErr w:type="spellStart"/>
      <w:r w:rsidRPr="00FB0881">
        <w:t>догазификации</w:t>
      </w:r>
      <w:proofErr w:type="spellEnd"/>
      <w:r w:rsidRPr="00FB0881">
        <w:t xml:space="preserve"> создан </w:t>
      </w:r>
      <w:hyperlink r:id="rId9" w:tgtFrame="_blank" w:history="1">
        <w:r w:rsidRPr="00FB0881">
          <w:rPr>
            <w:rStyle w:val="a4"/>
          </w:rPr>
          <w:t>Портал Единого оператора газификации</w:t>
        </w:r>
      </w:hyperlink>
      <w:r w:rsidRPr="00FB0881">
        <w:t>.</w:t>
      </w:r>
    </w:p>
    <w:p w14:paraId="79FC9E19" w14:textId="77777777" w:rsidR="00892263" w:rsidRPr="00FB0881" w:rsidRDefault="00892263" w:rsidP="00FB0881">
      <w:pPr>
        <w:rPr>
          <w:b/>
        </w:rPr>
      </w:pPr>
      <w:r w:rsidRPr="00FB0881">
        <w:rPr>
          <w:b/>
        </w:rPr>
        <w:t>На </w:t>
      </w:r>
      <w:hyperlink r:id="rId10" w:tgtFrame="_blank" w:history="1">
        <w:r w:rsidRPr="00FB0881">
          <w:rPr>
            <w:rStyle w:val="a4"/>
            <w:b/>
          </w:rPr>
          <w:t>портале</w:t>
        </w:r>
      </w:hyperlink>
      <w:r w:rsidRPr="00FB0881">
        <w:rPr>
          <w:b/>
        </w:rPr>
        <w:t> потребитель сможет:</w:t>
      </w:r>
    </w:p>
    <w:p w14:paraId="6B4A14F3" w14:textId="0AE19709" w:rsidR="00892263" w:rsidRPr="00FB0881" w:rsidRDefault="00FB0881" w:rsidP="00FB0881">
      <w:pPr>
        <w:pStyle w:val="a5"/>
        <w:numPr>
          <w:ilvl w:val="0"/>
          <w:numId w:val="2"/>
        </w:numPr>
      </w:pPr>
      <w:r>
        <w:t>п</w:t>
      </w:r>
      <w:r w:rsidR="00892263" w:rsidRPr="00FB0881">
        <w:t>одать заявку на подключение</w:t>
      </w:r>
      <w:r>
        <w:t>;</w:t>
      </w:r>
    </w:p>
    <w:p w14:paraId="14128F76" w14:textId="7C29CA98" w:rsidR="00892263" w:rsidRPr="00FB0881" w:rsidRDefault="00FB0881" w:rsidP="00FB0881">
      <w:pPr>
        <w:pStyle w:val="a5"/>
        <w:numPr>
          <w:ilvl w:val="0"/>
          <w:numId w:val="2"/>
        </w:numPr>
      </w:pPr>
      <w:r>
        <w:t>о</w:t>
      </w:r>
      <w:r w:rsidR="00892263" w:rsidRPr="00FB0881">
        <w:t>тследить статус заявки</w:t>
      </w:r>
      <w:r>
        <w:t>;</w:t>
      </w:r>
    </w:p>
    <w:p w14:paraId="27166BF9" w14:textId="11227E61" w:rsidR="00892263" w:rsidRPr="00FB0881" w:rsidRDefault="00FB0881" w:rsidP="00FB0881">
      <w:pPr>
        <w:pStyle w:val="a5"/>
        <w:numPr>
          <w:ilvl w:val="0"/>
          <w:numId w:val="2"/>
        </w:numPr>
      </w:pPr>
      <w:r>
        <w:t>о</w:t>
      </w:r>
      <w:r w:rsidR="00892263" w:rsidRPr="00FB0881">
        <w:t>знакомиться со списком необходимых документов</w:t>
      </w:r>
      <w:r>
        <w:t>;</w:t>
      </w:r>
    </w:p>
    <w:p w14:paraId="2238FB96" w14:textId="5B6DF685" w:rsidR="00892263" w:rsidRPr="00FB0881" w:rsidRDefault="00FB0881" w:rsidP="00FB0881">
      <w:pPr>
        <w:pStyle w:val="a5"/>
        <w:numPr>
          <w:ilvl w:val="0"/>
          <w:numId w:val="2"/>
        </w:numPr>
      </w:pPr>
      <w:r>
        <w:t>р</w:t>
      </w:r>
      <w:r w:rsidR="00892263" w:rsidRPr="00FB0881">
        <w:t>ассчитать стоимость подключения</w:t>
      </w:r>
      <w:r>
        <w:t>;</w:t>
      </w:r>
    </w:p>
    <w:p w14:paraId="7F1871F2" w14:textId="249734FE" w:rsidR="00892263" w:rsidRPr="00FB0881" w:rsidRDefault="00FB0881" w:rsidP="00FB0881">
      <w:pPr>
        <w:pStyle w:val="a5"/>
        <w:numPr>
          <w:ilvl w:val="0"/>
          <w:numId w:val="2"/>
        </w:numPr>
      </w:pPr>
      <w:r>
        <w:t>з</w:t>
      </w:r>
      <w:r w:rsidR="00892263" w:rsidRPr="00FB0881">
        <w:t>аказать сопутствующие услуги</w:t>
      </w:r>
      <w:r>
        <w:t>.</w:t>
      </w:r>
    </w:p>
    <w:p w14:paraId="20B03D79" w14:textId="11E5BDB9" w:rsidR="00AE0585" w:rsidRPr="00FB0881" w:rsidRDefault="00BF7C01" w:rsidP="00FB0881">
      <w:pPr>
        <w:rPr>
          <w:b/>
        </w:rPr>
      </w:pPr>
      <w:r w:rsidRPr="00FB0881">
        <w:rPr>
          <w:b/>
        </w:rPr>
        <w:t>Обязательное требование: домовладение должно иметь статус жилого и быть зарегистрировано в ЕГРН.</w:t>
      </w:r>
    </w:p>
    <w:p w14:paraId="0F7B5812" w14:textId="3E759C71" w:rsidR="00AE0585" w:rsidRPr="00FB0881" w:rsidRDefault="00AE0585" w:rsidP="00FB0881">
      <w:r w:rsidRPr="00FB0881">
        <w:t xml:space="preserve">В приоритетном порядке будут рассматриваться заявки на </w:t>
      </w:r>
      <w:proofErr w:type="spellStart"/>
      <w:r w:rsidRPr="00FB0881">
        <w:t>догазификацию</w:t>
      </w:r>
      <w:proofErr w:type="spellEnd"/>
      <w:r w:rsidRPr="00FB0881">
        <w:t xml:space="preserve"> до земельных участков, границы которых внесены в Единый государственный реестр недвижимости, поскольку при заключении договора на технологическое присоединение требуется точное определение границ земельных участков. В случае отсутствия информации о границах земельных участках в ЕГРН могут быть ошибки и, как следствие, отказы в заключении договора. АО «Газпром газораспределение Ленинградская область» рекомендует заявителям уточнить границы своих земельных участков в ЕГРН перед подачей заявки на </w:t>
      </w:r>
      <w:proofErr w:type="spellStart"/>
      <w:r w:rsidRPr="00FB0881">
        <w:t>догазификацию</w:t>
      </w:r>
      <w:proofErr w:type="spellEnd"/>
      <w:r w:rsidRPr="00FB0881">
        <w:t>.</w:t>
      </w:r>
    </w:p>
    <w:sectPr w:rsidR="00AE0585" w:rsidRPr="00FB0881" w:rsidSect="00AE05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3F81" w14:textId="77777777" w:rsidR="00874E97" w:rsidRDefault="00874E97" w:rsidP="0096726A">
      <w:pPr>
        <w:spacing w:after="0" w:line="240" w:lineRule="auto"/>
      </w:pPr>
      <w:r>
        <w:separator/>
      </w:r>
    </w:p>
  </w:endnote>
  <w:endnote w:type="continuationSeparator" w:id="0">
    <w:p w14:paraId="4098735A" w14:textId="77777777" w:rsidR="00874E97" w:rsidRDefault="00874E97" w:rsidP="0096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1A4F" w14:textId="77777777" w:rsidR="00874E97" w:rsidRDefault="00874E97" w:rsidP="0096726A">
      <w:pPr>
        <w:spacing w:after="0" w:line="240" w:lineRule="auto"/>
      </w:pPr>
      <w:r>
        <w:separator/>
      </w:r>
    </w:p>
  </w:footnote>
  <w:footnote w:type="continuationSeparator" w:id="0">
    <w:p w14:paraId="359CE83C" w14:textId="77777777" w:rsidR="00874E97" w:rsidRDefault="00874E97" w:rsidP="0096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5A2"/>
    <w:multiLevelType w:val="multilevel"/>
    <w:tmpl w:val="3AD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27269"/>
    <w:multiLevelType w:val="hybridMultilevel"/>
    <w:tmpl w:val="E12C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63"/>
    <w:rsid w:val="005A456B"/>
    <w:rsid w:val="00874E97"/>
    <w:rsid w:val="00892263"/>
    <w:rsid w:val="0096726A"/>
    <w:rsid w:val="009C487B"/>
    <w:rsid w:val="00AE0585"/>
    <w:rsid w:val="00BF7C01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7DE6"/>
  <w15:chartTrackingRefBased/>
  <w15:docId w15:val="{4116B678-FB43-4E3E-813C-1ABEF8C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2263"/>
    <w:rPr>
      <w:i/>
      <w:iCs/>
    </w:rPr>
  </w:style>
  <w:style w:type="character" w:styleId="a4">
    <w:name w:val="Hyperlink"/>
    <w:basedOn w:val="a0"/>
    <w:uiPriority w:val="99"/>
    <w:unhideWhenUsed/>
    <w:rsid w:val="00FB08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08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26A"/>
  </w:style>
  <w:style w:type="paragraph" w:styleId="a8">
    <w:name w:val="footer"/>
    <w:basedOn w:val="a"/>
    <w:link w:val="a9"/>
    <w:uiPriority w:val="99"/>
    <w:unhideWhenUsed/>
    <w:rsid w:val="0096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remlin.ru/acts/assignments/orders/655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Учетная запись Майкрософт</cp:lastModifiedBy>
  <cp:revision>4</cp:revision>
  <dcterms:created xsi:type="dcterms:W3CDTF">2022-03-04T07:28:00Z</dcterms:created>
  <dcterms:modified xsi:type="dcterms:W3CDTF">2022-03-04T15:20:00Z</dcterms:modified>
</cp:coreProperties>
</file>