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E9DF" w14:textId="542465F7" w:rsidR="009600F6" w:rsidRDefault="009600F6" w:rsidP="00225B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BatangChe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sz w:val="28"/>
          <w:szCs w:val="28"/>
          <w:lang w:eastAsia="ru-RU"/>
        </w:rPr>
        <w:t>2019 год</w:t>
      </w:r>
    </w:p>
    <w:p w14:paraId="24B918D6" w14:textId="7408D9F8" w:rsidR="00225B01" w:rsidRPr="00150845" w:rsidRDefault="00225B01" w:rsidP="00225B0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BatangChe" w:hAnsi="Times New Roman" w:cs="Times New Roman"/>
          <w:b/>
          <w:i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b/>
          <w:i/>
          <w:sz w:val="28"/>
          <w:szCs w:val="28"/>
          <w:lang w:eastAsia="ru-RU"/>
        </w:rPr>
        <w:t>Административн</w:t>
      </w:r>
      <w:r w:rsidR="004A0362" w:rsidRPr="00150845">
        <w:rPr>
          <w:rFonts w:ascii="Times New Roman" w:eastAsia="BatangChe" w:hAnsi="Times New Roman" w:cs="Times New Roman"/>
          <w:b/>
          <w:i/>
          <w:sz w:val="28"/>
          <w:szCs w:val="28"/>
          <w:lang w:eastAsia="ru-RU"/>
        </w:rPr>
        <w:t>ое правонарушение</w:t>
      </w:r>
      <w:r w:rsidR="00150845">
        <w:rPr>
          <w:rFonts w:ascii="Times New Roman" w:eastAsia="BatangChe" w:hAnsi="Times New Roman" w:cs="Times New Roman"/>
          <w:b/>
          <w:i/>
          <w:sz w:val="28"/>
          <w:szCs w:val="28"/>
          <w:lang w:eastAsia="ru-RU"/>
        </w:rPr>
        <w:t>.</w:t>
      </w:r>
    </w:p>
    <w:p w14:paraId="6BFA9F88" w14:textId="77777777" w:rsidR="004A0362" w:rsidRPr="000F2E5E" w:rsidRDefault="004A0362" w:rsidP="000F2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highlight w:val="yellow"/>
          <w:lang w:eastAsia="ru-RU"/>
        </w:rPr>
      </w:pPr>
    </w:p>
    <w:p w14:paraId="08C723CA" w14:textId="77777777" w:rsidR="004A0362" w:rsidRPr="000F2E5E" w:rsidRDefault="000F2E5E" w:rsidP="000F2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0F2E5E">
        <w:rPr>
          <w:rFonts w:ascii="Times New Roman" w:eastAsia="BatangChe" w:hAnsi="Times New Roman" w:cs="Times New Roman"/>
          <w:b/>
          <w:bCs/>
          <w:sz w:val="28"/>
          <w:szCs w:val="28"/>
          <w:lang w:eastAsia="ru-RU"/>
        </w:rPr>
        <w:t>Административное правонарушение</w:t>
      </w:r>
      <w:r w:rsidRPr="000F2E5E">
        <w:rPr>
          <w:rFonts w:ascii="Times New Roman" w:eastAsia="BatangChe" w:hAnsi="Times New Roman" w:cs="Times New Roman"/>
          <w:sz w:val="28"/>
          <w:szCs w:val="28"/>
          <w:lang w:eastAsia="ru-RU"/>
        </w:rPr>
        <w:t> — противоправное, виновное действие или бездействие физического или юридического лица, за которое законодательством об административных правонарушениях установлена административная ответственность.</w:t>
      </w:r>
    </w:p>
    <w:p w14:paraId="5AB4A7C4" w14:textId="77777777" w:rsidR="00225B01" w:rsidRPr="00225B01" w:rsidRDefault="000F2E5E" w:rsidP="000F2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0F2E5E">
        <w:rPr>
          <w:rFonts w:ascii="Times New Roman" w:eastAsia="BatangChe" w:hAnsi="Times New Roman" w:cs="Times New Roman"/>
          <w:sz w:val="28"/>
          <w:szCs w:val="28"/>
          <w:lang w:eastAsia="ru-RU"/>
        </w:rPr>
        <w:t>В соответствии с областным законом от 22.10.2018 № 101-ОЗ «О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правонарушений и внесении изменений в областные законы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 и «Об административных правонарушениях», а также о признании утратившими силу некоторых законодательных актов и отдельных положений законодательных актов Ленинградской области» с 01.01.2019 г. к полномочиям Администрации МО «Заневское городское поселение» относится только составление протоколов об административном правонарушении. Рассмотрение протоколов об административном правонарушении и принятие мер административного воздействия относится к полномочиям административной комиссии Администрации МО «Всеволожский муниципальный район».</w:t>
      </w:r>
    </w:p>
    <w:p w14:paraId="5F94EA8F" w14:textId="77777777" w:rsidR="00225B01" w:rsidRPr="00225B01" w:rsidRDefault="00225B01" w:rsidP="00225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>За четыре квартала 201</w:t>
      </w:r>
      <w:r w:rsidR="000F2E5E" w:rsidRPr="000F2E5E">
        <w:rPr>
          <w:rFonts w:ascii="Times New Roman" w:eastAsia="BatangChe" w:hAnsi="Times New Roman" w:cs="Times New Roman"/>
          <w:sz w:val="28"/>
          <w:szCs w:val="28"/>
          <w:lang w:eastAsia="ru-RU"/>
        </w:rPr>
        <w:t>9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года административной комиссией было составлено и рассмотрено </w:t>
      </w:r>
      <w:r w:rsidRPr="000F2E5E">
        <w:rPr>
          <w:rFonts w:ascii="Times New Roman" w:eastAsia="BatangChe" w:hAnsi="Times New Roman" w:cs="Times New Roman"/>
          <w:sz w:val="28"/>
          <w:szCs w:val="28"/>
          <w:lang w:eastAsia="ru-RU"/>
        </w:rPr>
        <w:t>81 протокол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об административных правонарушениях на общую сумму штрафов </w:t>
      </w:r>
      <w:r w:rsidRPr="000F2E5E">
        <w:rPr>
          <w:rFonts w:ascii="Times New Roman" w:eastAsia="BatangChe" w:hAnsi="Times New Roman" w:cs="Times New Roman"/>
          <w:sz w:val="28"/>
          <w:szCs w:val="28"/>
          <w:lang w:eastAsia="ru-RU"/>
        </w:rPr>
        <w:t>110 000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руб.  </w:t>
      </w:r>
    </w:p>
    <w:p w14:paraId="6EF7606A" w14:textId="77777777" w:rsidR="00225B01" w:rsidRPr="00663E3F" w:rsidRDefault="00225B01" w:rsidP="00225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По статье 2.6 «Нарушение тишины и покоя граждан в период с 23:00 до 7:00 часов, выходные дни с 22:00 до 10:00 в помещениях и на территориях, защищаемых от шумовых воздействий» составлено </w:t>
      </w:r>
      <w:r w:rsidR="004A0362" w:rsidRPr="00663E3F">
        <w:rPr>
          <w:rFonts w:ascii="Times New Roman" w:eastAsia="BatangChe" w:hAnsi="Times New Roman" w:cs="Times New Roman"/>
          <w:sz w:val="28"/>
          <w:szCs w:val="28"/>
          <w:lang w:eastAsia="ru-RU"/>
        </w:rPr>
        <w:t>56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протоколов.</w:t>
      </w:r>
    </w:p>
    <w:p w14:paraId="233AB500" w14:textId="77777777" w:rsidR="000F2E5E" w:rsidRPr="00225B01" w:rsidRDefault="000F2E5E" w:rsidP="00663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По статье </w:t>
      </w:r>
      <w:r w:rsidRPr="00663E3F">
        <w:rPr>
          <w:rFonts w:ascii="Times New Roman" w:eastAsia="BatangChe" w:hAnsi="Times New Roman" w:cs="Times New Roman"/>
          <w:sz w:val="28"/>
          <w:szCs w:val="28"/>
          <w:lang w:eastAsia="ru-RU"/>
        </w:rPr>
        <w:t>2-10.2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«</w:t>
      </w:r>
      <w:r w:rsidR="00663E3F" w:rsidRPr="00663E3F">
        <w:rPr>
          <w:rFonts w:ascii="Times New Roman" w:eastAsia="BatangChe" w:hAnsi="Times New Roman" w:cs="Times New Roman"/>
          <w:sz w:val="28"/>
          <w:szCs w:val="28"/>
          <w:lang w:eastAsia="ru-RU"/>
        </w:rPr>
        <w:t>Нарушение правил использования водных объектов общего пользования для личных и бытовых нужд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» составлено </w:t>
      </w:r>
      <w:r w:rsidRPr="00663E3F">
        <w:rPr>
          <w:rFonts w:ascii="Times New Roman" w:eastAsia="BatangChe" w:hAnsi="Times New Roman" w:cs="Times New Roman"/>
          <w:sz w:val="28"/>
          <w:szCs w:val="28"/>
          <w:lang w:eastAsia="ru-RU"/>
        </w:rPr>
        <w:t>2 протокола.</w:t>
      </w:r>
    </w:p>
    <w:p w14:paraId="1E3E8975" w14:textId="77777777" w:rsidR="00225B01" w:rsidRPr="00F01374" w:rsidRDefault="00225B01" w:rsidP="00225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По статье 3.3 «Торговля в не отведенных для этого местах» составлено </w:t>
      </w:r>
      <w:r w:rsidR="004A0362" w:rsidRPr="00F01374">
        <w:rPr>
          <w:rFonts w:ascii="Times New Roman" w:eastAsia="BatangChe" w:hAnsi="Times New Roman" w:cs="Times New Roman"/>
          <w:sz w:val="28"/>
          <w:szCs w:val="28"/>
          <w:lang w:eastAsia="ru-RU"/>
        </w:rPr>
        <w:t>4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протокола.</w:t>
      </w:r>
    </w:p>
    <w:p w14:paraId="602C19C7" w14:textId="77777777" w:rsidR="0060330C" w:rsidRPr="00225B01" w:rsidRDefault="0060330C" w:rsidP="00F01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По статье </w:t>
      </w:r>
      <w:r w:rsidRPr="00F01374">
        <w:rPr>
          <w:rFonts w:ascii="Times New Roman" w:eastAsia="BatangChe" w:hAnsi="Times New Roman" w:cs="Times New Roman"/>
          <w:sz w:val="28"/>
          <w:szCs w:val="28"/>
          <w:lang w:eastAsia="ru-RU"/>
        </w:rPr>
        <w:t>4.4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«</w:t>
      </w:r>
      <w:r w:rsidR="00F01374" w:rsidRPr="00F01374">
        <w:rPr>
          <w:rFonts w:ascii="Times New Roman" w:eastAsia="BatangChe" w:hAnsi="Times New Roman" w:cs="Times New Roman"/>
          <w:sz w:val="28"/>
          <w:szCs w:val="28"/>
          <w:lang w:eastAsia="ru-RU"/>
        </w:rPr>
        <w:t>Создание препятствий для вывоза мусора и уборки территории» составлен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</w:t>
      </w:r>
      <w:r w:rsidRPr="00F01374">
        <w:rPr>
          <w:rFonts w:ascii="Times New Roman" w:eastAsia="BatangChe" w:hAnsi="Times New Roman" w:cs="Times New Roman"/>
          <w:sz w:val="28"/>
          <w:szCs w:val="28"/>
          <w:lang w:eastAsia="ru-RU"/>
        </w:rPr>
        <w:t>1 протокол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>.</w:t>
      </w:r>
    </w:p>
    <w:p w14:paraId="16E5E40D" w14:textId="77777777" w:rsidR="0060330C" w:rsidRPr="00225B01" w:rsidRDefault="0060330C" w:rsidP="001023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По статье </w:t>
      </w:r>
      <w:r w:rsidRPr="001023C1">
        <w:rPr>
          <w:rFonts w:ascii="Times New Roman" w:eastAsia="BatangChe" w:hAnsi="Times New Roman" w:cs="Times New Roman"/>
          <w:sz w:val="28"/>
          <w:szCs w:val="28"/>
          <w:lang w:eastAsia="ru-RU"/>
        </w:rPr>
        <w:t>4.6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«</w:t>
      </w:r>
      <w:r w:rsidR="001023C1" w:rsidRPr="001023C1">
        <w:rPr>
          <w:rFonts w:ascii="Times New Roman" w:eastAsia="BatangChe" w:hAnsi="Times New Roman" w:cs="Times New Roman"/>
          <w:sz w:val="28"/>
          <w:szCs w:val="28"/>
          <w:lang w:eastAsia="ru-RU"/>
        </w:rPr>
        <w:t>Размещение объявлений, иных информационных материалов вне установленных мест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» составлено </w:t>
      </w:r>
      <w:r w:rsidRPr="001023C1">
        <w:rPr>
          <w:rFonts w:ascii="Times New Roman" w:eastAsia="BatangChe" w:hAnsi="Times New Roman" w:cs="Times New Roman"/>
          <w:sz w:val="28"/>
          <w:szCs w:val="28"/>
          <w:lang w:eastAsia="ru-RU"/>
        </w:rPr>
        <w:t>2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протокола.</w:t>
      </w:r>
    </w:p>
    <w:p w14:paraId="0C6A8AC3" w14:textId="77777777" w:rsidR="00225B01" w:rsidRPr="00150845" w:rsidRDefault="00225B01" w:rsidP="00225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>По статье 4.9 «Размещение механических транспортных средств на территориях, занятых зелеными насаждениями, на территориях детских и спортивных площадок» составлено 1</w:t>
      </w:r>
      <w:r w:rsidR="004A0362" w:rsidRPr="00150845">
        <w:rPr>
          <w:rFonts w:ascii="Times New Roman" w:eastAsia="BatangChe" w:hAnsi="Times New Roman" w:cs="Times New Roman"/>
          <w:sz w:val="28"/>
          <w:szCs w:val="28"/>
          <w:lang w:eastAsia="ru-RU"/>
        </w:rPr>
        <w:t>4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протоколов. </w:t>
      </w:r>
    </w:p>
    <w:p w14:paraId="6E5A0B9E" w14:textId="77777777" w:rsidR="0060330C" w:rsidRPr="00225B01" w:rsidRDefault="0060330C" w:rsidP="00150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По статье </w:t>
      </w:r>
      <w:r w:rsidRPr="00150845">
        <w:rPr>
          <w:rFonts w:ascii="Times New Roman" w:eastAsia="BatangChe" w:hAnsi="Times New Roman" w:cs="Times New Roman"/>
          <w:sz w:val="28"/>
          <w:szCs w:val="28"/>
          <w:lang w:eastAsia="ru-RU"/>
        </w:rPr>
        <w:t>4.12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«</w:t>
      </w:r>
      <w:r w:rsidR="00150845" w:rsidRPr="00150845">
        <w:rPr>
          <w:rFonts w:ascii="Times New Roman" w:eastAsia="BatangChe" w:hAnsi="Times New Roman" w:cs="Times New Roman"/>
          <w:sz w:val="28"/>
          <w:szCs w:val="28"/>
          <w:lang w:eastAsia="ru-RU"/>
        </w:rPr>
        <w:t>Повреждение элементов благоустройства при производстве земляных, строительных и ремонтных работ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» составлено </w:t>
      </w:r>
      <w:r w:rsidRPr="00150845">
        <w:rPr>
          <w:rFonts w:ascii="Times New Roman" w:eastAsia="BatangChe" w:hAnsi="Times New Roman" w:cs="Times New Roman"/>
          <w:sz w:val="28"/>
          <w:szCs w:val="28"/>
          <w:lang w:eastAsia="ru-RU"/>
        </w:rPr>
        <w:t>2</w:t>
      </w: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протокола.</w:t>
      </w:r>
    </w:p>
    <w:p w14:paraId="0F7C8FC2" w14:textId="77777777" w:rsidR="00225B01" w:rsidRPr="00225B01" w:rsidRDefault="000F2E5E" w:rsidP="004A0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0F2E5E">
        <w:rPr>
          <w:rFonts w:ascii="Times New Roman" w:eastAsia="BatangChe" w:hAnsi="Times New Roman" w:cs="Times New Roman"/>
          <w:sz w:val="28"/>
          <w:szCs w:val="28"/>
          <w:lang w:eastAsia="ru-RU"/>
        </w:rPr>
        <w:t>Вынесено 184</w:t>
      </w:r>
      <w:r w:rsidR="00225B01"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предупреждений по вопросу нарушения тишины, </w:t>
      </w:r>
      <w:r w:rsidRPr="000F2E5E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248 по вопросу парковки автотранспортных средств на территории занятых </w:t>
      </w:r>
      <w:r w:rsidRPr="000F2E5E">
        <w:rPr>
          <w:rFonts w:ascii="Times New Roman" w:eastAsia="BatangChe" w:hAnsi="Times New Roman" w:cs="Times New Roman"/>
          <w:sz w:val="28"/>
          <w:szCs w:val="28"/>
          <w:lang w:eastAsia="ru-RU"/>
        </w:rPr>
        <w:lastRenderedPageBreak/>
        <w:t>зелеными насаждениями, 69</w:t>
      </w:r>
      <w:r w:rsidR="00225B01"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 xml:space="preserve"> предупреждений – по вопросу нарушения требований по поддержанию эстетического состояния территории. </w:t>
      </w:r>
    </w:p>
    <w:p w14:paraId="38A3B38F" w14:textId="77777777" w:rsidR="00225B01" w:rsidRPr="00225B01" w:rsidRDefault="00225B01" w:rsidP="00225B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225B01">
        <w:rPr>
          <w:rFonts w:ascii="Times New Roman" w:eastAsia="BatangChe" w:hAnsi="Times New Roman" w:cs="Times New Roman"/>
          <w:sz w:val="28"/>
          <w:szCs w:val="28"/>
          <w:lang w:eastAsia="ru-RU"/>
        </w:rPr>
        <w:t>Часть административных нарушений остается без применения административного наказания ввиду отсутствия необходимых сведений для составления протокола об административном правонарушении. В соответствии со ст. 28 ч. 2 Кодекса об административных правонарушениях необходимо указывать точные дату, время и место совершения административного правонарушения. Именно наличие этих необходимых сведений позволило административной комиссии привлечь граждан к административной ответственности.</w:t>
      </w:r>
    </w:p>
    <w:p w14:paraId="7B2C439F" w14:textId="77777777" w:rsidR="00A06378" w:rsidRDefault="00A06378"/>
    <w:sectPr w:rsidR="00A0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42BE"/>
    <w:multiLevelType w:val="hybridMultilevel"/>
    <w:tmpl w:val="6C0467D2"/>
    <w:lvl w:ilvl="0" w:tplc="7DB2AA4A">
      <w:start w:val="4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DB"/>
    <w:rsid w:val="000F2E5E"/>
    <w:rsid w:val="001023C1"/>
    <w:rsid w:val="00150845"/>
    <w:rsid w:val="00225B01"/>
    <w:rsid w:val="004A0362"/>
    <w:rsid w:val="0060330C"/>
    <w:rsid w:val="00663E3F"/>
    <w:rsid w:val="007538A3"/>
    <w:rsid w:val="00844CDB"/>
    <w:rsid w:val="009600F6"/>
    <w:rsid w:val="00A06378"/>
    <w:rsid w:val="00F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E9D7"/>
  <w15:docId w15:val="{4411AD91-8E0B-42F5-AD45-5A2E5363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E5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5084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4</cp:revision>
  <dcterms:created xsi:type="dcterms:W3CDTF">2022-01-19T12:41:00Z</dcterms:created>
  <dcterms:modified xsi:type="dcterms:W3CDTF">2022-01-19T12:41:00Z</dcterms:modified>
</cp:coreProperties>
</file>