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CB" w:rsidRDefault="005463CB" w:rsidP="005463CB">
      <w:r>
        <w:t>В Ленинградской области с 1 января 2020 года вводится специальный налоговый режим для самозанятых граждан. Он касается людей, работающих на себя и не отчисляющих часть доходов в бюджет.</w:t>
      </w:r>
    </w:p>
    <w:p w:rsidR="005463CB" w:rsidRDefault="005463CB" w:rsidP="005463CB"/>
    <w:p w:rsidR="005463CB" w:rsidRDefault="005463CB" w:rsidP="005463CB">
      <w:r>
        <w:t>Статус самозанятого может получить гражданин, не имеющий работодателя и наемных работников, который создает продукт или услугу самостоятельно и получает доход. Человек обязан работать сам, без привлечения помощников. Если речь идет о продаже, то товары должны быть изготовлены собственными руками.</w:t>
      </w:r>
    </w:p>
    <w:p w:rsidR="005463CB" w:rsidRDefault="005463CB" w:rsidP="005463CB"/>
    <w:p w:rsidR="005463CB" w:rsidRDefault="005463CB" w:rsidP="005463CB">
      <w:r>
        <w:t>Однако для привлечения помощников по гражданско-правовым договорам ограничений нет. Также иностранный гражданин из государства, входящего в Евразийский экономический союз (ЕАЭС) может оформить статус самозанятого, на данный момент это Беларусь, Армения, Казахстан</w:t>
      </w:r>
    </w:p>
    <w:p w:rsidR="005463CB" w:rsidRDefault="005463CB" w:rsidP="005463CB">
      <w:r>
        <w:t>и Киргизия. Он должен иметь ИНН и пароль от личного кабинета налогоплательщика.</w:t>
      </w:r>
    </w:p>
    <w:p w:rsidR="005463CB" w:rsidRDefault="005463CB" w:rsidP="005463CB"/>
    <w:p w:rsidR="005463CB" w:rsidRDefault="005463CB" w:rsidP="005463CB">
      <w:r>
        <w:t xml:space="preserve"> </w:t>
      </w:r>
    </w:p>
    <w:p w:rsidR="005463CB" w:rsidRDefault="005463CB" w:rsidP="005463CB"/>
    <w:p w:rsidR="005463CB" w:rsidRDefault="005463CB" w:rsidP="005463CB">
      <w:r>
        <w:t>Примерный список видов деятельности</w:t>
      </w:r>
    </w:p>
    <w:p w:rsidR="005463CB" w:rsidRDefault="005463CB" w:rsidP="005463CB">
      <w:r>
        <w:t xml:space="preserve"> для регистрации самозанятых граждан :</w:t>
      </w:r>
    </w:p>
    <w:p w:rsidR="005463CB" w:rsidRDefault="005463CB" w:rsidP="005463CB"/>
    <w:p w:rsidR="005463CB" w:rsidRDefault="005463CB" w:rsidP="005463CB">
      <w:r>
        <w:t>1.       Репетиторы, коучи, онлайн-консультанты.</w:t>
      </w:r>
    </w:p>
    <w:p w:rsidR="005463CB" w:rsidRDefault="005463CB" w:rsidP="005463CB"/>
    <w:p w:rsidR="005463CB" w:rsidRDefault="005463CB" w:rsidP="005463CB">
      <w:r>
        <w:t>2.       Няни и ухаживающие за детьми или больными, престарелыми и т.п.</w:t>
      </w:r>
    </w:p>
    <w:p w:rsidR="005463CB" w:rsidRDefault="005463CB" w:rsidP="005463CB"/>
    <w:p w:rsidR="005463CB" w:rsidRDefault="005463CB" w:rsidP="005463CB">
      <w:r>
        <w:t>3.       Клининговые услуги.</w:t>
      </w:r>
    </w:p>
    <w:p w:rsidR="005463CB" w:rsidRDefault="005463CB" w:rsidP="005463CB"/>
    <w:p w:rsidR="005463CB" w:rsidRDefault="005463CB" w:rsidP="005463CB">
      <w:r>
        <w:t>4.       Парикмахеры. Специалисты по маникюру, косметические услуги.</w:t>
      </w:r>
    </w:p>
    <w:p w:rsidR="005463CB" w:rsidRDefault="005463CB" w:rsidP="005463CB"/>
    <w:p w:rsidR="005463CB" w:rsidRDefault="005463CB" w:rsidP="005463CB">
      <w:r>
        <w:t>5.       Швеи, мастер по ремонту обуви и т.д.</w:t>
      </w:r>
    </w:p>
    <w:p w:rsidR="005463CB" w:rsidRDefault="005463CB" w:rsidP="005463CB"/>
    <w:p w:rsidR="005463CB" w:rsidRDefault="005463CB" w:rsidP="005463CB">
      <w:r>
        <w:t>6.       Продажа товаров собственного изготовления, мастера народно-художественных промыслов,  при этом следует учесть, что перепродажа продукции других производителей запрещена.</w:t>
      </w:r>
    </w:p>
    <w:p w:rsidR="005463CB" w:rsidRDefault="005463CB" w:rsidP="005463CB"/>
    <w:p w:rsidR="005463CB" w:rsidRDefault="005463CB" w:rsidP="005463CB">
      <w:r>
        <w:t>7.       Граждане, торгующие фруктовой, ягодной, овощной продукцией, выращенной самостоятельно.</w:t>
      </w:r>
    </w:p>
    <w:p w:rsidR="005463CB" w:rsidRDefault="005463CB" w:rsidP="005463CB"/>
    <w:p w:rsidR="005463CB" w:rsidRDefault="005463CB" w:rsidP="005463CB">
      <w:r>
        <w:lastRenderedPageBreak/>
        <w:t>8.       Фото и  видео операторы, специалисты по проведению праздничных</w:t>
      </w:r>
    </w:p>
    <w:p w:rsidR="005463CB" w:rsidRDefault="005463CB" w:rsidP="005463CB">
      <w:r>
        <w:t>и иных мероприятий, организаторы мастер-классов.</w:t>
      </w:r>
    </w:p>
    <w:p w:rsidR="005463CB" w:rsidRDefault="005463CB" w:rsidP="005463CB"/>
    <w:p w:rsidR="005463CB" w:rsidRDefault="005463CB" w:rsidP="005463CB">
      <w:r>
        <w:t>9.       Кондитеры, частные производители молочных и хлебобулочных изделий.</w:t>
      </w:r>
    </w:p>
    <w:p w:rsidR="005463CB" w:rsidRDefault="005463CB" w:rsidP="005463CB"/>
    <w:p w:rsidR="005463CB" w:rsidRDefault="005463CB" w:rsidP="005463CB">
      <w:r>
        <w:t>10.  Шоферы, грузопассажирские перевозки.</w:t>
      </w:r>
    </w:p>
    <w:p w:rsidR="005463CB" w:rsidRDefault="005463CB" w:rsidP="005463CB"/>
    <w:p w:rsidR="005463CB" w:rsidRDefault="005463CB" w:rsidP="005463CB">
      <w:r>
        <w:t>11.  Фрилансеры-копирайтеры, дизайнеры, программисты, граждане работают с помощью платформ в интернете в удаленном режиме.</w:t>
      </w:r>
    </w:p>
    <w:p w:rsidR="005463CB" w:rsidRDefault="005463CB" w:rsidP="005463CB"/>
    <w:p w:rsidR="005463CB" w:rsidRDefault="005463CB" w:rsidP="005463CB">
      <w:r>
        <w:t>12.  Журналисты.</w:t>
      </w:r>
    </w:p>
    <w:p w:rsidR="005463CB" w:rsidRDefault="005463CB" w:rsidP="005463CB"/>
    <w:p w:rsidR="005463CB" w:rsidRDefault="005463CB" w:rsidP="005463CB">
      <w:r>
        <w:t>13.  Массажисты, трудящиеся на дому.</w:t>
      </w:r>
    </w:p>
    <w:p w:rsidR="005463CB" w:rsidRDefault="005463CB" w:rsidP="005463CB"/>
    <w:p w:rsidR="005463CB" w:rsidRDefault="005463CB" w:rsidP="005463CB">
      <w:r>
        <w:t>14.  Специалисты по восстановлению ювелирных изделий, часов.</w:t>
      </w:r>
    </w:p>
    <w:p w:rsidR="005463CB" w:rsidRDefault="005463CB" w:rsidP="005463CB"/>
    <w:p w:rsidR="005463CB" w:rsidRDefault="005463CB" w:rsidP="005463CB">
      <w:r>
        <w:t>15.  Специалисты по ремонту и восстановлению компьютеров или бытовых приборов.</w:t>
      </w:r>
    </w:p>
    <w:p w:rsidR="005463CB" w:rsidRDefault="005463CB" w:rsidP="005463CB"/>
    <w:p w:rsidR="005463CB" w:rsidRDefault="005463CB" w:rsidP="005463CB">
      <w:r>
        <w:t>16.  Граждане, сдающие в аренду недвижимое имущество.</w:t>
      </w:r>
    </w:p>
    <w:p w:rsidR="005463CB" w:rsidRDefault="005463CB" w:rsidP="005463CB"/>
    <w:p w:rsidR="005463CB" w:rsidRDefault="005463CB" w:rsidP="005463CB">
      <w:r>
        <w:t>17.  Услуги по ремонту и строительству жилья, ремонту сантехнического оборудования, авто ремонт и т.д.</w:t>
      </w:r>
    </w:p>
    <w:p w:rsidR="005463CB" w:rsidRDefault="005463CB" w:rsidP="005463CB"/>
    <w:p w:rsidR="005463CB" w:rsidRDefault="005463CB" w:rsidP="005463CB">
      <w:r>
        <w:t>18.  Оказание бухгалтерских услуг, юридические консультации.</w:t>
      </w:r>
    </w:p>
    <w:p w:rsidR="005463CB" w:rsidRDefault="005463CB" w:rsidP="005463CB"/>
    <w:p w:rsidR="005463CB" w:rsidRDefault="005463CB" w:rsidP="005463CB">
      <w:r>
        <w:t>19.  Выгул собак.</w:t>
      </w:r>
    </w:p>
    <w:p w:rsidR="005463CB" w:rsidRDefault="005463CB" w:rsidP="005463CB"/>
    <w:p w:rsidR="005463CB" w:rsidRDefault="005463CB" w:rsidP="005463CB">
      <w:r>
        <w:t>20.  Курьеры.</w:t>
      </w:r>
    </w:p>
    <w:p w:rsidR="005463CB" w:rsidRDefault="005463CB" w:rsidP="005463CB"/>
    <w:p w:rsidR="005463CB" w:rsidRDefault="005463CB" w:rsidP="005463CB">
      <w:r>
        <w:t>21.  …..</w:t>
      </w:r>
    </w:p>
    <w:p w:rsidR="005463CB" w:rsidRDefault="005463CB" w:rsidP="005463CB"/>
    <w:p w:rsidR="005463CB" w:rsidRDefault="005463CB" w:rsidP="005463CB">
      <w:r>
        <w:t xml:space="preserve"> </w:t>
      </w:r>
    </w:p>
    <w:p w:rsidR="005463CB" w:rsidRDefault="005463CB" w:rsidP="005463CB"/>
    <w:p w:rsidR="005463CB" w:rsidRDefault="005463CB" w:rsidP="005463CB">
      <w:r>
        <w:lastRenderedPageBreak/>
        <w:t>Пользоваться специальным режимом могут самозанятые, чей годовой доход не превышает 2,4 миллиона рублей (200 тысяч рублей в месяц).</w:t>
      </w:r>
    </w:p>
    <w:p w:rsidR="005463CB" w:rsidRDefault="005463CB" w:rsidP="005463CB"/>
    <w:p w:rsidR="005463CB" w:rsidRDefault="005463CB" w:rsidP="005463CB">
      <w:r>
        <w:t>Для самозанятых, которые реализуют свои товары и услуги физическим лицам установлена ставка налога в размере 4% от дохода, при продажах индивидуальным предпринимателям и юридическим лицам налоговая ставка составит 6%.</w:t>
      </w:r>
    </w:p>
    <w:p w:rsidR="005463CB" w:rsidRDefault="005463CB" w:rsidP="005463CB"/>
    <w:p w:rsidR="005463CB" w:rsidRDefault="005463CB" w:rsidP="005463CB">
      <w:r>
        <w:t>Статус самозанятого позволит гражданам, не зарегистрировавшимся          в качестве индивидуального предпринимателя, работать легально вести бизнес и получать доход от подработок без риска получить штраф                                   за предпринимательскую деятельность без регистрации, брать кредиты</w:t>
      </w:r>
    </w:p>
    <w:p w:rsidR="005463CB" w:rsidRDefault="005463CB" w:rsidP="005463CB">
      <w:r>
        <w:t>в банках, открыто рекламировать свою деятельность.</w:t>
      </w:r>
    </w:p>
    <w:p w:rsidR="005463CB" w:rsidRDefault="005463CB" w:rsidP="005463CB"/>
    <w:p w:rsidR="005463CB" w:rsidRDefault="005463CB" w:rsidP="005463CB">
      <w:r>
        <w:t xml:space="preserve"> </w:t>
      </w:r>
    </w:p>
    <w:p w:rsidR="005463CB" w:rsidRDefault="005463CB" w:rsidP="005463CB"/>
    <w:p w:rsidR="005463CB" w:rsidRDefault="005463CB" w:rsidP="005463CB">
      <w:r>
        <w:t>Как стать налогоплательщиком налога на профессиональный доход.</w:t>
      </w:r>
    </w:p>
    <w:p w:rsidR="005463CB" w:rsidRDefault="005463CB" w:rsidP="005463CB"/>
    <w:p w:rsidR="005463CB" w:rsidRDefault="005463CB" w:rsidP="005463CB">
      <w: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5463CB" w:rsidRDefault="005463CB" w:rsidP="005463CB"/>
    <w:p w:rsidR="005463CB" w:rsidRDefault="005463CB" w:rsidP="005463CB">
      <w:r>
        <w:t>Способы регистрации:</w:t>
      </w:r>
    </w:p>
    <w:p w:rsidR="005463CB" w:rsidRDefault="005463CB" w:rsidP="005463CB"/>
    <w:p w:rsidR="005463CB" w:rsidRDefault="005463CB" w:rsidP="005463CB">
      <w:r>
        <w:t>1.                Бесплатное мобильное приложение «Мой налог»</w:t>
      </w:r>
    </w:p>
    <w:p w:rsidR="005463CB" w:rsidRDefault="005463CB" w:rsidP="005463CB"/>
    <w:p w:rsidR="005463CB" w:rsidRDefault="005463CB" w:rsidP="005463CB">
      <w:r>
        <w:t>2.                Кабинет налогоплательщика «Налога на профессиональный доход» на сайте ФНС России</w:t>
      </w:r>
    </w:p>
    <w:p w:rsidR="005463CB" w:rsidRDefault="005463CB" w:rsidP="005463CB"/>
    <w:p w:rsidR="005463CB" w:rsidRDefault="005463CB" w:rsidP="005463CB">
      <w:r>
        <w:t>3.                Уполномоченные банки (АО "Альфа-Банк", ПАО "Сбербанк России", ПАО "АК БАРС" БАНК, АО "Киви банк", Банк "КУБ" (АО), Инвестиционный банк «Веста» (ООО))</w:t>
      </w:r>
    </w:p>
    <w:p w:rsidR="005463CB" w:rsidRDefault="005463CB" w:rsidP="005463CB"/>
    <w:p w:rsidR="005463CB" w:rsidRDefault="005463CB" w:rsidP="005463CB">
      <w:r>
        <w:t>4.                С помощью учетной записи Единого портала государственных</w:t>
      </w:r>
    </w:p>
    <w:p w:rsidR="005463CB" w:rsidRDefault="005463CB" w:rsidP="005463CB">
      <w:r>
        <w:t>и муниципальных услуг.</w:t>
      </w:r>
    </w:p>
    <w:p w:rsidR="005463CB" w:rsidRDefault="005463CB" w:rsidP="005463CB"/>
    <w:p w:rsidR="005463CB" w:rsidRDefault="005463CB" w:rsidP="005463CB">
      <w: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</w:t>
      </w:r>
    </w:p>
    <w:p w:rsidR="005463CB" w:rsidRDefault="005463CB" w:rsidP="005463CB"/>
    <w:p w:rsidR="005463CB" w:rsidRDefault="005463CB" w:rsidP="005463CB">
      <w:r>
        <w:t>Как рассчитать сумму налога к уплате</w:t>
      </w:r>
    </w:p>
    <w:p w:rsidR="005463CB" w:rsidRDefault="005463CB" w:rsidP="005463CB"/>
    <w:p w:rsidR="005463CB" w:rsidRDefault="005463CB" w:rsidP="005463CB">
      <w:r>
        <w:t>Все необходимые операции — кассовый чек, учет доходов, налоговые платежи и другие — формируются в приложении «Мой налог».</w:t>
      </w:r>
    </w:p>
    <w:p w:rsidR="005463CB" w:rsidRDefault="005463CB" w:rsidP="005463CB"/>
    <w:p w:rsidR="005463CB" w:rsidRDefault="005463CB" w:rsidP="005463CB">
      <w:r>
        <w:t>Самостоятельно ничего считать не нужно.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полностью автоматизированы.</w:t>
      </w:r>
    </w:p>
    <w:p w:rsidR="005463CB" w:rsidRDefault="005463CB" w:rsidP="005463CB"/>
    <w:p w:rsidR="005463CB" w:rsidRDefault="005463CB" w:rsidP="005463CB">
      <w:r>
        <w:t>От налогоплательщика требуется только формирование в приложении «Мой налог» чека по каждому поступлению от того вида деятельности, которая облагается налогом на профессиональный доход.</w:t>
      </w:r>
    </w:p>
    <w:p w:rsidR="005463CB" w:rsidRDefault="005463CB" w:rsidP="005463CB"/>
    <w:p w:rsidR="005463CB" w:rsidRDefault="005463CB" w:rsidP="005463CB">
      <w:r>
        <w:t>Не вправе применять специальный налоговый режим:</w:t>
      </w:r>
    </w:p>
    <w:p w:rsidR="005463CB" w:rsidRDefault="005463CB" w:rsidP="005463CB"/>
    <w:p w:rsidR="005463CB" w:rsidRDefault="005463CB" w:rsidP="005463CB">
      <w:r>
        <w:t>-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5463CB" w:rsidRDefault="005463CB" w:rsidP="005463CB"/>
    <w:p w:rsidR="005463CB" w:rsidRDefault="005463CB" w:rsidP="005463CB">
      <w:r>
        <w:t>-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5463CB" w:rsidRDefault="005463CB" w:rsidP="005463CB"/>
    <w:p w:rsidR="005463CB" w:rsidRDefault="005463CB" w:rsidP="005463CB">
      <w:r>
        <w:t>- лица, занимающиеся добычей и (или) реализацией полезных ископаемых;</w:t>
      </w:r>
    </w:p>
    <w:p w:rsidR="005463CB" w:rsidRDefault="005463CB" w:rsidP="005463CB"/>
    <w:p w:rsidR="005463CB" w:rsidRDefault="005463CB" w:rsidP="005463CB">
      <w:r>
        <w:t>- лица, имеющие работников, с которыми они состоят в трудовых отношениях;</w:t>
      </w:r>
    </w:p>
    <w:p w:rsidR="005463CB" w:rsidRDefault="005463CB" w:rsidP="005463CB"/>
    <w:p w:rsidR="005463CB" w:rsidRDefault="005463CB" w:rsidP="005463CB">
      <w:r>
        <w:t>- лица, ведущие предпринимательскую деятельность в интересах другого лица на основе договоров поручения, договоров комиссии либо агентских договоров, за исключением случаев ведения такой деятельности при условии применения налогоплательщиком-продавцом контрольно-кассовой техники при расчетах с заказчиками за указанные услуги в соответствии с действующим законодательством РФ о применении контрольно-кассовой техники;</w:t>
      </w:r>
    </w:p>
    <w:p w:rsidR="005463CB" w:rsidRDefault="005463CB" w:rsidP="005463CB"/>
    <w:p w:rsidR="005463CB" w:rsidRDefault="005463CB" w:rsidP="005463CB">
      <w:r>
        <w:t>-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5463CB" w:rsidRDefault="005463CB" w:rsidP="005463CB"/>
    <w:p w:rsidR="005463CB" w:rsidRDefault="005463CB" w:rsidP="005463CB">
      <w:r>
        <w:t>-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частью 4 статьи 15 Федерального закона от 27.11.2018 №422-ФЗ;</w:t>
      </w:r>
    </w:p>
    <w:p w:rsidR="005463CB" w:rsidRDefault="005463CB" w:rsidP="005463CB"/>
    <w:p w:rsidR="005463CB" w:rsidRDefault="005463CB" w:rsidP="005463CB">
      <w:r>
        <w:t>- 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:rsidR="005463CB" w:rsidRDefault="005463CB" w:rsidP="005463CB"/>
    <w:p w:rsidR="00892596" w:rsidRDefault="005463CB" w:rsidP="005463CB">
      <w:r>
        <w:t>Подробную информацию о специальном налоговом режиме для самозанятых можно получить на сайте Федеральной налоговой службы Российской Федерации по ссылке  https://npd.nalog.ru/#start .</w:t>
      </w:r>
      <w:bookmarkStart w:id="0" w:name="_GoBack"/>
      <w:bookmarkEnd w:id="0"/>
    </w:p>
    <w:sectPr w:rsidR="0089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21"/>
    <w:rsid w:val="00052121"/>
    <w:rsid w:val="005463CB"/>
    <w:rsid w:val="008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136AF-3E32-4891-83F6-C3F36E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2021-06-08T07:57:00Z</dcterms:created>
  <dcterms:modified xsi:type="dcterms:W3CDTF">2021-06-08T07:57:00Z</dcterms:modified>
</cp:coreProperties>
</file>