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C4" w:rsidRPr="00847D9C" w:rsidRDefault="001D3CC4" w:rsidP="001D3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567047" w:rsidRPr="0084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67047" w:rsidRPr="00847D9C" w:rsidRDefault="001D3CC4" w:rsidP="007932B4">
      <w:pPr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0" w:name="_Hlk480294214"/>
      <w:r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проведения открытого аукциона № </w:t>
      </w:r>
      <w:r w:rsidR="00567047"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</w:t>
      </w:r>
      <w:r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на право</w:t>
      </w:r>
      <w:r w:rsidR="008B02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заключения договоров на размещение нестационарных торговых объектов</w:t>
      </w:r>
      <w:r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bookmarkEnd w:id="0"/>
      <w:r w:rsidR="00567047"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территории</w:t>
      </w:r>
      <w:r w:rsidR="008B02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МО</w:t>
      </w:r>
      <w:r w:rsidR="00567047" w:rsidRPr="00847D9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B02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proofErr w:type="spellStart"/>
      <w:r w:rsidR="008B02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Заневское</w:t>
      </w:r>
      <w:proofErr w:type="spellEnd"/>
      <w:r w:rsidR="008B02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городское поселение»</w:t>
      </w:r>
      <w:bookmarkStart w:id="1" w:name="_GoBack"/>
      <w:bookmarkEnd w:id="1"/>
    </w:p>
    <w:p w:rsidR="001D3CC4" w:rsidRPr="00847D9C" w:rsidRDefault="001D3CC4" w:rsidP="001D3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2"/>
      </w:tblGrid>
      <w:tr w:rsidR="00567047" w:rsidRPr="00847D9C" w:rsidTr="002E0926">
        <w:tc>
          <w:tcPr>
            <w:tcW w:w="4785" w:type="dxa"/>
            <w:shd w:val="clear" w:color="auto" w:fill="auto"/>
          </w:tcPr>
          <w:p w:rsidR="00567047" w:rsidRPr="00847D9C" w:rsidRDefault="00567047" w:rsidP="00885425">
            <w:pPr>
              <w:pStyle w:val="a8"/>
              <w:ind w:left="0"/>
              <w:jc w:val="left"/>
              <w:rPr>
                <w:sz w:val="24"/>
                <w:szCs w:val="26"/>
              </w:rPr>
            </w:pPr>
            <w:proofErr w:type="spellStart"/>
            <w:r w:rsidRPr="00847D9C">
              <w:rPr>
                <w:sz w:val="24"/>
                <w:szCs w:val="26"/>
              </w:rPr>
              <w:t>д.Заневка</w:t>
            </w:r>
            <w:proofErr w:type="spellEnd"/>
          </w:p>
          <w:p w:rsidR="00567047" w:rsidRPr="00847D9C" w:rsidRDefault="00567047" w:rsidP="00885425">
            <w:pPr>
              <w:pStyle w:val="a8"/>
              <w:ind w:left="0"/>
              <w:jc w:val="left"/>
              <w:rPr>
                <w:b/>
                <w:sz w:val="24"/>
                <w:szCs w:val="26"/>
              </w:rPr>
            </w:pPr>
            <w:r w:rsidRPr="00847D9C">
              <w:rPr>
                <w:sz w:val="24"/>
                <w:szCs w:val="26"/>
              </w:rPr>
              <w:t>Ленинградская обл.</w:t>
            </w:r>
          </w:p>
        </w:tc>
        <w:tc>
          <w:tcPr>
            <w:tcW w:w="4785" w:type="dxa"/>
            <w:shd w:val="clear" w:color="auto" w:fill="auto"/>
          </w:tcPr>
          <w:p w:rsidR="00567047" w:rsidRPr="00847D9C" w:rsidRDefault="00B724BB" w:rsidP="00567047">
            <w:pPr>
              <w:pStyle w:val="a8"/>
              <w:ind w:left="0"/>
              <w:jc w:val="right"/>
              <w:rPr>
                <w:b/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 xml:space="preserve">« </w:t>
            </w:r>
            <w:r w:rsidR="00EC00DE">
              <w:rPr>
                <w:sz w:val="24"/>
                <w:szCs w:val="26"/>
              </w:rPr>
              <w:t>11</w:t>
            </w:r>
            <w:proofErr w:type="gramEnd"/>
            <w:r>
              <w:rPr>
                <w:sz w:val="24"/>
                <w:szCs w:val="26"/>
              </w:rPr>
              <w:t xml:space="preserve"> </w:t>
            </w:r>
            <w:r w:rsidR="00EC00DE">
              <w:rPr>
                <w:sz w:val="24"/>
                <w:szCs w:val="26"/>
              </w:rPr>
              <w:t>» марта 2021</w:t>
            </w:r>
            <w:r w:rsidR="00567047" w:rsidRPr="00847D9C">
              <w:rPr>
                <w:sz w:val="24"/>
                <w:szCs w:val="26"/>
              </w:rPr>
              <w:t xml:space="preserve"> г.</w:t>
            </w:r>
          </w:p>
        </w:tc>
      </w:tr>
    </w:tbl>
    <w:p w:rsidR="001D3CC4" w:rsidRPr="00847D9C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47D9C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заседания: Ленинградская область, Всеволожский р-н, </w:t>
      </w:r>
      <w:proofErr w:type="spellStart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д.Заневка</w:t>
      </w:r>
      <w:proofErr w:type="spellEnd"/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д.48, каб.3.</w:t>
      </w:r>
    </w:p>
    <w:p w:rsidR="00847D9C" w:rsidRPr="00847D9C" w:rsidRDefault="00B724BB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заседания: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марта 2021</w:t>
      </w:r>
      <w:r w:rsidR="00847D9C"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7D9C" w:rsidRPr="00847D9C" w:rsidRDefault="00847D9C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 аукционной комиссии: </w:t>
      </w:r>
    </w:p>
    <w:p w:rsidR="00847D9C" w:rsidRPr="00847D9C" w:rsidRDefault="00B724BB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 </w:t>
      </w:r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47D9C"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7D9C"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1D3CC4" w:rsidRPr="00847D9C" w:rsidRDefault="00B724BB" w:rsidP="0084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</w:t>
      </w:r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End"/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C00D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7D9C" w:rsidRPr="0084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Время Московское.</w:t>
      </w:r>
    </w:p>
    <w:p w:rsidR="001D3CC4" w:rsidRPr="00B724BB" w:rsidRDefault="001D3CC4" w:rsidP="00C10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аукцион (далее также – аукцион) 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Заневского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городского поселения, согласно утвержденной схеме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(далее также – аукционная комиссия), проводится в соответствии с</w:t>
      </w:r>
      <w:r w:rsidR="003467BB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от 24.07.2007 № 209-ФЗ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«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 развитии малого и среднего предпринимательства в Российской Федерации»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,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от 28.12.2009 № 381-ФЗ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«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Федерации»</w:t>
      </w:r>
      <w:r w:rsidR="00C10555" w:rsidRPr="00B724BB">
        <w:rPr>
          <w:rFonts w:ascii="Times New Roman" w:hAnsi="Times New Roman" w:cs="Times New Roman"/>
          <w:sz w:val="24"/>
          <w:szCs w:val="24"/>
        </w:rPr>
        <w:t>, приказом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18.08.2016 № 22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«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решением совета депутатов МО «</w:t>
      </w:r>
      <w:proofErr w:type="spellStart"/>
      <w:r w:rsidR="00C10555" w:rsidRPr="00B724BB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от 21.06.2018 № 34 «Об утверждении Положения о размещении нестационарных торговых объектов на территории муниципального образования «</w:t>
      </w:r>
      <w:proofErr w:type="spellStart"/>
      <w:r w:rsidR="00C10555" w:rsidRPr="00B724BB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</w:t>
      </w:r>
      <w:r w:rsidR="00C10555" w:rsidRPr="00B724BB">
        <w:rPr>
          <w:rFonts w:ascii="Times New Roman" w:hAnsi="Times New Roman" w:cs="Times New Roman"/>
          <w:sz w:val="24"/>
          <w:szCs w:val="24"/>
        </w:rPr>
        <w:t>решением совета депутатов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от 29.01.2020 № 03 о внесении изменений в решение от 21.06.2018 № 34 «Об утверждении Положения о размещении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="00C10555" w:rsidRPr="00B724BB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от 22.06.2018 № 362 «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об организации аукциона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</w:t>
      </w:r>
      <w:r w:rsidR="00C10555" w:rsidRPr="00B724BB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  <w:r w:rsidR="00C10555" w:rsidRPr="00B724BB">
        <w:rPr>
          <w:rStyle w:val="2"/>
          <w:sz w:val="24"/>
          <w:szCs w:val="24"/>
        </w:rPr>
        <w:t xml:space="preserve">Постановлением </w:t>
      </w:r>
      <w:r w:rsidR="00C10555" w:rsidRPr="00B724BB">
        <w:rPr>
          <w:rFonts w:ascii="Times New Roman" w:hAnsi="Times New Roman" w:cs="Times New Roman"/>
          <w:sz w:val="24"/>
          <w:szCs w:val="24"/>
        </w:rPr>
        <w:t>администрации МО 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C10555" w:rsidRPr="00B724BB">
        <w:rPr>
          <w:rStyle w:val="2"/>
          <w:sz w:val="24"/>
          <w:szCs w:val="24"/>
        </w:rPr>
        <w:t>от </w:t>
      </w:r>
      <w:r w:rsidR="00C10555" w:rsidRPr="00B724BB">
        <w:rPr>
          <w:rStyle w:val="210"/>
          <w:rFonts w:ascii="Times New Roman" w:hAnsi="Times New Roman" w:cs="Times New Roman"/>
          <w:sz w:val="24"/>
          <w:szCs w:val="24"/>
        </w:rPr>
        <w:t>27.08.2020</w:t>
      </w:r>
      <w:r w:rsidR="00C10555" w:rsidRPr="00B724BB">
        <w:rPr>
          <w:rStyle w:val="2"/>
          <w:sz w:val="24"/>
          <w:szCs w:val="24"/>
        </w:rPr>
        <w:t xml:space="preserve"> № </w:t>
      </w:r>
      <w:r w:rsidR="00C10555" w:rsidRPr="00B724BB">
        <w:rPr>
          <w:rStyle w:val="210"/>
          <w:rFonts w:ascii="Times New Roman" w:hAnsi="Times New Roman" w:cs="Times New Roman"/>
          <w:sz w:val="24"/>
          <w:szCs w:val="24"/>
        </w:rPr>
        <w:t>435 «</w:t>
      </w:r>
      <w:r w:rsidR="00C10555" w:rsidRPr="00B724BB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Постановлением администрации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от 08.12.2020 № 647 «Об образовании комиссии по вопросам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Постановлением администрации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от 15.01.2021 № 11 «Об организации и проведении аукциона на право заключения договоров на размещение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согласно утвержденной схеме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0555" w:rsidRPr="00B724BB">
        <w:rPr>
          <w:rFonts w:ascii="Times New Roman" w:hAnsi="Times New Roman" w:cs="Times New Roman"/>
          <w:sz w:val="24"/>
          <w:szCs w:val="24"/>
        </w:rPr>
        <w:t>приказом муниципального казенного учреждения  «Центр оказания услуг» от 19.01.2021 № 4 «Об организации и проведении аукциона на право заключения договоров на размещение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согласно утвержденной схеме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приказом муниципального казенного учреждения  «Центр оказания услуг» от 03.03.2021 № 7 «Об образовании аукционной комиссии при проведении открытого конкурса на право заключения договоров на </w:t>
      </w:r>
      <w:r w:rsidR="00C10555" w:rsidRPr="00B724BB">
        <w:rPr>
          <w:rFonts w:ascii="Times New Roman" w:hAnsi="Times New Roman" w:cs="Times New Roman"/>
          <w:sz w:val="24"/>
          <w:szCs w:val="24"/>
        </w:rPr>
        <w:lastRenderedPageBreak/>
        <w:t>размещение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согласно утвержденной схеме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C10555" w:rsidRPr="00B724BB" w:rsidRDefault="00C10555" w:rsidP="00C10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4BB">
        <w:rPr>
          <w:rFonts w:ascii="Times New Roman" w:hAnsi="Times New Roman" w:cs="Times New Roman"/>
          <w:sz w:val="24"/>
          <w:szCs w:val="24"/>
        </w:rPr>
        <w:t xml:space="preserve">Количественный состав аукционной комиссии, утвержденный </w:t>
      </w:r>
      <w:bookmarkStart w:id="2" w:name="_Hlk480295862"/>
      <w:r w:rsidRPr="00B724BB">
        <w:rPr>
          <w:rFonts w:ascii="Times New Roman" w:hAnsi="Times New Roman" w:cs="Times New Roman"/>
          <w:sz w:val="24"/>
          <w:szCs w:val="24"/>
        </w:rPr>
        <w:t>Приказом МКУ «ЦОУ» от 03.03.2021 г. №</w:t>
      </w:r>
      <w:bookmarkEnd w:id="2"/>
      <w:r w:rsidRPr="00B724BB">
        <w:rPr>
          <w:rFonts w:ascii="Times New Roman" w:hAnsi="Times New Roman" w:cs="Times New Roman"/>
          <w:sz w:val="24"/>
          <w:szCs w:val="24"/>
        </w:rPr>
        <w:t xml:space="preserve"> 7 – 5 (пять) человек.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r w:rsidRPr="00B724BB">
        <w:rPr>
          <w:sz w:val="24"/>
          <w:szCs w:val="24"/>
        </w:rPr>
        <w:t>В настоящем заседании аукционной комиссии приняли участие: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r w:rsidRPr="00B724BB">
        <w:rPr>
          <w:sz w:val="24"/>
          <w:szCs w:val="24"/>
        </w:rPr>
        <w:t>- председатель комиссии Иванов В.Е.;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r w:rsidRPr="00B724BB">
        <w:rPr>
          <w:sz w:val="24"/>
          <w:szCs w:val="24"/>
        </w:rPr>
        <w:t>- заместитель председателя комиссии Хабарова Н.В.;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bookmarkStart w:id="3" w:name="_Hlk480550245"/>
      <w:r w:rsidRPr="00B724BB">
        <w:rPr>
          <w:sz w:val="24"/>
          <w:szCs w:val="24"/>
        </w:rPr>
        <w:t>- члены аукционной комиссии: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r w:rsidRPr="00B724BB">
        <w:rPr>
          <w:sz w:val="24"/>
          <w:szCs w:val="24"/>
        </w:rPr>
        <w:t>- Егиазарян Г.В.;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r w:rsidRPr="00B724BB">
        <w:rPr>
          <w:sz w:val="24"/>
          <w:szCs w:val="24"/>
        </w:rPr>
        <w:t>- Владимерова Е.А.;</w:t>
      </w:r>
    </w:p>
    <w:p w:rsidR="00C10555" w:rsidRPr="00B724BB" w:rsidRDefault="00C10555" w:rsidP="00C10555">
      <w:pPr>
        <w:pStyle w:val="a8"/>
        <w:ind w:left="0" w:firstLine="709"/>
        <w:jc w:val="both"/>
        <w:rPr>
          <w:sz w:val="24"/>
          <w:szCs w:val="24"/>
        </w:rPr>
      </w:pPr>
      <w:r w:rsidRPr="00B724BB">
        <w:rPr>
          <w:sz w:val="24"/>
          <w:szCs w:val="24"/>
        </w:rPr>
        <w:t xml:space="preserve">- секретарь аукционной комиссии Василенко Б.К., </w:t>
      </w:r>
    </w:p>
    <w:bookmarkEnd w:id="3"/>
    <w:p w:rsidR="001D3CC4" w:rsidRPr="00B724BB" w:rsidRDefault="00C10555" w:rsidP="00C10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hAnsi="Times New Roman" w:cs="Times New Roman"/>
          <w:sz w:val="24"/>
          <w:szCs w:val="24"/>
        </w:rPr>
        <w:t>что составляет 100 % от общего числа ее членов, установленного Приказом МКУ «ЦОУ» от 03.03.2021 г. № 7. Кворум имеется. Заседание комиссии правомочно.</w:t>
      </w:r>
    </w:p>
    <w:p w:rsidR="001D3CC4" w:rsidRPr="00B724BB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3CC4" w:rsidRPr="00B724BB" w:rsidRDefault="001D3CC4" w:rsidP="001D3C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Повестка заседания аукционной комиссии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аукциониста.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аукциона.</w:t>
      </w:r>
    </w:p>
    <w:p w:rsidR="001D3CC4" w:rsidRPr="00B724BB" w:rsidRDefault="001D3CC4" w:rsidP="0065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заседания аукционной комиссии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аукциониста.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повестки дня заседания </w:t>
      </w:r>
      <w:bookmarkStart w:id="4" w:name="_Hlk484166107"/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</w:t>
      </w:r>
      <w:bookmarkEnd w:id="4"/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председателя аукционной комиссии </w:t>
      </w:r>
      <w:r w:rsidR="006572F3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В.Е.,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6572F3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предложил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аукционистом члена аукционной комиссии </w:t>
      </w:r>
      <w:proofErr w:type="spellStart"/>
      <w:r w:rsidR="00C10555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Егиазаряна</w:t>
      </w:r>
      <w:proofErr w:type="spellEnd"/>
      <w:r w:rsidR="00C10555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="006572F3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r w:rsidR="00C10555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осовали: «ЗА» - 5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; 100 % голосов членов аукционной комиссии, принимавших участие в заседании.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аукционистом настоящего аукциона члена аукционной комиссии </w:t>
      </w:r>
      <w:proofErr w:type="spellStart"/>
      <w:r w:rsidR="00B93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Егиазаряна</w:t>
      </w:r>
      <w:proofErr w:type="spellEnd"/>
      <w:r w:rsidR="00B9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="006572F3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аукциона.</w:t>
      </w:r>
    </w:p>
    <w:p w:rsidR="001D3CC4" w:rsidRPr="00B724BB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Слушали: секретаря аукционной комиссии</w:t>
      </w:r>
      <w:r w:rsidR="006572F3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555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Б.К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</w:t>
      </w:r>
      <w:r w:rsidR="00C10555"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следующее:</w:t>
      </w:r>
    </w:p>
    <w:p w:rsidR="001D3CC4" w:rsidRPr="006572F3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аукцион проводится </w:t>
      </w:r>
      <w:r w:rsidR="00C10555" w:rsidRPr="00B724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FF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от 24.07.2007 № 209-ФЗ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«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 развитии малого и среднего предпринимательства в Российской Федерации»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,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от 28.12.2009 № 381-ФЗ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«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Федерации»</w:t>
      </w:r>
      <w:r w:rsidR="00C10555" w:rsidRPr="00B724BB">
        <w:rPr>
          <w:rFonts w:ascii="Times New Roman" w:hAnsi="Times New Roman" w:cs="Times New Roman"/>
          <w:sz w:val="24"/>
          <w:szCs w:val="24"/>
        </w:rPr>
        <w:t>, приказом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18.08.2016 № 22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 «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решением совета депутатов МО «</w:t>
      </w:r>
      <w:proofErr w:type="spellStart"/>
      <w:r w:rsidR="00C10555" w:rsidRPr="00B724BB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от 21.06.2018 № 34 «Об утверждении Положения о размещении нестационарных торговых объектов на территории муниципального образования «</w:t>
      </w:r>
      <w:proofErr w:type="spellStart"/>
      <w:r w:rsidR="00C10555" w:rsidRPr="00B724BB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</w:t>
      </w:r>
      <w:r w:rsidR="00C10555" w:rsidRPr="00B724BB">
        <w:rPr>
          <w:rFonts w:ascii="Times New Roman" w:hAnsi="Times New Roman" w:cs="Times New Roman"/>
          <w:sz w:val="24"/>
          <w:szCs w:val="24"/>
        </w:rPr>
        <w:t>решением совета депутатов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от 29.01.2020 № 03 о внесении изменений в решение от 21.06.2018 № 34 «Об утверждении Положения о размещении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="00C10555" w:rsidRPr="00B724BB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от 22.06.2018 № 362 «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C10555" w:rsidRPr="00B724BB">
        <w:rPr>
          <w:rFonts w:ascii="Times New Roman" w:eastAsia="Calibri" w:hAnsi="Times New Roman" w:cs="Times New Roman"/>
          <w:sz w:val="24"/>
          <w:szCs w:val="24"/>
        </w:rPr>
        <w:t xml:space="preserve">об организации аукциона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</w:t>
      </w:r>
      <w:r w:rsidR="00C10555" w:rsidRPr="00B724BB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  <w:r w:rsidR="00C10555" w:rsidRPr="00B724BB">
        <w:rPr>
          <w:rStyle w:val="2"/>
          <w:sz w:val="24"/>
          <w:szCs w:val="24"/>
        </w:rPr>
        <w:t xml:space="preserve">Постановлением </w:t>
      </w:r>
      <w:r w:rsidR="00C10555" w:rsidRPr="00B724BB">
        <w:rPr>
          <w:rFonts w:ascii="Times New Roman" w:hAnsi="Times New Roman" w:cs="Times New Roman"/>
          <w:sz w:val="24"/>
          <w:szCs w:val="24"/>
        </w:rPr>
        <w:t>администрации МО 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C10555" w:rsidRPr="00B724BB">
        <w:rPr>
          <w:rStyle w:val="2"/>
          <w:sz w:val="24"/>
          <w:szCs w:val="24"/>
        </w:rPr>
        <w:t>от </w:t>
      </w:r>
      <w:r w:rsidR="00C10555" w:rsidRPr="00B724BB">
        <w:rPr>
          <w:rStyle w:val="210"/>
          <w:rFonts w:ascii="Times New Roman" w:hAnsi="Times New Roman" w:cs="Times New Roman"/>
          <w:sz w:val="24"/>
          <w:szCs w:val="24"/>
        </w:rPr>
        <w:t>27.08.2020</w:t>
      </w:r>
      <w:r w:rsidR="00C10555" w:rsidRPr="00B724BB">
        <w:rPr>
          <w:rStyle w:val="2"/>
          <w:sz w:val="24"/>
          <w:szCs w:val="24"/>
        </w:rPr>
        <w:t xml:space="preserve"> № </w:t>
      </w:r>
      <w:r w:rsidR="00C10555" w:rsidRPr="00B724BB">
        <w:rPr>
          <w:rStyle w:val="210"/>
          <w:rFonts w:ascii="Times New Roman" w:hAnsi="Times New Roman" w:cs="Times New Roman"/>
          <w:sz w:val="24"/>
          <w:szCs w:val="24"/>
        </w:rPr>
        <w:t>435 «</w:t>
      </w:r>
      <w:r w:rsidR="00C10555" w:rsidRPr="00B724BB">
        <w:rPr>
          <w:rFonts w:ascii="Times New Roman" w:hAnsi="Times New Roman" w:cs="Times New Roman"/>
          <w:sz w:val="24"/>
          <w:szCs w:val="24"/>
        </w:rPr>
        <w:t xml:space="preserve">Об утверждении схемы </w:t>
      </w:r>
      <w:r w:rsidR="00C10555" w:rsidRPr="00B724BB">
        <w:rPr>
          <w:rFonts w:ascii="Times New Roman" w:hAnsi="Times New Roman" w:cs="Times New Roman"/>
          <w:sz w:val="24"/>
          <w:szCs w:val="24"/>
        </w:rPr>
        <w:lastRenderedPageBreak/>
        <w:t>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Постановлением администрации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от 08.12.2020 № 647 «Об образовании комиссии по вопросам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Постановлением администрации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 от 15.01.2021 № 11 «Об организации и проведении аукциона на право заключения договоров на размещение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поселение», согласно утвержденной схеме размещения нестационарных торговых объектов на территории МО «</w:t>
      </w:r>
      <w:proofErr w:type="spellStart"/>
      <w:r w:rsidR="00C10555" w:rsidRPr="00B724B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C10555" w:rsidRPr="00B724B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EC00DE">
        <w:rPr>
          <w:rFonts w:ascii="Times New Roman" w:hAnsi="Times New Roman" w:cs="Times New Roman"/>
          <w:sz w:val="24"/>
          <w:szCs w:val="24"/>
        </w:rPr>
        <w:t>».</w:t>
      </w:r>
    </w:p>
    <w:p w:rsidR="006572F3" w:rsidRPr="00E21A5C" w:rsidRDefault="006572F3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C8" w:rsidRDefault="007932B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</w:t>
      </w:r>
      <w:r w:rsidR="00B937C8" w:rsidRPr="00B7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</w:t>
      </w:r>
      <w:r w:rsidR="00B9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аукционной комиссии – аукциониста </w:t>
      </w:r>
      <w:proofErr w:type="spellStart"/>
      <w:r w:rsidR="00B93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Егиазаряна</w:t>
      </w:r>
      <w:proofErr w:type="spellEnd"/>
      <w:r w:rsidR="00B9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который сообщил следующее:</w:t>
      </w:r>
    </w:p>
    <w:p w:rsidR="00B937C8" w:rsidRDefault="00B937C8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Default="001D3CC4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лотов, выставленных на аукцион: </w:t>
      </w:r>
    </w:p>
    <w:p w:rsidR="00EC00DE" w:rsidRPr="00E21A5C" w:rsidRDefault="00EC00DE" w:rsidP="001D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32"/>
        <w:gridCol w:w="832"/>
        <w:gridCol w:w="968"/>
        <w:gridCol w:w="1740"/>
        <w:gridCol w:w="793"/>
        <w:gridCol w:w="938"/>
        <w:gridCol w:w="1338"/>
      </w:tblGrid>
      <w:tr w:rsidR="00C10555" w:rsidRPr="00B511D5" w:rsidTr="00C10555">
        <w:trPr>
          <w:trHeight w:val="900"/>
        </w:trPr>
        <w:tc>
          <w:tcPr>
            <w:tcW w:w="270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Адресные ориентиры НТО*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НТО**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НТО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Специализация НТО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площадь НТО, </w:t>
            </w:r>
            <w:proofErr w:type="spellStart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(цена лота), руб.</w:t>
            </w:r>
          </w:p>
        </w:tc>
      </w:tr>
      <w:tr w:rsidR="00C10555" w:rsidRPr="00526041" w:rsidTr="00C10555">
        <w:trPr>
          <w:trHeight w:val="450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 xml:space="preserve">д. Янино-2, </w:t>
            </w:r>
            <w:r w:rsidRPr="00B724B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вдоль з/у с КН 47:07:1005005:60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универсальная, непродовольственные и продовольственные товары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25.03.2021 по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16 673,33</w:t>
            </w: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C10555" w:rsidRPr="00526041" w:rsidTr="00C10555">
        <w:trPr>
          <w:trHeight w:val="450"/>
        </w:trPr>
        <w:tc>
          <w:tcPr>
            <w:tcW w:w="270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Янино-2, вдоль з/у с КН 47:07:1005005:60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универсальная, непродовольственные и продовольственные товары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25.03.2021 по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16 673,33</w:t>
            </w: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C10555" w:rsidRPr="00526041" w:rsidTr="00C10555">
        <w:trPr>
          <w:trHeight w:val="450"/>
        </w:trPr>
        <w:tc>
          <w:tcPr>
            <w:tcW w:w="270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Суоранда</w:t>
            </w:r>
            <w:proofErr w:type="spellEnd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 з/у с КН 47:07:0000000:90037 и КН 47:07:0000000:90039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универсальная, непродовольственные и продовольственные товары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25.03.2021 по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16 673,33</w:t>
            </w: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C10555" w:rsidRPr="00526041" w:rsidTr="00C10555">
        <w:trPr>
          <w:trHeight w:val="450"/>
        </w:trPr>
        <w:tc>
          <w:tcPr>
            <w:tcW w:w="270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Суоранда</w:t>
            </w:r>
            <w:proofErr w:type="spellEnd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 з/у с КН 47:07:0000000:90037 и КН 47:07:0000000:90039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универсальная, непродовольственные и продовольственные товары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25.03.2021 по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16 673,33</w:t>
            </w: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</w:tr>
      <w:tr w:rsidR="00C10555" w:rsidRPr="00526041" w:rsidTr="00C10555">
        <w:trPr>
          <w:trHeight w:val="450"/>
        </w:trPr>
        <w:tc>
          <w:tcPr>
            <w:tcW w:w="270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Суоранда</w:t>
            </w:r>
            <w:proofErr w:type="spellEnd"/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 з/у с КН 47:07:0000000:90037 и КН 47:07:0000000:90039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универсальная, непродовольственные и продовольственные товары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25.03.2021 по</w:t>
            </w:r>
          </w:p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25.02.2022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10555" w:rsidRPr="00B724BB" w:rsidRDefault="00C10555" w:rsidP="00C105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4BB">
              <w:rPr>
                <w:rFonts w:ascii="Times New Roman" w:hAnsi="Times New Roman" w:cs="Times New Roman"/>
                <w:sz w:val="18"/>
                <w:szCs w:val="18"/>
              </w:rPr>
              <w:t>16 673,33</w:t>
            </w:r>
            <w:r w:rsidRPr="00B724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</w:tr>
    </w:tbl>
    <w:p w:rsidR="001D3CC4" w:rsidRPr="001D3CC4" w:rsidRDefault="001D3CC4" w:rsidP="001D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7601A" w:rsidRDefault="00C7601A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A5C" w:rsidRPr="00E21A5C" w:rsidRDefault="00E21A5C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t>(*) – НТО (нестационарный торговый объект).</w:t>
      </w:r>
    </w:p>
    <w:p w:rsidR="00E21A5C" w:rsidRPr="00E21A5C" w:rsidRDefault="00E21A5C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t>(**) – согласно Схеме размещения нестационарных торговых объектов, утвержденной Постановлением администрации МО «Заневское городское поселение» от 07.06.2019 г. № 297.</w:t>
      </w:r>
    </w:p>
    <w:p w:rsidR="001D3CC4" w:rsidRDefault="00E21A5C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(***) Начальная (минимальная) цена договора (цена лота) представляет собой определенный организатором аукциона размер начальной (минимальной) платы за размещение нестационарного торгового объекта в соответствии со сроком размещения.</w:t>
      </w:r>
    </w:p>
    <w:p w:rsidR="00C84791" w:rsidRPr="001D3CC4" w:rsidRDefault="00C84791" w:rsidP="00E2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C00DE" w:rsidRDefault="00EC00DE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0DE" w:rsidRDefault="00EC00DE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C4" w:rsidRPr="002D7EFD" w:rsidRDefault="007932B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1D3CC4" w:rsidRPr="002D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D3CC4"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="001D3CC4" w:rsidRPr="002D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№1</w:t>
      </w:r>
      <w:r w:rsidR="001D3CC4"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1D3CC4" w:rsidRPr="002D7EFD" w:rsidRDefault="001D3CC4" w:rsidP="00C1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2D7EFD" w:rsidRDefault="001D3CC4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по лоту № 1 признан Индивидуальный предприниматель </w:t>
      </w:r>
      <w:proofErr w:type="spellStart"/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</w:t>
      </w:r>
      <w:proofErr w:type="spellEnd"/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</w:p>
    <w:p w:rsidR="001D3CC4" w:rsidRPr="002D7EFD" w:rsidRDefault="001D3CC4" w:rsidP="00C6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 </w:t>
      </w:r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>810 000</w:t>
      </w:r>
      <w:r w:rsid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60072" w:rsidRPr="002D7EFD" w:rsidRDefault="00C60072" w:rsidP="00C6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1D3CC4" w:rsidRPr="002D7EFD" w:rsidTr="002E0926">
        <w:tc>
          <w:tcPr>
            <w:tcW w:w="2547" w:type="dxa"/>
          </w:tcPr>
          <w:p w:rsidR="001D3CC4" w:rsidRPr="002D7EFD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98" w:type="dxa"/>
          </w:tcPr>
          <w:p w:rsidR="001D3CC4" w:rsidRPr="002D7EFD" w:rsidRDefault="00BA0889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A0889" w:rsidRPr="002D7EFD" w:rsidTr="002E0926">
        <w:tc>
          <w:tcPr>
            <w:tcW w:w="2547" w:type="dxa"/>
          </w:tcPr>
          <w:p w:rsidR="00BA0889" w:rsidRPr="002D7EFD" w:rsidRDefault="00BA0889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BA0889" w:rsidRPr="002D7EFD" w:rsidRDefault="00BA0889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3CC4" w:rsidRPr="002D7EFD" w:rsidTr="002E0926">
        <w:tc>
          <w:tcPr>
            <w:tcW w:w="2547" w:type="dxa"/>
          </w:tcPr>
          <w:p w:rsidR="001D3CC4" w:rsidRPr="002D7EFD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1D3CC4" w:rsidRPr="002D7EFD" w:rsidRDefault="00BA0889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</w:t>
            </w:r>
            <w:r w:rsidR="0055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445013</w:t>
            </w:r>
          </w:p>
        </w:tc>
      </w:tr>
      <w:tr w:rsidR="001D3CC4" w:rsidRPr="001D3CC4" w:rsidTr="002E0926">
        <w:tc>
          <w:tcPr>
            <w:tcW w:w="2547" w:type="dxa"/>
          </w:tcPr>
          <w:p w:rsidR="001D3CC4" w:rsidRPr="002D7EFD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 w:rsidR="00BA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798" w:type="dxa"/>
          </w:tcPr>
          <w:p w:rsidR="001D3CC4" w:rsidRPr="002D7EFD" w:rsidRDefault="005505B3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309470325900030</w:t>
            </w:r>
          </w:p>
        </w:tc>
      </w:tr>
      <w:tr w:rsidR="00C10555" w:rsidRPr="001D3CC4" w:rsidTr="002E0926">
        <w:tc>
          <w:tcPr>
            <w:tcW w:w="2547" w:type="dxa"/>
          </w:tcPr>
          <w:p w:rsidR="00C10555" w:rsidRPr="002D7EFD" w:rsidRDefault="00EC00DE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8" w:type="dxa"/>
          </w:tcPr>
          <w:p w:rsidR="00C10555" w:rsidRPr="002D7EFD" w:rsidRDefault="005505B3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ДПК горка 3-й горский пер., д. 5</w:t>
            </w:r>
          </w:p>
        </w:tc>
      </w:tr>
      <w:tr w:rsidR="00C10555" w:rsidRPr="001D3CC4" w:rsidTr="002E0926">
        <w:tc>
          <w:tcPr>
            <w:tcW w:w="2547" w:type="dxa"/>
          </w:tcPr>
          <w:p w:rsidR="00C10555" w:rsidRPr="002D7EFD" w:rsidRDefault="00EC00DE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798" w:type="dxa"/>
          </w:tcPr>
          <w:p w:rsidR="00C10555" w:rsidRPr="002D7EFD" w:rsidRDefault="005505B3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8 921 916 12 12</w:t>
            </w:r>
          </w:p>
        </w:tc>
      </w:tr>
      <w:tr w:rsidR="00EC00DE" w:rsidRPr="001D3CC4" w:rsidTr="002E0926">
        <w:tc>
          <w:tcPr>
            <w:tcW w:w="2547" w:type="dxa"/>
          </w:tcPr>
          <w:p w:rsidR="00EC00DE" w:rsidRDefault="00EC00DE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A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почта</w:t>
            </w:r>
          </w:p>
        </w:tc>
        <w:tc>
          <w:tcPr>
            <w:tcW w:w="6798" w:type="dxa"/>
          </w:tcPr>
          <w:p w:rsidR="00EC00DE" w:rsidRPr="005505B3" w:rsidRDefault="00243164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5505B3" w:rsidRPr="005505B3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9161212@bk.ru</w:t>
              </w:r>
            </w:hyperlink>
          </w:p>
        </w:tc>
      </w:tr>
      <w:tr w:rsidR="00EC00DE" w:rsidRPr="001D3CC4" w:rsidTr="002E0926">
        <w:tc>
          <w:tcPr>
            <w:tcW w:w="2547" w:type="dxa"/>
          </w:tcPr>
          <w:p w:rsidR="00EC00DE" w:rsidRDefault="00EC00DE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798" w:type="dxa"/>
          </w:tcPr>
          <w:p w:rsidR="00EC00DE" w:rsidRPr="005505B3" w:rsidRDefault="007932B4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оригинальной подписанной версии протокола, хранится у организатора аукциона</w:t>
            </w:r>
          </w:p>
        </w:tc>
      </w:tr>
      <w:tr w:rsidR="00EC00DE" w:rsidRPr="001D3CC4" w:rsidTr="002E0926">
        <w:tc>
          <w:tcPr>
            <w:tcW w:w="2547" w:type="dxa"/>
          </w:tcPr>
          <w:p w:rsidR="00EC00DE" w:rsidRDefault="00EC00DE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присвоенный заявке</w:t>
            </w:r>
          </w:p>
        </w:tc>
        <w:tc>
          <w:tcPr>
            <w:tcW w:w="6798" w:type="dxa"/>
          </w:tcPr>
          <w:p w:rsidR="00EC00DE" w:rsidRPr="002D7EFD" w:rsidRDefault="005505B3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0DE" w:rsidRPr="001D3CC4" w:rsidTr="002E0926">
        <w:tc>
          <w:tcPr>
            <w:tcW w:w="2547" w:type="dxa"/>
          </w:tcPr>
          <w:p w:rsidR="00EC00DE" w:rsidRDefault="00BA0889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предложения цены аукциона победителя</w:t>
            </w:r>
          </w:p>
        </w:tc>
        <w:tc>
          <w:tcPr>
            <w:tcW w:w="6798" w:type="dxa"/>
          </w:tcPr>
          <w:p w:rsidR="00EC00DE" w:rsidRPr="002D7EFD" w:rsidRDefault="005505B3" w:rsidP="002D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23</w:t>
            </w:r>
            <w:r w:rsidR="00BA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Время Московское</w:t>
            </w:r>
          </w:p>
        </w:tc>
      </w:tr>
    </w:tbl>
    <w:p w:rsidR="001D3CC4" w:rsidRPr="00C96A2C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C4" w:rsidRPr="00C96A2C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C9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№2</w:t>
      </w:r>
      <w:r w:rsidRPr="00C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5505B3" w:rsidRPr="002D7EFD" w:rsidRDefault="005505B3" w:rsidP="00550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по лоту № 2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</w:p>
    <w:p w:rsidR="005505B3" w:rsidRPr="002D7EFD" w:rsidRDefault="005505B3" w:rsidP="0055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1 000 000,00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505B3" w:rsidRPr="002D7EFD" w:rsidRDefault="005505B3" w:rsidP="0055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470314445013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309470325900030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ДПК горка 3-й горский пер., д. 5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8 921 916 12 12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98" w:type="dxa"/>
          </w:tcPr>
          <w:p w:rsidR="005505B3" w:rsidRPr="005505B3" w:rsidRDefault="0024316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5505B3" w:rsidRPr="005505B3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9161212@bk.ru</w:t>
              </w:r>
            </w:hyperlink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798" w:type="dxa"/>
          </w:tcPr>
          <w:p w:rsidR="005505B3" w:rsidRPr="005505B3" w:rsidRDefault="007932B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оригинальной подписанной версии протокола, хранится у организатора аукциона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присвоенный заявке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предложения цены аукциона победителя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Время Московское</w:t>
            </w:r>
          </w:p>
        </w:tc>
      </w:tr>
    </w:tbl>
    <w:p w:rsidR="00C96A2C" w:rsidRPr="00C96A2C" w:rsidRDefault="00C96A2C" w:rsidP="00C60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C4" w:rsidRPr="00FD2515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C8" w:rsidRDefault="00B937C8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C8" w:rsidRDefault="00B937C8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C8" w:rsidRDefault="00B937C8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CC4" w:rsidRPr="00FD2515" w:rsidRDefault="001D3CC4" w:rsidP="001D3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</w:t>
      </w:r>
      <w:r w:rsidR="0034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B937C8" w:rsidRDefault="00B937C8" w:rsidP="00550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B3" w:rsidRPr="002D7EFD" w:rsidRDefault="005505B3" w:rsidP="00550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по лоту № 3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</w:p>
    <w:p w:rsidR="005505B3" w:rsidRPr="002D7EFD" w:rsidRDefault="005505B3" w:rsidP="0055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1 000 000,00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505B3" w:rsidRPr="002D7EFD" w:rsidRDefault="005505B3" w:rsidP="0055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470314445013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309470325900030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ДПК горка 3-й горский пер., д. 5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8 921 916 12 12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98" w:type="dxa"/>
          </w:tcPr>
          <w:p w:rsidR="005505B3" w:rsidRPr="005505B3" w:rsidRDefault="0024316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5505B3" w:rsidRPr="005505B3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9161212@bk.ru</w:t>
              </w:r>
            </w:hyperlink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798" w:type="dxa"/>
          </w:tcPr>
          <w:p w:rsidR="005505B3" w:rsidRPr="005505B3" w:rsidRDefault="007932B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оригинальной подписанной версии протокола, хранится у организатора аукциона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присвоенный заявке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предложения цены аукциона победителя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Время Московское</w:t>
            </w:r>
          </w:p>
        </w:tc>
      </w:tr>
    </w:tbl>
    <w:p w:rsidR="00536056" w:rsidRDefault="00536056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67BB" w:rsidRPr="00FD2515" w:rsidRDefault="003467BB" w:rsidP="0034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3467BB" w:rsidRPr="00FD2515" w:rsidRDefault="003467BB" w:rsidP="0034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B3" w:rsidRPr="002D7EFD" w:rsidRDefault="005505B3" w:rsidP="00550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по лоту № 4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</w:p>
    <w:p w:rsidR="005505B3" w:rsidRPr="002D7EFD" w:rsidRDefault="005505B3" w:rsidP="0055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1 000 000,00</w:t>
      </w:r>
      <w:r w:rsidRPr="002D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505B3" w:rsidRPr="002D7EFD" w:rsidRDefault="005505B3" w:rsidP="0055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505B3" w:rsidRPr="002D7EFD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470314445013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309470325900030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ДПК горка 3-й горский пер., д. 5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8 921 916 12 12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98" w:type="dxa"/>
          </w:tcPr>
          <w:p w:rsidR="005505B3" w:rsidRPr="005505B3" w:rsidRDefault="0024316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5505B3" w:rsidRPr="005505B3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9161212@bk.ru</w:t>
              </w:r>
            </w:hyperlink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798" w:type="dxa"/>
          </w:tcPr>
          <w:p w:rsidR="005505B3" w:rsidRPr="005505B3" w:rsidRDefault="007932B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оригинальной подписанной версии протокола, хранится у организатора аукциона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присвоенный заявке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5B3" w:rsidRPr="001D3CC4" w:rsidTr="00DC1F90">
        <w:tc>
          <w:tcPr>
            <w:tcW w:w="2547" w:type="dxa"/>
          </w:tcPr>
          <w:p w:rsidR="005505B3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предложения цены аукциона победителя</w:t>
            </w:r>
          </w:p>
        </w:tc>
        <w:tc>
          <w:tcPr>
            <w:tcW w:w="6798" w:type="dxa"/>
          </w:tcPr>
          <w:p w:rsidR="005505B3" w:rsidRPr="002D7EFD" w:rsidRDefault="005505B3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9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Время Московское</w:t>
            </w:r>
          </w:p>
        </w:tc>
      </w:tr>
    </w:tbl>
    <w:p w:rsidR="003467BB" w:rsidRDefault="003467BB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67BB" w:rsidRDefault="003467BB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937C8" w:rsidRDefault="00B937C8" w:rsidP="0034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C8" w:rsidRDefault="00B937C8" w:rsidP="0034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7BB" w:rsidRPr="00FD2515" w:rsidRDefault="003467BB" w:rsidP="0034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аукциона </w:t>
      </w:r>
      <w:r w:rsidRPr="00FD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установили:</w:t>
      </w:r>
    </w:p>
    <w:p w:rsidR="003467BB" w:rsidRPr="00FD2515" w:rsidRDefault="003467BB" w:rsidP="0034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BB" w:rsidRPr="00FD2515" w:rsidRDefault="003467BB" w:rsidP="00346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по лоту № </w:t>
      </w:r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Общество с ограниченно</w:t>
      </w:r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ответственностью «ВИКС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67BB" w:rsidRPr="00FD2515" w:rsidRDefault="003467BB" w:rsidP="00346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аукциона (лота) </w:t>
      </w:r>
      <w:proofErr w:type="gramStart"/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970 000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5505B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5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67BB" w:rsidRPr="00C60072" w:rsidRDefault="003467BB" w:rsidP="0034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467BB" w:rsidRPr="00C96A2C" w:rsidTr="00DC1F90">
        <w:tc>
          <w:tcPr>
            <w:tcW w:w="2547" w:type="dxa"/>
          </w:tcPr>
          <w:p w:rsidR="003467BB" w:rsidRPr="00C96A2C" w:rsidRDefault="003467BB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8" w:type="dxa"/>
          </w:tcPr>
          <w:p w:rsidR="003467BB" w:rsidRPr="00C96A2C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«ВИКС»</w:t>
            </w:r>
          </w:p>
        </w:tc>
      </w:tr>
      <w:tr w:rsidR="003467BB" w:rsidRPr="00C96A2C" w:rsidTr="00DC1F90">
        <w:tc>
          <w:tcPr>
            <w:tcW w:w="2547" w:type="dxa"/>
          </w:tcPr>
          <w:p w:rsidR="003467BB" w:rsidRPr="00C96A2C" w:rsidRDefault="003467BB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3467BB" w:rsidRPr="00C96A2C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467BB" w:rsidRPr="00C96A2C" w:rsidTr="00DC1F90">
        <w:tc>
          <w:tcPr>
            <w:tcW w:w="2547" w:type="dxa"/>
          </w:tcPr>
          <w:p w:rsidR="003467BB" w:rsidRPr="00C96A2C" w:rsidRDefault="003467BB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8" w:type="dxa"/>
          </w:tcPr>
          <w:p w:rsidR="003467BB" w:rsidRPr="00C96A2C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Есенина, д. 9, к. 1, литера А, ком.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5-Н</w:t>
            </w:r>
          </w:p>
        </w:tc>
      </w:tr>
      <w:tr w:rsidR="003467BB" w:rsidRPr="00C96A2C" w:rsidTr="00DC1F90">
        <w:tc>
          <w:tcPr>
            <w:tcW w:w="2547" w:type="dxa"/>
          </w:tcPr>
          <w:p w:rsidR="003467BB" w:rsidRPr="00C96A2C" w:rsidRDefault="003467BB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98" w:type="dxa"/>
          </w:tcPr>
          <w:p w:rsidR="003467BB" w:rsidRPr="00C96A2C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7814608471</w:t>
            </w:r>
          </w:p>
        </w:tc>
      </w:tr>
      <w:tr w:rsidR="003467BB" w:rsidRPr="00C96A2C" w:rsidTr="00DC1F90">
        <w:tc>
          <w:tcPr>
            <w:tcW w:w="2547" w:type="dxa"/>
          </w:tcPr>
          <w:p w:rsidR="003467BB" w:rsidRPr="00C96A2C" w:rsidRDefault="003467BB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798" w:type="dxa"/>
          </w:tcPr>
          <w:p w:rsidR="003467BB" w:rsidRPr="00C96A2C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1147847130639</w:t>
            </w:r>
          </w:p>
        </w:tc>
      </w:tr>
      <w:tr w:rsidR="0061713D" w:rsidRPr="00C96A2C" w:rsidTr="00DC1F90">
        <w:tc>
          <w:tcPr>
            <w:tcW w:w="2547" w:type="dxa"/>
          </w:tcPr>
          <w:p w:rsidR="0061713D" w:rsidRPr="00C96A2C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8" w:type="dxa"/>
          </w:tcPr>
          <w:p w:rsid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ул. Есенина, д. 9, к. 1, литера А, ком.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5-Н</w:t>
            </w:r>
          </w:p>
        </w:tc>
      </w:tr>
      <w:tr w:rsidR="0061713D" w:rsidRPr="00C96A2C" w:rsidTr="00DC1F90">
        <w:tc>
          <w:tcPr>
            <w:tcW w:w="2547" w:type="dxa"/>
          </w:tcPr>
          <w:p w:rsid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798" w:type="dxa"/>
          </w:tcPr>
          <w:p w:rsid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89312024086</w:t>
            </w:r>
          </w:p>
        </w:tc>
      </w:tr>
      <w:tr w:rsidR="0061713D" w:rsidRPr="00C96A2C" w:rsidTr="00DC1F90">
        <w:tc>
          <w:tcPr>
            <w:tcW w:w="2547" w:type="dxa"/>
          </w:tcPr>
          <w:p w:rsid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98" w:type="dxa"/>
          </w:tcPr>
          <w:p w:rsidR="0061713D" w:rsidRPr="0061713D" w:rsidRDefault="0024316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61713D" w:rsidRPr="0061713D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status_spb@bk.ru</w:t>
              </w:r>
            </w:hyperlink>
          </w:p>
        </w:tc>
      </w:tr>
      <w:tr w:rsidR="0061713D" w:rsidRPr="00C96A2C" w:rsidTr="00DC1F90">
        <w:tc>
          <w:tcPr>
            <w:tcW w:w="2547" w:type="dxa"/>
          </w:tcPr>
          <w:p w:rsidR="0061713D" w:rsidRP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</w:t>
            </w:r>
          </w:p>
        </w:tc>
        <w:tc>
          <w:tcPr>
            <w:tcW w:w="6798" w:type="dxa"/>
          </w:tcPr>
          <w:p w:rsidR="0061713D" w:rsidRP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Диана Олеговна</w:t>
            </w:r>
          </w:p>
        </w:tc>
      </w:tr>
      <w:tr w:rsidR="0061713D" w:rsidRPr="00C96A2C" w:rsidTr="00DC1F90">
        <w:tc>
          <w:tcPr>
            <w:tcW w:w="2547" w:type="dxa"/>
          </w:tcPr>
          <w:p w:rsidR="0061713D" w:rsidRDefault="0061713D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798" w:type="dxa"/>
          </w:tcPr>
          <w:p w:rsidR="0061713D" w:rsidRDefault="007932B4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оригинальной подписанной версии протокола, хранится у организатора аукциона</w:t>
            </w:r>
          </w:p>
        </w:tc>
      </w:tr>
      <w:tr w:rsidR="00C265FF" w:rsidRPr="00C96A2C" w:rsidTr="00DC1F90">
        <w:tc>
          <w:tcPr>
            <w:tcW w:w="2547" w:type="dxa"/>
          </w:tcPr>
          <w:p w:rsidR="00C265FF" w:rsidRDefault="00C265FF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присвоенный заявке</w:t>
            </w:r>
          </w:p>
        </w:tc>
        <w:tc>
          <w:tcPr>
            <w:tcW w:w="6798" w:type="dxa"/>
          </w:tcPr>
          <w:p w:rsidR="00C265FF" w:rsidRDefault="00C265FF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7C8" w:rsidRPr="00C96A2C" w:rsidTr="00DC1F90">
        <w:tc>
          <w:tcPr>
            <w:tcW w:w="2547" w:type="dxa"/>
          </w:tcPr>
          <w:p w:rsidR="00B937C8" w:rsidRDefault="00B937C8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предложения цены аукциона победителя</w:t>
            </w:r>
          </w:p>
        </w:tc>
        <w:tc>
          <w:tcPr>
            <w:tcW w:w="6798" w:type="dxa"/>
          </w:tcPr>
          <w:p w:rsidR="00B937C8" w:rsidRDefault="00B937C8" w:rsidP="00DC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 03 м Время Московское</w:t>
            </w:r>
          </w:p>
        </w:tc>
      </w:tr>
    </w:tbl>
    <w:p w:rsidR="003467BB" w:rsidRDefault="003467BB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67BB" w:rsidRDefault="003467BB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3CC4" w:rsidRPr="00567047" w:rsidRDefault="001D3CC4" w:rsidP="001D3CC4">
      <w:pPr>
        <w:tabs>
          <w:tab w:val="left" w:pos="851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0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 Настоящий протокол составлен в одном экземпляре, который подлежит передаче на хранение организатору аукциона.</w:t>
      </w:r>
    </w:p>
    <w:p w:rsidR="001D3CC4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0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> Настоящий протокол подлежит размещению на о</w:t>
      </w:r>
      <w:r w:rsidRPr="0056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r w:rsidR="006A1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67047" w:rsidRPr="0056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7047" w:rsidRPr="00567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Заневское</w:t>
      </w:r>
      <w:proofErr w:type="spellEnd"/>
      <w:r w:rsidR="00567047" w:rsidRPr="0056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724BB">
        <w:rPr>
          <w:rFonts w:ascii="Times New Roman" w:eastAsia="Times New Roman" w:hAnsi="Times New Roman" w:cs="Times New Roman"/>
          <w:sz w:val="24"/>
          <w:szCs w:val="20"/>
          <w:lang w:eastAsia="ru-RU"/>
        </w:rPr>
        <w:t>12 марта 2021</w:t>
      </w:r>
      <w:r w:rsidRPr="005670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 </w:t>
      </w:r>
    </w:p>
    <w:p w:rsidR="00B937C8" w:rsidRPr="00C265FF" w:rsidRDefault="00B937C8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B937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протоколу прилагаются </w:t>
      </w:r>
      <w:r w:rsidR="00C265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аудио и видео записи на носителе </w:t>
      </w:r>
      <w:r w:rsidR="00C265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DVD</w:t>
      </w:r>
      <w:r w:rsidR="00C265FF" w:rsidRPr="00C265FF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265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RW</w:t>
      </w:r>
      <w:r w:rsidR="00C265FF" w:rsidRPr="00C265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265F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формата, содержащие полную информацию о ходе аукциона и предложениях о цене аукциона аукционистов на каждом шаге аукциона.</w:t>
      </w:r>
    </w:p>
    <w:p w:rsidR="001D3CC4" w:rsidRDefault="001D3CC4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CA6F29" w:rsidRPr="001D3CC4" w:rsidRDefault="00CA6F29" w:rsidP="001D3CC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2693"/>
        <w:gridCol w:w="2268"/>
      </w:tblGrid>
      <w:tr w:rsidR="00B724BB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724BB" w:rsidRPr="00FD7A67" w:rsidRDefault="00B724BB" w:rsidP="00B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В.Е.</w:t>
            </w:r>
          </w:p>
        </w:tc>
      </w:tr>
      <w:tr w:rsidR="00B724BB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Заместитель председателя</w:t>
            </w: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 xml:space="preserve">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Хабарова Н.В.</w:t>
            </w:r>
          </w:p>
        </w:tc>
      </w:tr>
      <w:tr w:rsidR="00B724BB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Член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Егиазарян Г.В.</w:t>
            </w:r>
          </w:p>
        </w:tc>
      </w:tr>
      <w:tr w:rsidR="00B724BB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Член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C265FF" w:rsidRDefault="00C265FF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C265FF" w:rsidRDefault="00C265FF" w:rsidP="00B724BB">
            <w:pPr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Владимерова Е.А.</w:t>
            </w:r>
          </w:p>
        </w:tc>
      </w:tr>
      <w:tr w:rsidR="00B724BB" w:rsidRPr="001D3CC4" w:rsidTr="002E0926">
        <w:trPr>
          <w:trHeight w:val="405"/>
        </w:trPr>
        <w:tc>
          <w:tcPr>
            <w:tcW w:w="4219" w:type="dxa"/>
            <w:shd w:val="clear" w:color="auto" w:fill="auto"/>
            <w:vAlign w:val="bottom"/>
          </w:tcPr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937C8" w:rsidRDefault="00B937C8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pStyle w:val="a8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7A67"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937C8" w:rsidRDefault="00B937C8" w:rsidP="00B724BB">
            <w:pPr>
              <w:rPr>
                <w:sz w:val="24"/>
                <w:szCs w:val="24"/>
              </w:rPr>
            </w:pPr>
          </w:p>
          <w:p w:rsidR="00B937C8" w:rsidRDefault="00B937C8" w:rsidP="00B724BB">
            <w:pPr>
              <w:rPr>
                <w:sz w:val="24"/>
                <w:szCs w:val="24"/>
              </w:rPr>
            </w:pPr>
          </w:p>
          <w:p w:rsidR="00B724BB" w:rsidRPr="00FD7A67" w:rsidRDefault="00B724BB" w:rsidP="00B7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Б.К.</w:t>
            </w:r>
          </w:p>
        </w:tc>
      </w:tr>
    </w:tbl>
    <w:p w:rsidR="001D3CC4" w:rsidRDefault="001D3CC4" w:rsidP="00B937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C8" w:rsidRPr="008B332A" w:rsidRDefault="00B937C8" w:rsidP="00B937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2428"/>
        <w:gridCol w:w="3119"/>
      </w:tblGrid>
      <w:tr w:rsidR="001D3CC4" w:rsidRPr="008B332A" w:rsidTr="002E0926">
        <w:trPr>
          <w:trHeight w:val="841"/>
        </w:trPr>
        <w:tc>
          <w:tcPr>
            <w:tcW w:w="3936" w:type="dxa"/>
            <w:shd w:val="clear" w:color="auto" w:fill="auto"/>
            <w:vAlign w:val="center"/>
          </w:tcPr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937C8" w:rsidRDefault="00B937C8" w:rsidP="00B937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937C8" w:rsidRDefault="00B937C8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C4" w:rsidRPr="008B332A" w:rsidRDefault="00B937C8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3CC4" w:rsidRPr="008B332A" w:rsidTr="002E0926">
        <w:trPr>
          <w:trHeight w:val="689"/>
        </w:trPr>
        <w:tc>
          <w:tcPr>
            <w:tcW w:w="3936" w:type="dxa"/>
            <w:shd w:val="clear" w:color="auto" w:fill="auto"/>
            <w:vAlign w:val="center"/>
          </w:tcPr>
          <w:p w:rsidR="001D3CC4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Pr="008B332A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C4" w:rsidRPr="008B332A" w:rsidTr="002E0926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B937C8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3CC4" w:rsidRPr="008B332A" w:rsidTr="002E0926">
        <w:trPr>
          <w:trHeight w:val="708"/>
        </w:trPr>
        <w:tc>
          <w:tcPr>
            <w:tcW w:w="3936" w:type="dxa"/>
            <w:shd w:val="clear" w:color="auto" w:fill="auto"/>
            <w:vAlign w:val="center"/>
          </w:tcPr>
          <w:p w:rsidR="001D3CC4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Pr="008B332A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C4" w:rsidRPr="008B332A" w:rsidTr="002E0926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1D3CC4" w:rsidRPr="008B332A" w:rsidRDefault="001D3CC4" w:rsidP="008B33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</w:t>
            </w:r>
            <w:r w:rsidR="00C1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B937C8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1D3CC4" w:rsidRPr="008B332A" w:rsidTr="002E0926">
        <w:trPr>
          <w:trHeight w:val="571"/>
        </w:trPr>
        <w:tc>
          <w:tcPr>
            <w:tcW w:w="3936" w:type="dxa"/>
            <w:shd w:val="clear" w:color="auto" w:fill="auto"/>
            <w:vAlign w:val="center"/>
          </w:tcPr>
          <w:p w:rsidR="001D3CC4" w:rsidRDefault="001D3CC4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7C8" w:rsidRPr="008B332A" w:rsidRDefault="00B937C8" w:rsidP="001D3C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D3CC4" w:rsidRPr="008B332A" w:rsidRDefault="001D3CC4" w:rsidP="001D3C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55" w:rsidRPr="008B332A" w:rsidTr="00C10555">
        <w:trPr>
          <w:trHeight w:val="571"/>
        </w:trPr>
        <w:tc>
          <w:tcPr>
            <w:tcW w:w="3936" w:type="dxa"/>
            <w:shd w:val="clear" w:color="auto" w:fill="auto"/>
            <w:vAlign w:val="center"/>
          </w:tcPr>
          <w:p w:rsidR="00C10555" w:rsidRPr="008B332A" w:rsidRDefault="00C10555" w:rsidP="00DC1F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0555" w:rsidRPr="008B332A" w:rsidRDefault="00C10555" w:rsidP="00DC1F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10555" w:rsidRPr="008B332A" w:rsidRDefault="00B937C8" w:rsidP="00DC1F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:rsidR="00DF093F" w:rsidRDefault="00DF093F" w:rsidP="008B332A"/>
    <w:p w:rsidR="00B937C8" w:rsidRDefault="00B937C8" w:rsidP="008B332A"/>
    <w:p w:rsidR="00B937C8" w:rsidRDefault="00B937C8" w:rsidP="008B332A"/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427"/>
        <w:gridCol w:w="3129"/>
      </w:tblGrid>
      <w:tr w:rsidR="00C10555" w:rsidRPr="008B332A" w:rsidTr="00DC1F90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C10555" w:rsidRPr="008B332A" w:rsidRDefault="00C10555" w:rsidP="00DC1F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 Лоту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0555" w:rsidRPr="008B332A" w:rsidRDefault="00C10555" w:rsidP="00DC1F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10555" w:rsidRDefault="00B937C8" w:rsidP="00DC1F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«ВИКС»</w:t>
            </w:r>
          </w:p>
          <w:p w:rsidR="00C265FF" w:rsidRPr="008B332A" w:rsidRDefault="00C265FF" w:rsidP="00DC1F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 Шмелева Диана Олеговна</w:t>
            </w:r>
          </w:p>
        </w:tc>
      </w:tr>
    </w:tbl>
    <w:p w:rsidR="00C10555" w:rsidRDefault="00C10555" w:rsidP="008B332A"/>
    <w:sectPr w:rsidR="00C10555" w:rsidSect="001E6C09">
      <w:headerReference w:type="even" r:id="rId11"/>
      <w:foot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64" w:rsidRDefault="00243164">
      <w:pPr>
        <w:spacing w:after="0" w:line="240" w:lineRule="auto"/>
      </w:pPr>
      <w:r>
        <w:separator/>
      </w:r>
    </w:p>
  </w:endnote>
  <w:endnote w:type="continuationSeparator" w:id="0">
    <w:p w:rsidR="00243164" w:rsidRDefault="002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B5" w:rsidRDefault="0028291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293">
      <w:rPr>
        <w:noProof/>
      </w:rPr>
      <w:t>7</w:t>
    </w:r>
    <w:r>
      <w:fldChar w:fldCharType="end"/>
    </w:r>
  </w:p>
  <w:p w:rsidR="00E828B5" w:rsidRDefault="00243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64" w:rsidRDefault="00243164">
      <w:pPr>
        <w:spacing w:after="0" w:line="240" w:lineRule="auto"/>
      </w:pPr>
      <w:r>
        <w:separator/>
      </w:r>
    </w:p>
  </w:footnote>
  <w:footnote w:type="continuationSeparator" w:id="0">
    <w:p w:rsidR="00243164" w:rsidRDefault="0024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E4" w:rsidRDefault="0028291A" w:rsidP="00711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9E4" w:rsidRDefault="00243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E"/>
    <w:rsid w:val="00010383"/>
    <w:rsid w:val="000615C7"/>
    <w:rsid w:val="000A76AA"/>
    <w:rsid w:val="000B25AE"/>
    <w:rsid w:val="001117BE"/>
    <w:rsid w:val="001D3CC4"/>
    <w:rsid w:val="00243164"/>
    <w:rsid w:val="0028291A"/>
    <w:rsid w:val="002D7EFD"/>
    <w:rsid w:val="003467BB"/>
    <w:rsid w:val="00536056"/>
    <w:rsid w:val="005505B3"/>
    <w:rsid w:val="00567047"/>
    <w:rsid w:val="005C6D6E"/>
    <w:rsid w:val="0061713D"/>
    <w:rsid w:val="006572F3"/>
    <w:rsid w:val="00694C5B"/>
    <w:rsid w:val="006A1B06"/>
    <w:rsid w:val="007932B4"/>
    <w:rsid w:val="00847D9C"/>
    <w:rsid w:val="008625D3"/>
    <w:rsid w:val="00875398"/>
    <w:rsid w:val="008B0293"/>
    <w:rsid w:val="008B332A"/>
    <w:rsid w:val="00B724BB"/>
    <w:rsid w:val="00B937C8"/>
    <w:rsid w:val="00BA0889"/>
    <w:rsid w:val="00C10555"/>
    <w:rsid w:val="00C265FF"/>
    <w:rsid w:val="00C60072"/>
    <w:rsid w:val="00C7601A"/>
    <w:rsid w:val="00C84791"/>
    <w:rsid w:val="00C96A2C"/>
    <w:rsid w:val="00CA6F29"/>
    <w:rsid w:val="00DF093F"/>
    <w:rsid w:val="00E21A5C"/>
    <w:rsid w:val="00EC00DE"/>
    <w:rsid w:val="00ED6AE2"/>
    <w:rsid w:val="00F20006"/>
    <w:rsid w:val="00FC6706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3B08-91A5-4616-8814-A7552F5B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3CC4"/>
  </w:style>
  <w:style w:type="paragraph" w:styleId="a6">
    <w:name w:val="footer"/>
    <w:basedOn w:val="a"/>
    <w:link w:val="a7"/>
    <w:uiPriority w:val="99"/>
    <w:rsid w:val="001D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3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67047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67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6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05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1055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10">
    <w:name w:val="Основной текст (2) + 10"/>
    <w:aliases w:val="5 pt1"/>
    <w:rsid w:val="00C10555"/>
    <w:rPr>
      <w:sz w:val="21"/>
      <w:szCs w:val="21"/>
      <w:shd w:val="clear" w:color="auto" w:fill="FFFFFF"/>
      <w:lang w:bidi="ar-SA"/>
    </w:rPr>
  </w:style>
  <w:style w:type="character" w:styleId="ac">
    <w:name w:val="Hyperlink"/>
    <w:basedOn w:val="a0"/>
    <w:uiPriority w:val="99"/>
    <w:unhideWhenUsed/>
    <w:rsid w:val="00550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61212@b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161212@bk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61212@bk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atus_spb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9161212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cp:lastPrinted>2021-03-11T14:16:00Z</cp:lastPrinted>
  <dcterms:created xsi:type="dcterms:W3CDTF">2021-03-12T09:21:00Z</dcterms:created>
  <dcterms:modified xsi:type="dcterms:W3CDTF">2021-03-12T09:28:00Z</dcterms:modified>
</cp:coreProperties>
</file>