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21" w:rsidRPr="00DA7C21" w:rsidRDefault="00DA7C21" w:rsidP="00DA7C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DA7C2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drawing>
          <wp:inline distT="0" distB="0" distL="0" distR="0" wp14:anchorId="76058FB2" wp14:editId="4E669719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21" w:rsidRPr="00DA7C21" w:rsidRDefault="00DA7C21" w:rsidP="00DA7C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DA7C2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Муниципальное образование</w:t>
      </w:r>
    </w:p>
    <w:p w:rsidR="00DA7C21" w:rsidRPr="00DA7C21" w:rsidRDefault="00DA7C21" w:rsidP="00DA7C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DA7C2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«ЗАНЕВСКОЕ   ГОРОДСКОЕ   ПОСЕЛЕНИЕ»</w:t>
      </w:r>
    </w:p>
    <w:p w:rsidR="00DA7C21" w:rsidRPr="00DA7C21" w:rsidRDefault="00DA7C21" w:rsidP="00DA7C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DA7C2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Всеволожского муниципального района Ленинградской области</w:t>
      </w:r>
    </w:p>
    <w:p w:rsidR="00DA7C21" w:rsidRPr="00DA7C21" w:rsidRDefault="00DA7C21" w:rsidP="00DA7C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</w:p>
    <w:p w:rsidR="00DA7C21" w:rsidRPr="00DA7C21" w:rsidRDefault="00DA7C21" w:rsidP="00DA7C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</w:pPr>
      <w:r w:rsidRPr="00DA7C2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  <w:t>АДМИНИСТРАЦИЯ</w:t>
      </w:r>
    </w:p>
    <w:p w:rsidR="00DA7C21" w:rsidRPr="00DA7C21" w:rsidRDefault="00DA7C21" w:rsidP="00DA7C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</w:pPr>
      <w:r w:rsidRPr="00DA7C2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  <w:t>ПОСТАНОВЛЕНИЕ</w:t>
      </w:r>
    </w:p>
    <w:p w:rsidR="00DA7C21" w:rsidRPr="00DA7C21" w:rsidRDefault="00DA7C21" w:rsidP="00DA7C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</w:p>
    <w:p w:rsidR="00DA7C21" w:rsidRPr="00FF395D" w:rsidRDefault="00FF395D" w:rsidP="00DA7C21">
      <w:pPr>
        <w:shd w:val="clear" w:color="auto" w:fill="FFFFFF"/>
        <w:tabs>
          <w:tab w:val="left" w:pos="836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17.11.2020</w:t>
      </w:r>
      <w:r w:rsidR="00DA7C21" w:rsidRPr="00DA7C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595</w:t>
      </w:r>
    </w:p>
    <w:p w:rsidR="00DA7C21" w:rsidRPr="00DA7C21" w:rsidRDefault="00DA7C21" w:rsidP="00DA7C2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C2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DA7C21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B1028B" w:rsidRPr="00B1028B" w:rsidRDefault="00B1028B" w:rsidP="00B102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1028B" w:rsidRPr="00B1028B" w:rsidRDefault="00B1028B" w:rsidP="001C601D">
      <w:pPr>
        <w:autoSpaceDE w:val="0"/>
        <w:autoSpaceDN w:val="0"/>
        <w:adjustRightInd w:val="0"/>
        <w:ind w:right="452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прогноза </w:t>
      </w:r>
    </w:p>
    <w:p w:rsidR="00B1028B" w:rsidRPr="00B1028B" w:rsidRDefault="00B1028B" w:rsidP="001C601D">
      <w:pPr>
        <w:autoSpaceDE w:val="0"/>
        <w:autoSpaceDN w:val="0"/>
        <w:adjustRightInd w:val="0"/>
        <w:ind w:right="452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социально-экономического развития </w:t>
      </w:r>
    </w:p>
    <w:p w:rsidR="00B1028B" w:rsidRPr="00B1028B" w:rsidRDefault="00B1028B" w:rsidP="001C601D">
      <w:pPr>
        <w:autoSpaceDE w:val="0"/>
        <w:autoSpaceDN w:val="0"/>
        <w:adjustRightInd w:val="0"/>
        <w:ind w:right="4529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</w:t>
      </w:r>
      <w:r w:rsidR="001C601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ального образования «Заневское  </w:t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городское поселение» Всеволожского муниципального района Ленинградской </w:t>
      </w:r>
      <w:r w:rsidR="001C601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области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долгосрочный</w:t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период 2021-20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35</w:t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годы</w:t>
      </w:r>
    </w:p>
    <w:p w:rsidR="00B1028B" w:rsidRPr="00B1028B" w:rsidRDefault="00B1028B" w:rsidP="00B102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1028B" w:rsidRPr="00B1028B" w:rsidRDefault="00B1028B" w:rsidP="00B1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6 октября 2003 года №</w:t>
      </w:r>
      <w:r w:rsidR="006F4A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131-ФЗ «Об общих принципах организации местного самоуправления в Российской Федерации», руководствуясь ст. 169-173 Бюджетного кодекса РФ, решением совета депутатов муниципального образования «Заневское  городское поселение» Всеволожского муниципального района Ленинградской области от 25.01.2017  № 02  «Об утверждении Положения о бюджетном процессе в муниципальном образовании «Заневское  городское поселение» </w:t>
      </w:r>
      <w:r w:rsidR="005A72D6">
        <w:rPr>
          <w:rFonts w:ascii="Times New Roman" w:hAnsi="Times New Roman"/>
          <w:sz w:val="28"/>
          <w:szCs w:val="28"/>
        </w:rPr>
        <w:t>(с изменениями от 27.09.2017 № 42, от</w:t>
      </w:r>
      <w:proofErr w:type="gramEnd"/>
      <w:r w:rsidR="005A72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72D6">
        <w:rPr>
          <w:rFonts w:ascii="Times New Roman" w:hAnsi="Times New Roman"/>
          <w:sz w:val="28"/>
          <w:szCs w:val="28"/>
        </w:rPr>
        <w:t>23.06.2020  № 34)</w:t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B1028B" w:rsidRPr="00B1028B" w:rsidRDefault="00B1028B" w:rsidP="00B102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1028B" w:rsidRPr="00B1028B" w:rsidRDefault="00B1028B" w:rsidP="00B102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102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B1028B" w:rsidRPr="00B1028B" w:rsidRDefault="00B1028B" w:rsidP="00B102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1028B" w:rsidRPr="00B1028B" w:rsidRDefault="00B1028B" w:rsidP="00B1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прогноз социально-экономического развития МО «Заневское городское поселение» на 2021-20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</w:t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годы согласно приложению.</w:t>
      </w:r>
    </w:p>
    <w:p w:rsidR="00B1028B" w:rsidRPr="00B1028B" w:rsidRDefault="00B1028B" w:rsidP="00B1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3C395F" w:rsidRPr="003C3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www.zanevkaorg.ru.</w:t>
      </w:r>
    </w:p>
    <w:p w:rsidR="00B1028B" w:rsidRPr="00B1028B" w:rsidRDefault="00B1028B" w:rsidP="00B1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Настоящее постановление вступает в силу с момента подписания.</w:t>
      </w:r>
    </w:p>
    <w:p w:rsidR="00B1028B" w:rsidRPr="00B1028B" w:rsidRDefault="00B1028B" w:rsidP="00B1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proofErr w:type="gramStart"/>
      <w:r w:rsidR="00823B01" w:rsidRPr="00823B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823B01" w:rsidRPr="00823B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B1028B" w:rsidRDefault="00B1028B" w:rsidP="00B10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7C21" w:rsidRDefault="00DA7C21" w:rsidP="00B10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3B01" w:rsidRDefault="00B1028B" w:rsidP="00B10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</w:t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A72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A72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A72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0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А.В. Гердий</w:t>
      </w:r>
    </w:p>
    <w:p w:rsidR="00823B01" w:rsidRDefault="00823B0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5A72D6" w:rsidRDefault="00D34F5F" w:rsidP="005A72D6">
      <w:pPr>
        <w:pStyle w:val="11"/>
        <w:ind w:left="4536" w:firstLine="0"/>
        <w:jc w:val="center"/>
      </w:pPr>
      <w:r w:rsidRPr="005A72D6">
        <w:t>Приложение</w:t>
      </w:r>
    </w:p>
    <w:p w:rsidR="00D34F5F" w:rsidRPr="005A72D6" w:rsidRDefault="00D34F5F" w:rsidP="005A72D6">
      <w:pPr>
        <w:pStyle w:val="11"/>
        <w:ind w:left="4536" w:firstLine="0"/>
        <w:jc w:val="center"/>
      </w:pPr>
      <w:r w:rsidRPr="005A72D6">
        <w:t>к постановлению администрации</w:t>
      </w:r>
    </w:p>
    <w:p w:rsidR="00D34F5F" w:rsidRPr="005A72D6" w:rsidRDefault="00D34F5F" w:rsidP="005A72D6">
      <w:pPr>
        <w:pStyle w:val="11"/>
        <w:ind w:left="4536" w:firstLine="0"/>
        <w:jc w:val="center"/>
      </w:pPr>
      <w:r w:rsidRPr="005A72D6">
        <w:t>МО «Заневское городское поселение»</w:t>
      </w:r>
    </w:p>
    <w:p w:rsidR="00D34F5F" w:rsidRPr="00FF395D" w:rsidRDefault="00D34F5F" w:rsidP="005A72D6">
      <w:pPr>
        <w:pStyle w:val="11"/>
        <w:ind w:left="4536" w:firstLine="0"/>
        <w:jc w:val="center"/>
        <w:rPr>
          <w:u w:val="single"/>
        </w:rPr>
      </w:pPr>
      <w:r w:rsidRPr="005A72D6">
        <w:t xml:space="preserve">от  </w:t>
      </w:r>
      <w:r w:rsidR="00FF395D">
        <w:rPr>
          <w:color w:val="auto"/>
          <w:u w:val="single"/>
          <w:lang w:bidi="ar-SA"/>
        </w:rPr>
        <w:t>17.11.2020</w:t>
      </w:r>
      <w:r w:rsidRPr="005A72D6">
        <w:t xml:space="preserve">  №  </w:t>
      </w:r>
      <w:r w:rsidR="00FF395D">
        <w:rPr>
          <w:u w:val="single"/>
        </w:rPr>
        <w:t>595</w:t>
      </w:r>
      <w:bookmarkStart w:id="0" w:name="_GoBack"/>
      <w:bookmarkEnd w:id="0"/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  <w:r w:rsidRPr="00D34F5F">
        <w:rPr>
          <w:b/>
        </w:rPr>
        <w:t xml:space="preserve">Прогноз социально-экономического развития муниципального образования «Заневское городское поселение» </w:t>
      </w:r>
    </w:p>
    <w:p w:rsidR="00D34F5F" w:rsidRPr="00D34F5F" w:rsidRDefault="00D34F5F" w:rsidP="00D34F5F">
      <w:pPr>
        <w:pStyle w:val="11"/>
        <w:jc w:val="center"/>
        <w:rPr>
          <w:b/>
        </w:rPr>
      </w:pPr>
      <w:r w:rsidRPr="00D34F5F">
        <w:rPr>
          <w:b/>
        </w:rPr>
        <w:t xml:space="preserve">Всеволожского муниципального района Ленинградской области </w:t>
      </w:r>
    </w:p>
    <w:p w:rsidR="00D34F5F" w:rsidRPr="00D34F5F" w:rsidRDefault="00D34F5F" w:rsidP="00D34F5F">
      <w:pPr>
        <w:pStyle w:val="11"/>
        <w:jc w:val="center"/>
        <w:rPr>
          <w:b/>
        </w:rPr>
      </w:pPr>
      <w:r w:rsidRPr="00D34F5F">
        <w:rPr>
          <w:b/>
        </w:rPr>
        <w:t>на среднесрочный период 2021-2023 гг.</w:t>
      </w: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</w:p>
    <w:p w:rsidR="00D34F5F" w:rsidRPr="00D34F5F" w:rsidRDefault="00D34F5F" w:rsidP="00D34F5F">
      <w:pPr>
        <w:pStyle w:val="11"/>
        <w:jc w:val="center"/>
        <w:rPr>
          <w:b/>
        </w:rPr>
      </w:pPr>
      <w:r w:rsidRPr="00D34F5F">
        <w:rPr>
          <w:b/>
        </w:rPr>
        <w:t>Ленинградская область, Всеволожский район</w:t>
      </w:r>
    </w:p>
    <w:p w:rsidR="00D34F5F" w:rsidRPr="00D34F5F" w:rsidRDefault="00D34F5F" w:rsidP="00D34F5F">
      <w:pPr>
        <w:pStyle w:val="11"/>
        <w:jc w:val="center"/>
        <w:rPr>
          <w:b/>
        </w:rPr>
      </w:pPr>
      <w:r w:rsidRPr="00D34F5F">
        <w:rPr>
          <w:b/>
        </w:rPr>
        <w:t xml:space="preserve">д. </w:t>
      </w:r>
      <w:proofErr w:type="spellStart"/>
      <w:r w:rsidRPr="00D34F5F">
        <w:rPr>
          <w:b/>
        </w:rPr>
        <w:t>Заневка</w:t>
      </w:r>
      <w:proofErr w:type="spellEnd"/>
    </w:p>
    <w:p w:rsidR="00D34F5F" w:rsidRDefault="00D34F5F" w:rsidP="00D34F5F">
      <w:pPr>
        <w:pStyle w:val="11"/>
        <w:shd w:val="clear" w:color="auto" w:fill="auto"/>
        <w:ind w:firstLine="0"/>
        <w:jc w:val="center"/>
        <w:rPr>
          <w:b/>
        </w:rPr>
      </w:pPr>
      <w:r>
        <w:rPr>
          <w:b/>
        </w:rPr>
        <w:t xml:space="preserve">    </w:t>
      </w:r>
      <w:r w:rsidRPr="00D34F5F">
        <w:rPr>
          <w:b/>
        </w:rPr>
        <w:t>2020</w:t>
      </w:r>
    </w:p>
    <w:p w:rsidR="00032F70" w:rsidRDefault="00D34F5F">
      <w:pPr>
        <w:rPr>
          <w:b/>
        </w:rPr>
        <w:sectPr w:rsidR="00032F70" w:rsidSect="006F4A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709" w:right="850" w:bottom="709" w:left="1701" w:header="567" w:footer="567" w:gutter="0"/>
          <w:pgNumType w:start="1"/>
          <w:cols w:space="720"/>
          <w:noEndnote/>
          <w:titlePg/>
          <w:docGrid w:linePitch="360"/>
        </w:sectPr>
      </w:pPr>
      <w:r>
        <w:rPr>
          <w:b/>
        </w:rPr>
        <w:br w:type="page"/>
      </w:r>
    </w:p>
    <w:p w:rsidR="007C7989" w:rsidRDefault="00196B74">
      <w:pPr>
        <w:pStyle w:val="11"/>
        <w:shd w:val="clear" w:color="auto" w:fill="auto"/>
        <w:ind w:firstLine="740"/>
        <w:jc w:val="both"/>
      </w:pPr>
      <w:proofErr w:type="gramStart"/>
      <w:r>
        <w:lastRenderedPageBreak/>
        <w:t xml:space="preserve">Прогноз социально-экономического развития муниципального образования «Заневское городское поселение» Всеволожского муниципального района Ленинградской области </w:t>
      </w:r>
      <w:r w:rsidR="0093368D" w:rsidRPr="0093368D">
        <w:t>на период до 2035 года разработан с учетом прогноза социально-экономического развития Российской Федерации на период до 2036 года</w:t>
      </w:r>
      <w:r w:rsidR="0093368D">
        <w:t>,</w:t>
      </w:r>
      <w:r w:rsidR="0093368D" w:rsidRPr="0093368D">
        <w:t xml:space="preserve"> ретроспективного анализа </w:t>
      </w:r>
      <w:r>
        <w:t>социально-экономического развития муниципального образования «Заневское городское поселение» Всеволожского муниципального района Ленинградской области, итогов социально-экономического развития за 2019 год и за январь-июнь 2020 года.</w:t>
      </w:r>
      <w:proofErr w:type="gramEnd"/>
    </w:p>
    <w:p w:rsidR="0093368D" w:rsidRDefault="0093368D">
      <w:pPr>
        <w:pStyle w:val="11"/>
        <w:shd w:val="clear" w:color="auto" w:fill="auto"/>
        <w:ind w:firstLine="740"/>
        <w:jc w:val="both"/>
      </w:pPr>
      <w:proofErr w:type="gramStart"/>
      <w:r w:rsidRPr="0093368D">
        <w:t>Прогноз социально-экономического развития Российской Федерации на период до 2036 года разработан с учетом ожидаемых тенденций в мировой экономике, на товарных и финансовых рынках, а также реализации и влияния на основные макроэкономические параметры комплекса мер, реализованных в 2018 - 2024 годах, направленных на достижение национальных целей развития, установленных Указом Президента Российской Федерации от 7 мая 2018 года № 204 "О национальных целях и</w:t>
      </w:r>
      <w:proofErr w:type="gramEnd"/>
      <w:r w:rsidRPr="0093368D">
        <w:t xml:space="preserve"> стратегических </w:t>
      </w:r>
      <w:proofErr w:type="gramStart"/>
      <w:r w:rsidRPr="0093368D">
        <w:t>задачах</w:t>
      </w:r>
      <w:proofErr w:type="gramEnd"/>
      <w:r w:rsidRPr="0093368D">
        <w:t xml:space="preserve"> развития Российской Федерации на период до 2024 года".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 xml:space="preserve">Распространение коронавирусной инфекции стало масштабным вызовом как для мировой и российской экономики, так и для экономики каждого субъекта, каждого города и поселения Российской Федерации. Траектория развития в 2020 году и на период до </w:t>
      </w:r>
      <w:r w:rsidR="00B77AAB">
        <w:t>2035</w:t>
      </w:r>
      <w:r>
        <w:t xml:space="preserve"> года определяется не только экономическими, но и эпидемиологическими факторами и в связи с этим характеризуется повышенной степенью неопределенности.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proofErr w:type="gramStart"/>
      <w:r>
        <w:t xml:space="preserve">Сценарные условия, основные параметры прогноза социально- экономического развития </w:t>
      </w:r>
      <w:r w:rsidR="0093368D" w:rsidRPr="0093368D">
        <w:t xml:space="preserve">на период до 2035 </w:t>
      </w:r>
      <w:r w:rsidR="0093368D">
        <w:t xml:space="preserve">года </w:t>
      </w:r>
      <w:r>
        <w:t>разработан в базовом варианте, характеризующем наиболее вероятный сценарий развития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</w:t>
      </w:r>
      <w:proofErr w:type="gramEnd"/>
    </w:p>
    <w:p w:rsidR="007C7989" w:rsidRDefault="00196B74">
      <w:pPr>
        <w:pStyle w:val="11"/>
        <w:shd w:val="clear" w:color="auto" w:fill="auto"/>
        <w:ind w:firstLine="740"/>
        <w:jc w:val="both"/>
      </w:pPr>
      <w:r>
        <w:t xml:space="preserve">Параметры прогноза социально-экономического развития муниципального образования «Заневское городское поселение» Всеволожского муниципального района Ленинградской области на </w:t>
      </w:r>
      <w:r w:rsidR="00B77AAB">
        <w:t>долгосрочный</w:t>
      </w:r>
      <w:r>
        <w:t xml:space="preserve"> период позволяют адекватно отразить складывающиеся в 2020 году тенденции и оценивать перспективы, динамику и направления развития региона на </w:t>
      </w:r>
      <w:r w:rsidR="00B77AAB">
        <w:t>долгосрочный</w:t>
      </w:r>
      <w:r>
        <w:t xml:space="preserve"> период.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На развитие экономики Ленинградской области в целом и муниципального образования «Заневское городское поселение» Всеволожского муниципального района, в том числе, значительно повлияли карантинные меры, направленные на борьбу с распространением коронавирусной инфекции, что привело к существенному снижению деловой активности предприятий и организаций.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 xml:space="preserve">Скорость восстановления экономики в период после 2020 года будет во многом определяться эпидемиологической ситуацией. Неравномерность выхода стран из карантина и длительное сохранение ограничений будет сдерживать темпы роста экономического развития. При этом существенным </w:t>
      </w:r>
      <w:r>
        <w:lastRenderedPageBreak/>
        <w:t>риском для восстановления экономики остается «вторая волна» эпидемии коронавирусной инфекции.</w:t>
      </w:r>
    </w:p>
    <w:p w:rsidR="007C7989" w:rsidRDefault="00196B74">
      <w:pPr>
        <w:pStyle w:val="11"/>
        <w:shd w:val="clear" w:color="auto" w:fill="auto"/>
        <w:spacing w:after="300"/>
        <w:ind w:firstLine="740"/>
        <w:jc w:val="both"/>
      </w:pPr>
      <w:r>
        <w:t>Первоочередные проблемы, связанные с последствиями распространения новой коронавирусной инфекции, решаются с помощью федеральных и региональных мер поддержки экономики в период пандемии и реализации регионального плана действий, обеспечивающих восстановление занятости и доходов населения, роста экономики и долгосрочные структурные изменения в экономике Ленинградской области на 2020-2021 годы.</w:t>
      </w:r>
    </w:p>
    <w:p w:rsidR="007C7989" w:rsidRDefault="00196B74">
      <w:pPr>
        <w:pStyle w:val="10"/>
        <w:keepNext/>
        <w:keepLines/>
        <w:shd w:val="clear" w:color="auto" w:fill="auto"/>
        <w:spacing w:after="300"/>
        <w:ind w:firstLine="0"/>
        <w:jc w:val="center"/>
      </w:pPr>
      <w:bookmarkStart w:id="1" w:name="bookmark2"/>
      <w:bookmarkStart w:id="2" w:name="bookmark3"/>
      <w:r>
        <w:t>Основные тенденции социально-экономического развития МО</w:t>
      </w:r>
      <w:r>
        <w:br/>
        <w:t xml:space="preserve">«Заневское городское поселение» на 2021 год и на период до </w:t>
      </w:r>
      <w:r w:rsidR="00B77AAB">
        <w:t>2035</w:t>
      </w:r>
      <w:r>
        <w:t xml:space="preserve"> года</w:t>
      </w:r>
      <w:bookmarkEnd w:id="1"/>
      <w:bookmarkEnd w:id="2"/>
    </w:p>
    <w:p w:rsidR="007C7989" w:rsidRDefault="00196B74">
      <w:pPr>
        <w:pStyle w:val="11"/>
        <w:shd w:val="clear" w:color="auto" w:fill="auto"/>
        <w:ind w:firstLine="740"/>
        <w:jc w:val="both"/>
      </w:pPr>
      <w:r>
        <w:t>Основные приоритеты социально-экономического развития МО «Заневское городское поселение» в среднесрочной перспективе:</w:t>
      </w:r>
    </w:p>
    <w:p w:rsidR="007C7989" w:rsidRDefault="00196B74" w:rsidP="00D34F5F">
      <w:pPr>
        <w:pStyle w:val="11"/>
        <w:shd w:val="clear" w:color="auto" w:fill="auto"/>
        <w:tabs>
          <w:tab w:val="left" w:pos="1104"/>
        </w:tabs>
        <w:jc w:val="both"/>
      </w:pPr>
      <w:r>
        <w:t>Улучшение условий проживания, стабилизация демографической ситуации путем повышения рождаемости, увеличение продолжительности жизни населения;</w:t>
      </w:r>
    </w:p>
    <w:p w:rsidR="007C7989" w:rsidRDefault="00196B74" w:rsidP="00D34F5F">
      <w:pPr>
        <w:pStyle w:val="11"/>
        <w:shd w:val="clear" w:color="auto" w:fill="auto"/>
        <w:tabs>
          <w:tab w:val="left" w:pos="952"/>
        </w:tabs>
        <w:jc w:val="both"/>
      </w:pPr>
      <w:r>
        <w:t>Обеспечение занятости населения, сохранение и создание рабочих мест;</w:t>
      </w:r>
    </w:p>
    <w:p w:rsidR="007C7989" w:rsidRDefault="00196B74" w:rsidP="00D34F5F">
      <w:pPr>
        <w:pStyle w:val="11"/>
        <w:shd w:val="clear" w:color="auto" w:fill="auto"/>
        <w:tabs>
          <w:tab w:val="left" w:pos="932"/>
        </w:tabs>
        <w:jc w:val="both"/>
      </w:pPr>
      <w:r>
        <w:t xml:space="preserve">Развитие отраслей социальной сферы, повышение качества, доступности и </w:t>
      </w:r>
      <w:proofErr w:type="gramStart"/>
      <w:r>
        <w:t>разнообразия</w:t>
      </w:r>
      <w:proofErr w:type="gramEnd"/>
      <w:r>
        <w:t xml:space="preserve"> предоставляемых гражданам муниципальных услуг;</w:t>
      </w:r>
    </w:p>
    <w:p w:rsidR="007C7989" w:rsidRDefault="00196B74" w:rsidP="00D34F5F">
      <w:pPr>
        <w:pStyle w:val="11"/>
        <w:shd w:val="clear" w:color="auto" w:fill="auto"/>
        <w:jc w:val="both"/>
      </w:pPr>
      <w:r>
        <w:t>Организация культурного досуга и обеспечение населения муниципального образования услугами культуры;</w:t>
      </w:r>
    </w:p>
    <w:p w:rsidR="007C7989" w:rsidRDefault="00196B74" w:rsidP="00D34F5F">
      <w:pPr>
        <w:pStyle w:val="11"/>
        <w:shd w:val="clear" w:color="auto" w:fill="auto"/>
        <w:tabs>
          <w:tab w:val="left" w:pos="932"/>
        </w:tabs>
        <w:jc w:val="both"/>
      </w:pPr>
      <w:r>
        <w:t>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7C7989" w:rsidRDefault="00196B74" w:rsidP="00D34F5F">
      <w:pPr>
        <w:pStyle w:val="11"/>
        <w:shd w:val="clear" w:color="auto" w:fill="auto"/>
        <w:tabs>
          <w:tab w:val="left" w:pos="932"/>
        </w:tabs>
        <w:jc w:val="both"/>
      </w:pPr>
      <w:r>
        <w:t>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7C7989" w:rsidRDefault="00196B74" w:rsidP="00D34F5F">
      <w:pPr>
        <w:pStyle w:val="11"/>
        <w:shd w:val="clear" w:color="auto" w:fill="auto"/>
        <w:tabs>
          <w:tab w:val="left" w:pos="932"/>
        </w:tabs>
        <w:jc w:val="both"/>
      </w:pPr>
      <w:r>
        <w:t>Создание условий для комфортного проживания населения путем реализации мероприятий по благоустройству территории муниципального образования, ремонту и реконструкции объектов жилищно-коммунального хозяйства, газификации и организации централизованного водоснабжения;</w:t>
      </w:r>
    </w:p>
    <w:p w:rsidR="007C7989" w:rsidRDefault="00196B74" w:rsidP="00D34F5F">
      <w:pPr>
        <w:pStyle w:val="11"/>
        <w:shd w:val="clear" w:color="auto" w:fill="auto"/>
        <w:tabs>
          <w:tab w:val="left" w:pos="998"/>
        </w:tabs>
        <w:jc w:val="both"/>
      </w:pPr>
      <w: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7C7989" w:rsidRDefault="00196B74" w:rsidP="00D34F5F">
      <w:pPr>
        <w:pStyle w:val="11"/>
        <w:shd w:val="clear" w:color="auto" w:fill="auto"/>
        <w:tabs>
          <w:tab w:val="left" w:pos="998"/>
        </w:tabs>
        <w:jc w:val="both"/>
      </w:pPr>
      <w:r>
        <w:t>Повышение эффективности управления муниципальным имуществом, в том числе земельными ресурсами.</w:t>
      </w:r>
    </w:p>
    <w:p w:rsidR="00DA7C21" w:rsidRDefault="00DA7C21" w:rsidP="00DA7C21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7C7989" w:rsidRDefault="00196B74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</w:rPr>
        <w:t>Оценка социально-экономического развития муниципального</w:t>
      </w:r>
      <w:r>
        <w:rPr>
          <w:b/>
          <w:bCs/>
        </w:rPr>
        <w:br/>
        <w:t>образования «Заневское городское поселение» Всеволожского</w:t>
      </w:r>
      <w:r>
        <w:rPr>
          <w:b/>
          <w:bCs/>
        </w:rPr>
        <w:br/>
        <w:t>муниципального района Ленинградской области</w:t>
      </w:r>
      <w:r>
        <w:rPr>
          <w:b/>
          <w:bCs/>
        </w:rPr>
        <w:br/>
        <w:t>за 2019 год.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В 2019 году муниципальное образование «Заневское городское поселение» Всеволожского муниципального района Ленинградской области обеспечила устойчивый экономический рост.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lastRenderedPageBreak/>
        <w:t>За 2019 год в доходную часть бюджета МО «Заневское городское поселение» поступило 442,4 млн. руб., из них собственных доходов бюджета - 432 млн. руб., что на 4,6 % больше суммы собственных доходов бюджета, полученных в 2018 году.</w:t>
      </w:r>
    </w:p>
    <w:p w:rsidR="007C7989" w:rsidRDefault="00196B74">
      <w:pPr>
        <w:pStyle w:val="11"/>
        <w:shd w:val="clear" w:color="auto" w:fill="auto"/>
        <w:spacing w:after="320"/>
        <w:ind w:firstLine="740"/>
        <w:jc w:val="both"/>
      </w:pPr>
      <w:r>
        <w:t>Исполнение расходной части бюджета в 2019 году составил</w:t>
      </w:r>
      <w:r w:rsidR="003C2178">
        <w:t>о 428,2 млн. руб.</w:t>
      </w:r>
      <w:r>
        <w:t>, что больше объема расходов за 2018 г. на 87,5 млн. руб. В общей сумме годового бюджета 2019 года по отраслям бюджетной сферы наибольший удельный вес занимают расходы в сфере ЖКХ - 216,8 млн. руб. или 44,5%.</w:t>
      </w:r>
    </w:p>
    <w:p w:rsidR="007C7989" w:rsidRDefault="00196B74">
      <w:pPr>
        <w:pStyle w:val="10"/>
        <w:keepNext/>
        <w:keepLines/>
        <w:shd w:val="clear" w:color="auto" w:fill="auto"/>
        <w:jc w:val="both"/>
      </w:pPr>
      <w:bookmarkStart w:id="3" w:name="bookmark4"/>
      <w:bookmarkStart w:id="4" w:name="bookmark5"/>
      <w:r>
        <w:t>Население.</w:t>
      </w:r>
      <w:bookmarkEnd w:id="3"/>
      <w:bookmarkEnd w:id="4"/>
    </w:p>
    <w:p w:rsidR="001613C6" w:rsidRDefault="001613C6" w:rsidP="001613C6">
      <w:pPr>
        <w:pStyle w:val="11"/>
        <w:ind w:firstLine="760"/>
        <w:jc w:val="both"/>
      </w:pPr>
      <w:r>
        <w:t>Численность постоянного населения МО «Заневское городское поселение» в 2019 году к показателю 2018 года увеличилась на 30 % или на 12 512 человек и составила 55 633 человек.</w:t>
      </w:r>
    </w:p>
    <w:p w:rsidR="001613C6" w:rsidRDefault="001613C6" w:rsidP="001613C6">
      <w:pPr>
        <w:pStyle w:val="11"/>
        <w:ind w:firstLine="760"/>
        <w:jc w:val="both"/>
      </w:pPr>
      <w:r>
        <w:t>Число родившихся в 2019 году составило 450 человек, коэффициент рождаемости сложился на уровне 9,1 родившихся на 1000 населения. Число умерших в 2019 году составило 120 человек, коэффициент смертности составил 2,4 человек на 1000 населения.</w:t>
      </w:r>
    </w:p>
    <w:p w:rsidR="001613C6" w:rsidRDefault="001613C6" w:rsidP="001613C6">
      <w:pPr>
        <w:pStyle w:val="11"/>
        <w:ind w:firstLine="760"/>
        <w:jc w:val="both"/>
      </w:pPr>
      <w:r>
        <w:t>Естественный прирост составил 6,7 человек на 1000 населения.</w:t>
      </w:r>
    </w:p>
    <w:p w:rsidR="001613C6" w:rsidRDefault="001613C6" w:rsidP="001613C6">
      <w:pPr>
        <w:pStyle w:val="11"/>
        <w:ind w:firstLine="760"/>
        <w:jc w:val="both"/>
      </w:pPr>
      <w:r>
        <w:t>Миграционный прирост населения в 2019 году составила 12 182 человека, коэффициент - 246,9 человек на 1000 населения.</w:t>
      </w:r>
    </w:p>
    <w:p w:rsidR="001613C6" w:rsidRDefault="001613C6" w:rsidP="001613C6">
      <w:pPr>
        <w:pStyle w:val="11"/>
        <w:ind w:firstLine="760"/>
        <w:jc w:val="both"/>
      </w:pPr>
      <w:r>
        <w:t xml:space="preserve">Рост численности населения в 2019 году произошел за счет миграционного прироста вследствие введения в действие жилых домов на территории населенных пунктов г. Кудрово и </w:t>
      </w:r>
      <w:proofErr w:type="spellStart"/>
      <w:r>
        <w:t>гп</w:t>
      </w:r>
      <w:proofErr w:type="spellEnd"/>
      <w:r>
        <w:t>. Янино-1.</w:t>
      </w:r>
    </w:p>
    <w:p w:rsidR="001613C6" w:rsidRDefault="001613C6" w:rsidP="001613C6">
      <w:pPr>
        <w:pStyle w:val="11"/>
        <w:ind w:firstLine="760"/>
        <w:jc w:val="both"/>
      </w:pPr>
      <w:r>
        <w:t>По оценке в 2020 году среднегодовая численность постоянного населения в МО «Заневское городское поселение» увеличится по сравнению с 2019 годом на 22% и составит 66 453 человек.</w:t>
      </w:r>
    </w:p>
    <w:p w:rsidR="001613C6" w:rsidRDefault="001613C6" w:rsidP="001613C6">
      <w:pPr>
        <w:pStyle w:val="11"/>
        <w:ind w:firstLine="760"/>
        <w:jc w:val="both"/>
      </w:pPr>
      <w:r>
        <w:t>Уровень естественного прироста составит 13,4 чел. на 1000 населения. Увеличение смертности населения будет формироваться под влиянием эпидемиологический ситуации и жестких ограничений, введённых в период карантинных мер для лиц старшего поколения.</w:t>
      </w:r>
    </w:p>
    <w:p w:rsidR="007C7989" w:rsidRDefault="00196B74" w:rsidP="001613C6">
      <w:pPr>
        <w:pStyle w:val="11"/>
        <w:shd w:val="clear" w:color="auto" w:fill="auto"/>
        <w:ind w:firstLine="760"/>
        <w:jc w:val="both"/>
      </w:pPr>
      <w:r>
        <w:t xml:space="preserve">Интенсивность миграционного прироста в 2021 - </w:t>
      </w:r>
      <w:r w:rsidR="00B77AAB">
        <w:t>2035</w:t>
      </w:r>
      <w:r>
        <w:t xml:space="preserve"> годах постепенно снизится по причине снижения объемов застройки и введения в действие жилых домов в прогнозируемый период.</w:t>
      </w:r>
    </w:p>
    <w:p w:rsidR="007C7989" w:rsidRDefault="00196B74">
      <w:pPr>
        <w:pStyle w:val="11"/>
        <w:shd w:val="clear" w:color="auto" w:fill="auto"/>
        <w:spacing w:after="320"/>
        <w:ind w:firstLine="760"/>
        <w:jc w:val="both"/>
      </w:pPr>
      <w:r>
        <w:t>Тенденция постепенного увеличения рождаемости на территории МО «Заневское городское поселение» связана с активной миграцией трудоспособного населения в период 2017 - 2020 годов.</w:t>
      </w:r>
    </w:p>
    <w:p w:rsidR="007C7989" w:rsidRDefault="00196B74">
      <w:pPr>
        <w:pStyle w:val="10"/>
        <w:keepNext/>
        <w:keepLines/>
        <w:shd w:val="clear" w:color="auto" w:fill="auto"/>
        <w:ind w:firstLine="760"/>
        <w:jc w:val="both"/>
      </w:pPr>
      <w:bookmarkStart w:id="5" w:name="bookmark6"/>
      <w:bookmarkStart w:id="6" w:name="bookmark7"/>
      <w:r>
        <w:t>Промышленное производство.</w:t>
      </w:r>
      <w:bookmarkEnd w:id="5"/>
      <w:bookmarkEnd w:id="6"/>
    </w:p>
    <w:p w:rsidR="007C7989" w:rsidRDefault="00196B74">
      <w:pPr>
        <w:pStyle w:val="11"/>
        <w:shd w:val="clear" w:color="auto" w:fill="auto"/>
        <w:ind w:firstLine="760"/>
        <w:jc w:val="both"/>
      </w:pPr>
      <w:r>
        <w:rPr>
          <w:b/>
          <w:bCs/>
          <w:i/>
          <w:iCs/>
        </w:rPr>
        <w:t>Объем отгруженных товаров собственного производства, выполненных работ и услуг</w:t>
      </w:r>
      <w:r>
        <w:t xml:space="preserve"> по всем основным видам промышленной деятельности в январе</w:t>
      </w:r>
      <w:r w:rsidR="00D34F5F">
        <w:t xml:space="preserve"> </w:t>
      </w:r>
      <w:r>
        <w:t>- декабре 2019 года составил 8 638,3 млн., рублей или 129,0% к уровню январ</w:t>
      </w:r>
      <w:proofErr w:type="gramStart"/>
      <w:r>
        <w:t>я-</w:t>
      </w:r>
      <w:proofErr w:type="gramEnd"/>
      <w:r>
        <w:t xml:space="preserve"> декабря 2018 года в действующих ценах.</w:t>
      </w:r>
    </w:p>
    <w:p w:rsidR="007C7989" w:rsidRDefault="00196B74">
      <w:pPr>
        <w:pStyle w:val="11"/>
        <w:shd w:val="clear" w:color="auto" w:fill="auto"/>
        <w:ind w:firstLine="760"/>
        <w:jc w:val="both"/>
      </w:pPr>
      <w:r>
        <w:t>В 2020 году индекс промышленного производства по полному кругу предприятий прогнозируется по итогам года на уровне 110%.</w:t>
      </w:r>
    </w:p>
    <w:p w:rsidR="007C7989" w:rsidRDefault="00196B74">
      <w:pPr>
        <w:pStyle w:val="11"/>
        <w:shd w:val="clear" w:color="auto" w:fill="auto"/>
        <w:ind w:firstLine="760"/>
        <w:jc w:val="both"/>
      </w:pPr>
      <w:r>
        <w:t xml:space="preserve">Снижение значения показателя обусловлено возникшими на фоне </w:t>
      </w:r>
      <w:r>
        <w:lastRenderedPageBreak/>
        <w:t>пандемии коронавирусной инфекции обстоятельствами, оказавшими влияние на снижение объемов производства продукции промышленной отрасли и соответственно индекса промышленного производства.</w:t>
      </w:r>
    </w:p>
    <w:p w:rsidR="007C7989" w:rsidRDefault="00196B74">
      <w:pPr>
        <w:pStyle w:val="11"/>
        <w:shd w:val="clear" w:color="auto" w:fill="auto"/>
        <w:spacing w:after="320"/>
        <w:ind w:firstLine="760"/>
        <w:jc w:val="both"/>
      </w:pPr>
      <w:r>
        <w:t xml:space="preserve">В прогнозируемый период 2021- </w:t>
      </w:r>
      <w:r w:rsidR="00B77AAB">
        <w:t>2035</w:t>
      </w:r>
      <w:r>
        <w:t xml:space="preserve"> годов значительного увеличения объемов промышленного производства не ожидается.</w:t>
      </w:r>
    </w:p>
    <w:p w:rsidR="007C7989" w:rsidRDefault="00196B74">
      <w:pPr>
        <w:pStyle w:val="11"/>
        <w:shd w:val="clear" w:color="auto" w:fill="auto"/>
        <w:ind w:firstLine="760"/>
        <w:jc w:val="both"/>
      </w:pPr>
      <w:r>
        <w:rPr>
          <w:b/>
          <w:bCs/>
        </w:rPr>
        <w:t xml:space="preserve">Строительство. </w:t>
      </w:r>
      <w:r>
        <w:t>В 2019 году по виду деятельности «строительство» выполнено работ на сумму 9 723,3 млн. рублей, что в действующих ценах более чем на 300% выше соответствующего периода предыдущего года.</w:t>
      </w:r>
    </w:p>
    <w:p w:rsidR="007C7989" w:rsidRDefault="00196B74">
      <w:pPr>
        <w:pStyle w:val="11"/>
        <w:shd w:val="clear" w:color="auto" w:fill="auto"/>
        <w:ind w:firstLine="760"/>
        <w:jc w:val="both"/>
      </w:pPr>
      <w:r>
        <w:t xml:space="preserve">Средняя обеспеченность одного жителя МО «Заневское городское поселение» общей площадью жилья за 2019 год составила 55,6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прогнозный показатель за 2020 год составляет 60,2 </w:t>
      </w:r>
      <w:proofErr w:type="spellStart"/>
      <w:r>
        <w:t>кв.м</w:t>
      </w:r>
      <w:proofErr w:type="spellEnd"/>
      <w:r>
        <w:t>. В течение последних лет данный показатель стабильно увеличивается, что отражает улучшение состояния жилищного фонда.</w:t>
      </w:r>
    </w:p>
    <w:p w:rsidR="007C7989" w:rsidRDefault="00196B74">
      <w:pPr>
        <w:pStyle w:val="11"/>
        <w:shd w:val="clear" w:color="auto" w:fill="auto"/>
        <w:ind w:firstLine="760"/>
        <w:jc w:val="both"/>
      </w:pPr>
      <w:r>
        <w:t xml:space="preserve">Заневское городское поселение удерживает лидирующие позиции в сфере жилищного строительства среди муниципальных образований первого уровня в Ленинградской области, как в абсолютных, так и в относительных значениях. Показатель ввода жилья остается высоким и составляет до 30% от общего объема жилищного строительства Всеволожского района и до 20% от общего объема введенного жилищного фонда Ленинградской области. Объемы ввода жилья в МО «Заневское городское поселение» увеличивались на протяжении последних 5 лет, так в 2019 году на территории области введено в эксплуатацию 904,6 тыс.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в том числе индивидуально-жилищное строительство (ИЖС) 7,0 тыс. </w:t>
      </w:r>
      <w:proofErr w:type="spellStart"/>
      <w:r>
        <w:t>кв.м</w:t>
      </w:r>
      <w:proofErr w:type="spellEnd"/>
      <w:r>
        <w:t>.</w:t>
      </w:r>
    </w:p>
    <w:p w:rsidR="007C7989" w:rsidRDefault="00196B74">
      <w:pPr>
        <w:pStyle w:val="11"/>
        <w:shd w:val="clear" w:color="auto" w:fill="auto"/>
        <w:ind w:firstLine="760"/>
        <w:jc w:val="both"/>
      </w:pPr>
      <w:r>
        <w:t>По оценке в 2020 году объем выполненных подрядных работ составит 11 670 млн. рублей. (120 % по сравнению с 2019 годом).</w:t>
      </w:r>
    </w:p>
    <w:p w:rsidR="007C7989" w:rsidRDefault="00196B74" w:rsidP="003C2178">
      <w:pPr>
        <w:pStyle w:val="11"/>
        <w:shd w:val="clear" w:color="auto" w:fill="auto"/>
        <w:ind w:firstLine="760"/>
        <w:jc w:val="both"/>
      </w:pPr>
      <w:r>
        <w:t xml:space="preserve">Согласно прогнозу на территории поселения с 2020 до </w:t>
      </w:r>
      <w:r w:rsidR="00B77AAB">
        <w:t>2035</w:t>
      </w:r>
      <w:r>
        <w:t xml:space="preserve"> года планируется ввести </w:t>
      </w:r>
      <w:r w:rsidR="00EA1014">
        <w:t>5</w:t>
      </w:r>
      <w:r>
        <w:t xml:space="preserve"> </w:t>
      </w:r>
      <w:r w:rsidR="00EA1014">
        <w:t>0</w:t>
      </w:r>
      <w:r>
        <w:t>00 тыс. кв. м. жилья.</w:t>
      </w:r>
    </w:p>
    <w:p w:rsidR="007C7989" w:rsidRDefault="00196B74">
      <w:pPr>
        <w:pStyle w:val="11"/>
        <w:shd w:val="clear" w:color="auto" w:fill="auto"/>
        <w:spacing w:after="320" w:line="233" w:lineRule="auto"/>
        <w:ind w:firstLine="740"/>
        <w:jc w:val="both"/>
      </w:pPr>
      <w:r>
        <w:t xml:space="preserve">На период 2021 - </w:t>
      </w:r>
      <w:r w:rsidR="00B77AAB">
        <w:t>2035</w:t>
      </w:r>
      <w:r>
        <w:t xml:space="preserve"> годов ожидается увеличение объемов строительных работ умеренными темпами.</w:t>
      </w:r>
    </w:p>
    <w:p w:rsidR="007C7989" w:rsidRDefault="00196B74">
      <w:pPr>
        <w:pStyle w:val="10"/>
        <w:keepNext/>
        <w:keepLines/>
        <w:shd w:val="clear" w:color="auto" w:fill="auto"/>
        <w:jc w:val="both"/>
      </w:pPr>
      <w:bookmarkStart w:id="7" w:name="bookmark8"/>
      <w:bookmarkStart w:id="8" w:name="bookmark9"/>
      <w:r>
        <w:t>Торговля и услуги населению.</w:t>
      </w:r>
      <w:bookmarkEnd w:id="7"/>
      <w:bookmarkEnd w:id="8"/>
    </w:p>
    <w:p w:rsidR="007C7989" w:rsidRDefault="00196B74">
      <w:pPr>
        <w:pStyle w:val="11"/>
        <w:shd w:val="clear" w:color="auto" w:fill="auto"/>
        <w:ind w:firstLine="740"/>
        <w:jc w:val="both"/>
      </w:pPr>
      <w:r>
        <w:t>В 2019 году оборот розничной торговли составил 41,7 млн. рублей, что в действующих ценах на 4,0% больше уровня 2018 года; оборот общественного питания составил 0,75 млн. рублей или 108,8%.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В связи с ограничением (приостановлением) деятельности субъектов предпринимательства в сфере потребительского рынка, в 2020 году оборот розничной торговли МО «Заневское городское поселение» оценивается на уровне 40,0 млн. рублей, снижение составит около 4,0% в действующих ценах к 2019 году.</w:t>
      </w:r>
    </w:p>
    <w:p w:rsidR="003C2178" w:rsidRDefault="00196B74">
      <w:pPr>
        <w:pStyle w:val="11"/>
        <w:shd w:val="clear" w:color="auto" w:fill="auto"/>
        <w:ind w:firstLine="740"/>
        <w:jc w:val="both"/>
      </w:pPr>
      <w:r>
        <w:t xml:space="preserve">К </w:t>
      </w:r>
      <w:r w:rsidR="00B77AAB">
        <w:t>2035</w:t>
      </w:r>
      <w:r>
        <w:t xml:space="preserve"> году оборот розничной торговли достигнет 44,7 млн. рублей</w:t>
      </w:r>
      <w:r w:rsidR="003C2178">
        <w:t>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 xml:space="preserve">В 2020 году оценка оборота общественного питания составит около 0,350 млн. руб. Значительное сокращение обусловлено вынужденным приостановлением деятельности почти 50% организаций малого и среднего бизнеса, расположенных на территории </w:t>
      </w:r>
      <w:proofErr w:type="spellStart"/>
      <w:r>
        <w:t>Заневского</w:t>
      </w:r>
      <w:proofErr w:type="spellEnd"/>
      <w:r>
        <w:t xml:space="preserve"> городского поселения.</w:t>
      </w:r>
    </w:p>
    <w:p w:rsidR="007C7989" w:rsidRDefault="00196B74">
      <w:pPr>
        <w:pStyle w:val="11"/>
        <w:shd w:val="clear" w:color="auto" w:fill="auto"/>
        <w:spacing w:after="320"/>
        <w:ind w:firstLine="740"/>
        <w:jc w:val="both"/>
      </w:pPr>
      <w:r>
        <w:t>На прогнозируемом периоде 2021-</w:t>
      </w:r>
      <w:r w:rsidR="00B77AAB">
        <w:t>2035</w:t>
      </w:r>
      <w:r>
        <w:t xml:space="preserve"> годов ожидается рост оборота </w:t>
      </w:r>
      <w:r>
        <w:lastRenderedPageBreak/>
        <w:t>общественного питания в среднем на 3,5-4,3% ежегодно в действующих ценах.</w:t>
      </w:r>
    </w:p>
    <w:p w:rsidR="003C2178" w:rsidRDefault="00196B74">
      <w:pPr>
        <w:pStyle w:val="11"/>
        <w:shd w:val="clear" w:color="auto" w:fill="auto"/>
        <w:ind w:firstLine="740"/>
        <w:jc w:val="both"/>
        <w:rPr>
          <w:b/>
          <w:bCs/>
        </w:rPr>
      </w:pPr>
      <w:r>
        <w:rPr>
          <w:b/>
          <w:bCs/>
        </w:rPr>
        <w:t xml:space="preserve">Малое и среднее предпринимательство, включая микропредприятия. 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 xml:space="preserve">В 2019 году количество малых и средних предприятий (с учетом </w:t>
      </w:r>
      <w:proofErr w:type="spellStart"/>
      <w:r>
        <w:t>микропредприятий</w:t>
      </w:r>
      <w:proofErr w:type="spellEnd"/>
      <w:r>
        <w:t>) и индивидуальных предпринимателей составило 668 ед.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В целях снижения негативных последствий ограничительных мер на федеральном и региональном уровне разработаны и действуют эффективные меры поддержки субъектов малого и среднего предпринимательства Ленинградской области.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Несмотря на это, с учетом влияния на ситуацию в Ленинградской области ограничительных мер по предотвращению распространения коронавирусной инфекции по оценке в 2020 году прогнозируется снижение количества малых и средних предприятий на 45%</w:t>
      </w:r>
    </w:p>
    <w:p w:rsidR="007C7989" w:rsidRDefault="00196B74">
      <w:pPr>
        <w:pStyle w:val="11"/>
        <w:shd w:val="clear" w:color="auto" w:fill="auto"/>
        <w:spacing w:after="320"/>
        <w:ind w:firstLine="740"/>
        <w:jc w:val="both"/>
      </w:pPr>
      <w:r>
        <w:t xml:space="preserve">По прогнозу к </w:t>
      </w:r>
      <w:r w:rsidR="00B77AAB">
        <w:t>2035</w:t>
      </w:r>
      <w:r>
        <w:t xml:space="preserve"> году количество малых и средних предприятий в МО «Заневское городское поселение» будет постепенно увеличиваться, но не достигнет к </w:t>
      </w:r>
      <w:r w:rsidR="00B77AAB">
        <w:t>2035</w:t>
      </w:r>
      <w:r>
        <w:t xml:space="preserve"> году уровня 2019 года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 xml:space="preserve">Инвестиции. </w:t>
      </w:r>
      <w:r>
        <w:t>Объем инвестиций в основной капитал за счет всех источников финансирования в 2019 году составил 14 254,4 млн. руб. или 86,5% по отношению к 2018 года в действующих ценах.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МО «Заневское городское поселение» по итогам 2020 года ожидается снижение объема инвестиций в основной капитал на 8,8% к 2019 году.</w:t>
      </w:r>
    </w:p>
    <w:p w:rsidR="007C7989" w:rsidRDefault="0095477E" w:rsidP="003C2178">
      <w:pPr>
        <w:pStyle w:val="11"/>
        <w:shd w:val="clear" w:color="auto" w:fill="auto"/>
        <w:ind w:firstLine="740"/>
        <w:jc w:val="both"/>
      </w:pPr>
      <w:r>
        <w:t>Согласно оценке</w:t>
      </w:r>
      <w:r w:rsidR="00196B74">
        <w:t xml:space="preserve"> на </w:t>
      </w:r>
      <w:r w:rsidR="00196B74">
        <w:rPr>
          <w:b/>
          <w:bCs/>
        </w:rPr>
        <w:t xml:space="preserve">2020 год </w:t>
      </w:r>
      <w:r w:rsidR="00196B74">
        <w:t xml:space="preserve">объем инвестиций в основной капитал в </w:t>
      </w:r>
      <w:r w:rsidR="00196B74">
        <w:rPr>
          <w:b/>
          <w:bCs/>
        </w:rPr>
        <w:t xml:space="preserve">МО </w:t>
      </w:r>
      <w:r w:rsidR="00196B74">
        <w:t>«Заневское городское поселение» 13 000 млн. руб.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 xml:space="preserve">В период с 2020 по </w:t>
      </w:r>
      <w:r w:rsidR="00B77AAB">
        <w:t>2035</w:t>
      </w:r>
      <w:r>
        <w:t xml:space="preserve"> годы структура распределения инвестиций по видам экономической деятельности может меняться, что обусловлено началом реализации одних крупных инвестиционных проектов и окончанием других.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Объем инвестиций в основной капитал в МО «Заневское городское поселение» коррелируется с инвестиционными фазами крупных инфраструктурных и промышленных проектов. Прогнозируемое снижение инвестиций в 2020 году по отношению к 2019 году связано с завершением реализации крупнейших инвестиционных проектов.</w:t>
      </w:r>
    </w:p>
    <w:p w:rsidR="007C7989" w:rsidRDefault="00196B74">
      <w:pPr>
        <w:pStyle w:val="11"/>
        <w:shd w:val="clear" w:color="auto" w:fill="auto"/>
        <w:spacing w:after="320"/>
        <w:ind w:firstLine="740"/>
        <w:jc w:val="both"/>
      </w:pPr>
      <w:r>
        <w:t>Таким образом, снижение инвестиционных вложений в основной капитал в 2019-2020 годах, связанное с завершением реализации крупных проектов, в 2021-</w:t>
      </w:r>
      <w:r w:rsidR="00B77AAB">
        <w:t>2035</w:t>
      </w:r>
      <w:r>
        <w:t xml:space="preserve"> годах сменится ростом и постепенным выходом на докризисный уровень.</w:t>
      </w:r>
    </w:p>
    <w:p w:rsidR="007C7989" w:rsidRDefault="00196B74">
      <w:pPr>
        <w:pStyle w:val="10"/>
        <w:keepNext/>
        <w:keepLines/>
        <w:shd w:val="clear" w:color="auto" w:fill="auto"/>
        <w:jc w:val="both"/>
      </w:pPr>
      <w:bookmarkStart w:id="9" w:name="bookmark10"/>
      <w:bookmarkStart w:id="10" w:name="bookmark11"/>
      <w:r>
        <w:t>Денежные доходы населения.</w:t>
      </w:r>
      <w:bookmarkEnd w:id="9"/>
      <w:bookmarkEnd w:id="10"/>
    </w:p>
    <w:p w:rsidR="007C7989" w:rsidRDefault="00196B74">
      <w:pPr>
        <w:pStyle w:val="11"/>
        <w:shd w:val="clear" w:color="auto" w:fill="auto"/>
        <w:ind w:firstLine="740"/>
        <w:jc w:val="both"/>
      </w:pPr>
      <w:r>
        <w:t>Среднемесячная номинальная начисленная заработная плата одного работника в 2019 году по данным Петростата составила 53 061,0 рублей, или 104,8% к 2018 году.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proofErr w:type="gramStart"/>
      <w:r>
        <w:t>По оценке 2020 года</w:t>
      </w:r>
      <w:r w:rsidR="0095477E">
        <w:t>,</w:t>
      </w:r>
      <w:r>
        <w:t xml:space="preserve"> номинальная начисленная среднемесячная заработная плата работников организаций региона, возрастет до 54 500 </w:t>
      </w:r>
      <w:r>
        <w:lastRenderedPageBreak/>
        <w:t>рублей (102,7% к уровню 2019 года.</w:t>
      </w:r>
      <w:proofErr w:type="gramEnd"/>
    </w:p>
    <w:p w:rsidR="007C7989" w:rsidRDefault="00196B74">
      <w:pPr>
        <w:pStyle w:val="11"/>
        <w:shd w:val="clear" w:color="auto" w:fill="auto"/>
        <w:ind w:firstLine="740"/>
        <w:jc w:val="both"/>
      </w:pPr>
      <w:r>
        <w:t>В дальнейшем на прогнозном периоде ожидается восстановление темпов роста заработных плат до сопоставимого уровня с темпами роста производительности труда.</w:t>
      </w:r>
    </w:p>
    <w:p w:rsidR="007C7989" w:rsidRDefault="00196B74" w:rsidP="00EA1014">
      <w:pPr>
        <w:pStyle w:val="11"/>
        <w:shd w:val="clear" w:color="auto" w:fill="auto"/>
        <w:tabs>
          <w:tab w:val="left" w:pos="2683"/>
          <w:tab w:val="left" w:pos="4896"/>
          <w:tab w:val="left" w:pos="6336"/>
          <w:tab w:val="left" w:pos="7867"/>
          <w:tab w:val="left" w:pos="9336"/>
        </w:tabs>
        <w:ind w:firstLine="740"/>
        <w:jc w:val="both"/>
      </w:pPr>
      <w:r>
        <w:t>В 2021-</w:t>
      </w:r>
      <w:r w:rsidR="00B77AAB">
        <w:t>2035</w:t>
      </w:r>
      <w:r>
        <w:t xml:space="preserve"> годах при базовом варианте прогноза увеличение ежегодной номинальной начисленной среднемесячной заработн</w:t>
      </w:r>
      <w:r w:rsidR="00EA1014">
        <w:t xml:space="preserve">ой платы работников организаций составит </w:t>
      </w:r>
      <w:r>
        <w:t>от</w:t>
      </w:r>
      <w:r w:rsidR="00EA1014">
        <w:t xml:space="preserve"> </w:t>
      </w:r>
      <w:r w:rsidR="00E0301D">
        <w:t>3</w:t>
      </w:r>
      <w:r w:rsidR="00EA1014">
        <w:t xml:space="preserve">,3 до </w:t>
      </w:r>
      <w:r w:rsidR="00E0301D">
        <w:t>4,3</w:t>
      </w:r>
      <w:r>
        <w:t>2%</w:t>
      </w:r>
      <w:r w:rsidR="00EA1014">
        <w:t>.</w:t>
      </w:r>
    </w:p>
    <w:p w:rsidR="00E0301D" w:rsidRDefault="00196B74">
      <w:pPr>
        <w:pStyle w:val="11"/>
        <w:shd w:val="clear" w:color="auto" w:fill="auto"/>
        <w:ind w:firstLine="740"/>
        <w:jc w:val="both"/>
      </w:pPr>
      <w:r>
        <w:t xml:space="preserve">В </w:t>
      </w:r>
      <w:r w:rsidR="00B77AAB">
        <w:t>2035</w:t>
      </w:r>
      <w:r>
        <w:t xml:space="preserve"> году по базовому варианту прогноза номинальная начисленная среднемесячная заработная плата работников организаций составит </w:t>
      </w:r>
      <w:r w:rsidR="00E0301D">
        <w:t>96,0 тыс. руб.</w:t>
      </w:r>
      <w:r>
        <w:t xml:space="preserve"> 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Стабильный рост заработной платы планируется обеспечить за счет:</w:t>
      </w:r>
    </w:p>
    <w:p w:rsidR="007C7989" w:rsidRDefault="00196B74">
      <w:pPr>
        <w:pStyle w:val="11"/>
        <w:numPr>
          <w:ilvl w:val="0"/>
          <w:numId w:val="1"/>
        </w:numPr>
        <w:shd w:val="clear" w:color="auto" w:fill="auto"/>
        <w:tabs>
          <w:tab w:val="left" w:pos="1037"/>
        </w:tabs>
        <w:ind w:firstLine="740"/>
        <w:jc w:val="both"/>
      </w:pPr>
      <w:r>
        <w:t>осуществления мер по обеспечению минимальных государственных гарантий по оплате труда: 28 ноября 2019 года подписано региональное соглашение № 15/с-19 «О минимальной заработной плате в Ленинградской области на 2020 год», устанавливающее с 1 января 2020 года размер минимальной оплаты труда в сумме 12 800 рублей (рост на 6,7% к 2019 году; на 5,5% выше, чем по Российской Федерации);</w:t>
      </w:r>
    </w:p>
    <w:p w:rsidR="007C7989" w:rsidRDefault="00196B74">
      <w:pPr>
        <w:pStyle w:val="11"/>
        <w:numPr>
          <w:ilvl w:val="0"/>
          <w:numId w:val="1"/>
        </w:numPr>
        <w:shd w:val="clear" w:color="auto" w:fill="auto"/>
        <w:tabs>
          <w:tab w:val="left" w:pos="1037"/>
        </w:tabs>
        <w:ind w:firstLine="740"/>
        <w:jc w:val="both"/>
      </w:pPr>
      <w:r>
        <w:t>планомерного повышения заработной платы отдельных категорий работников бюджетной сферы и сохранение достигнутых целевых показателей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proofErr w:type="gramStart"/>
      <w:r>
        <w:t>Величина прожиточного минимума на душу населения по основным социально-демографическим группам населения в Ленинградской области определяется в соответствии с федеральным и областным законодательством на основании потребительской корзины в Ленинградской области и данных Петростата об уровне потребительских цен на продукты питания и индексах потребительских цен на продукты питания, непродовольственные товары и услуги, входящие в состав потребительской корзины, и ежеквартально устанавливается постановлением Правительства</w:t>
      </w:r>
      <w:proofErr w:type="gramEnd"/>
      <w:r>
        <w:t xml:space="preserve"> Ленинградской области.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 xml:space="preserve">Величина прожиточного минимума на душу населения в среднем за 2019 год составила 10 801 рублей; оценка данного показателя по 2020 году - </w:t>
      </w:r>
      <w:r w:rsidR="00E0301D">
        <w:t>11</w:t>
      </w:r>
      <w:r>
        <w:t xml:space="preserve"> 233 рубля.</w:t>
      </w:r>
    </w:p>
    <w:p w:rsidR="00197803" w:rsidRDefault="00197803">
      <w:pPr>
        <w:pStyle w:val="11"/>
        <w:shd w:val="clear" w:color="auto" w:fill="auto"/>
        <w:ind w:firstLine="740"/>
        <w:jc w:val="both"/>
      </w:pPr>
    </w:p>
    <w:p w:rsidR="007C7989" w:rsidRDefault="00196B74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 xml:space="preserve">Труд и занятость. </w:t>
      </w:r>
      <w:r>
        <w:t>В конце 2019 года, в условиях стабильного развития рынка труда Ленинградской области наблюдалось незначительное увеличение численности безработных граждан, зарегистрированных в службе занятости населения, и уровня регистрируемой безработицы.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 xml:space="preserve">Изменения основных показателей регистрируемого рынка труда </w:t>
      </w:r>
      <w:r>
        <w:rPr>
          <w:b/>
          <w:bCs/>
        </w:rPr>
        <w:t xml:space="preserve">в 2019 году </w:t>
      </w:r>
      <w:r>
        <w:t>по сравнению с 2018 годом: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- уровень регистрируемой безработицы имел значение 0,4% к численности рабочей силы;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-</w:t>
      </w:r>
      <w:r w:rsidR="009E5EC1">
        <w:t xml:space="preserve"> </w:t>
      </w:r>
      <w:r>
        <w:t xml:space="preserve">численность официально зарегистрированных безработных </w:t>
      </w:r>
      <w:proofErr w:type="gramStart"/>
      <w:r>
        <w:t>на конец</w:t>
      </w:r>
      <w:proofErr w:type="gramEnd"/>
      <w:r>
        <w:t xml:space="preserve"> 2019 года - 67 человек;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По оценке к концу 2020 года уровень регистрируемой безработицы значительно увеличится по сравнению с 2019 годом.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lastRenderedPageBreak/>
        <w:t>Прогноз рынка труда основан на предпосылке о менее благоприятной санитарно-эпидемиологической ситуации, затяжном восстановлении региональной экономики и структурном замедлении темпов ее роста в среднесрочной перспективе из</w:t>
      </w:r>
      <w:r w:rsidRPr="004C11B1">
        <w:rPr>
          <w:lang w:eastAsia="en-US" w:bidi="en-US"/>
        </w:rPr>
        <w:t>-</w:t>
      </w:r>
      <w:r w:rsidR="00E0301D">
        <w:rPr>
          <w:lang w:eastAsia="en-US" w:bidi="en-US"/>
        </w:rPr>
        <w:t>з</w:t>
      </w:r>
      <w:proofErr w:type="gramStart"/>
      <w:r>
        <w:rPr>
          <w:lang w:val="en-US" w:eastAsia="en-US" w:bidi="en-US"/>
        </w:rPr>
        <w:t>a</w:t>
      </w:r>
      <w:proofErr w:type="gramEnd"/>
      <w:r w:rsidRPr="004C11B1">
        <w:rPr>
          <w:lang w:eastAsia="en-US" w:bidi="en-US"/>
        </w:rPr>
        <w:t xml:space="preserve"> </w:t>
      </w:r>
      <w:r>
        <w:t>последст</w:t>
      </w:r>
      <w:r w:rsidR="0095477E">
        <w:t>вий распространения новой корона</w:t>
      </w:r>
      <w:r>
        <w:t>вирусной инфекции. В 2021-</w:t>
      </w:r>
      <w:r w:rsidR="00B77AAB">
        <w:t>2035</w:t>
      </w:r>
      <w:r>
        <w:t xml:space="preserve"> годах прогнозируется восстановление стабильности на общем рынке труда с наметившейся тенденцией к постепенному снижению основных показателей, характеризующих безработицу.</w:t>
      </w:r>
    </w:p>
    <w:p w:rsidR="007C7989" w:rsidRDefault="00196B74">
      <w:pPr>
        <w:pStyle w:val="11"/>
        <w:shd w:val="clear" w:color="auto" w:fill="auto"/>
        <w:spacing w:after="300"/>
        <w:ind w:firstLine="740"/>
        <w:jc w:val="both"/>
      </w:pPr>
      <w:r>
        <w:t xml:space="preserve">По показателю численность официально зарегистрированных в службе занятости безработных граждан прогнозируется снижение с 1674 человек в конце 2020 года до </w:t>
      </w:r>
      <w:r w:rsidR="00E0301D">
        <w:t>65</w:t>
      </w:r>
      <w:r>
        <w:t xml:space="preserve"> человек в конце </w:t>
      </w:r>
      <w:r w:rsidR="00B77AAB">
        <w:t>2035</w:t>
      </w:r>
      <w:r>
        <w:t xml:space="preserve"> года.</w:t>
      </w:r>
    </w:p>
    <w:p w:rsidR="007C7989" w:rsidRDefault="00196B74">
      <w:pPr>
        <w:pStyle w:val="10"/>
        <w:keepNext/>
        <w:keepLines/>
        <w:shd w:val="clear" w:color="auto" w:fill="auto"/>
        <w:jc w:val="both"/>
      </w:pPr>
      <w:bookmarkStart w:id="11" w:name="bookmark12"/>
      <w:bookmarkStart w:id="12" w:name="bookmark13"/>
      <w:r>
        <w:t>Основные параметры государственных программ МО «Заневское городское поселение»</w:t>
      </w:r>
      <w:bookmarkEnd w:id="11"/>
      <w:bookmarkEnd w:id="12"/>
    </w:p>
    <w:p w:rsidR="007C7989" w:rsidRDefault="00196B74">
      <w:pPr>
        <w:pStyle w:val="11"/>
        <w:shd w:val="clear" w:color="auto" w:fill="auto"/>
        <w:ind w:firstLine="740"/>
        <w:jc w:val="both"/>
      </w:pPr>
      <w:r>
        <w:t xml:space="preserve">В 2019 году было предусмотрено финансирование </w:t>
      </w:r>
      <w:r w:rsidR="00E0301D">
        <w:t>11</w:t>
      </w:r>
      <w:r>
        <w:t xml:space="preserve"> муниципальных программ МО «Заневское городское поселение»</w:t>
      </w:r>
      <w:r w:rsidR="0095477E">
        <w:t>.</w:t>
      </w:r>
      <w:r>
        <w:t xml:space="preserve"> Исполнение програм</w:t>
      </w:r>
      <w:r w:rsidR="0095477E">
        <w:t>м</w:t>
      </w:r>
      <w:r>
        <w:t>ной части со</w:t>
      </w:r>
      <w:r w:rsidR="0095477E">
        <w:t>с</w:t>
      </w:r>
      <w:r>
        <w:t>тавило 97%, в общем объеме 327,1 млн. рублей за счет средств источников финансирования из бюджетов разных уровней, а именно:</w:t>
      </w:r>
    </w:p>
    <w:p w:rsidR="007C7989" w:rsidRDefault="00196B74">
      <w:pPr>
        <w:pStyle w:val="11"/>
        <w:numPr>
          <w:ilvl w:val="0"/>
          <w:numId w:val="2"/>
        </w:numPr>
        <w:shd w:val="clear" w:color="auto" w:fill="auto"/>
        <w:tabs>
          <w:tab w:val="left" w:pos="1426"/>
        </w:tabs>
        <w:ind w:firstLine="740"/>
        <w:jc w:val="both"/>
      </w:pPr>
      <w:r>
        <w:t>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 - 44,85 млн</w:t>
      </w:r>
      <w:r w:rsidR="00E0301D">
        <w:t>.</w:t>
      </w:r>
      <w:r>
        <w:t xml:space="preserve"> руб.</w:t>
      </w:r>
    </w:p>
    <w:p w:rsidR="007C7989" w:rsidRDefault="00196B74">
      <w:pPr>
        <w:pStyle w:val="11"/>
        <w:numPr>
          <w:ilvl w:val="0"/>
          <w:numId w:val="2"/>
        </w:numPr>
        <w:shd w:val="clear" w:color="auto" w:fill="auto"/>
        <w:tabs>
          <w:tab w:val="left" w:pos="1426"/>
        </w:tabs>
        <w:ind w:firstLine="740"/>
        <w:jc w:val="both"/>
      </w:pPr>
      <w: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 - 37,05 млн. руб.</w:t>
      </w:r>
    </w:p>
    <w:p w:rsidR="007C7989" w:rsidRDefault="00196B74">
      <w:pPr>
        <w:pStyle w:val="11"/>
        <w:numPr>
          <w:ilvl w:val="0"/>
          <w:numId w:val="2"/>
        </w:numPr>
        <w:shd w:val="clear" w:color="auto" w:fill="auto"/>
        <w:tabs>
          <w:tab w:val="left" w:pos="1426"/>
        </w:tabs>
        <w:ind w:firstLine="740"/>
        <w:jc w:val="both"/>
      </w:pPr>
      <w:r>
        <w:t>«Обеспечение качественным жильем граждан на территории МО «Заневское городское поселение - 0,59 млн. руб.</w:t>
      </w:r>
    </w:p>
    <w:p w:rsidR="007C7989" w:rsidRDefault="00196B74">
      <w:pPr>
        <w:pStyle w:val="11"/>
        <w:numPr>
          <w:ilvl w:val="0"/>
          <w:numId w:val="2"/>
        </w:numPr>
        <w:shd w:val="clear" w:color="auto" w:fill="auto"/>
        <w:tabs>
          <w:tab w:val="left" w:pos="1426"/>
        </w:tabs>
        <w:ind w:firstLine="740"/>
        <w:jc w:val="both"/>
      </w:pPr>
      <w:r>
        <w:t>«Обеспечение устойчивого функционирования и развития коммунальной и инженерной инфраструктуры и повышение энергоэффективности на территории МО «Заневское городское поселение» - 50,2 млн. руб.</w:t>
      </w:r>
    </w:p>
    <w:p w:rsidR="007C7989" w:rsidRDefault="00196B74">
      <w:pPr>
        <w:pStyle w:val="11"/>
        <w:numPr>
          <w:ilvl w:val="0"/>
          <w:numId w:val="2"/>
        </w:numPr>
        <w:shd w:val="clear" w:color="auto" w:fill="auto"/>
        <w:tabs>
          <w:tab w:val="left" w:pos="1426"/>
        </w:tabs>
        <w:ind w:firstLine="740"/>
        <w:jc w:val="both"/>
      </w:pPr>
      <w:r>
        <w:t>«Безопасность муниципального образования «Заневское городское поселение» Всеволожского муниципального района Ленинградской области 7,94 млн. руб.</w:t>
      </w:r>
    </w:p>
    <w:p w:rsidR="007C7989" w:rsidRDefault="0095477E">
      <w:pPr>
        <w:pStyle w:val="11"/>
        <w:numPr>
          <w:ilvl w:val="0"/>
          <w:numId w:val="2"/>
        </w:numPr>
        <w:shd w:val="clear" w:color="auto" w:fill="auto"/>
        <w:tabs>
          <w:tab w:val="left" w:pos="1426"/>
          <w:tab w:val="left" w:pos="5994"/>
        </w:tabs>
        <w:ind w:firstLine="740"/>
        <w:jc w:val="both"/>
      </w:pPr>
      <w:r>
        <w:t xml:space="preserve">«Благоустройство и санитарное </w:t>
      </w:r>
      <w:r w:rsidR="00196B74">
        <w:t>содержание территории МО</w:t>
      </w:r>
    </w:p>
    <w:p w:rsidR="007C7989" w:rsidRDefault="00196B74">
      <w:pPr>
        <w:pStyle w:val="11"/>
        <w:shd w:val="clear" w:color="auto" w:fill="auto"/>
        <w:ind w:firstLine="0"/>
        <w:jc w:val="both"/>
      </w:pPr>
      <w:r>
        <w:t>«Заневское городское поселение» - 138,97 млн. руб.</w:t>
      </w:r>
    </w:p>
    <w:p w:rsidR="007C7989" w:rsidRDefault="00E0301D">
      <w:pPr>
        <w:pStyle w:val="11"/>
        <w:numPr>
          <w:ilvl w:val="0"/>
          <w:numId w:val="2"/>
        </w:numPr>
        <w:shd w:val="clear" w:color="auto" w:fill="auto"/>
        <w:tabs>
          <w:tab w:val="left" w:pos="1426"/>
          <w:tab w:val="left" w:pos="5994"/>
        </w:tabs>
        <w:ind w:firstLine="720"/>
        <w:jc w:val="both"/>
      </w:pPr>
      <w:r>
        <w:t>Развитие территорий</w:t>
      </w:r>
      <w:r w:rsidR="0095477E">
        <w:t xml:space="preserve">, на которых </w:t>
      </w:r>
      <w:r w:rsidR="00196B74">
        <w:t>осуществляются иные формы</w:t>
      </w:r>
    </w:p>
    <w:p w:rsidR="007C7989" w:rsidRDefault="00196B74">
      <w:pPr>
        <w:pStyle w:val="11"/>
        <w:shd w:val="clear" w:color="auto" w:fill="auto"/>
        <w:ind w:firstLine="0"/>
        <w:jc w:val="both"/>
      </w:pPr>
      <w:r>
        <w:t>местного самоуправления" - 2,9 млн. руб.</w:t>
      </w:r>
    </w:p>
    <w:p w:rsidR="007C7989" w:rsidRDefault="0095477E">
      <w:pPr>
        <w:pStyle w:val="11"/>
        <w:numPr>
          <w:ilvl w:val="0"/>
          <w:numId w:val="2"/>
        </w:numPr>
        <w:shd w:val="clear" w:color="auto" w:fill="auto"/>
        <w:tabs>
          <w:tab w:val="left" w:pos="1426"/>
          <w:tab w:val="left" w:pos="5994"/>
        </w:tabs>
        <w:ind w:firstLine="720"/>
        <w:jc w:val="both"/>
      </w:pPr>
      <w:r>
        <w:t xml:space="preserve">«Развитие автомобильных дорог </w:t>
      </w:r>
      <w:r w:rsidR="00196B74">
        <w:t>муниципального образования</w:t>
      </w:r>
    </w:p>
    <w:p w:rsidR="007C7989" w:rsidRDefault="00196B74">
      <w:pPr>
        <w:pStyle w:val="11"/>
        <w:shd w:val="clear" w:color="auto" w:fill="auto"/>
        <w:ind w:firstLine="0"/>
        <w:jc w:val="both"/>
      </w:pPr>
      <w:r>
        <w:t>«Заневское городское поселение» Всеволожского муниципального района Ленинградской области - 33,51 млн. руб.</w:t>
      </w:r>
    </w:p>
    <w:p w:rsidR="007C7989" w:rsidRDefault="00196B74">
      <w:pPr>
        <w:pStyle w:val="11"/>
        <w:numPr>
          <w:ilvl w:val="0"/>
          <w:numId w:val="2"/>
        </w:numPr>
        <w:shd w:val="clear" w:color="auto" w:fill="auto"/>
        <w:tabs>
          <w:tab w:val="left" w:pos="1426"/>
        </w:tabs>
        <w:ind w:firstLine="740"/>
        <w:jc w:val="both"/>
      </w:pPr>
      <w:r>
        <w:t>«Борьба с борщевиком Сосновского на территории муниципального образования «Заневское городское поселение» Всеволожского муниципального района Ленинградской области - 0,28 млн. руб.</w:t>
      </w:r>
    </w:p>
    <w:p w:rsidR="007C7989" w:rsidRDefault="00196B74">
      <w:pPr>
        <w:pStyle w:val="11"/>
        <w:numPr>
          <w:ilvl w:val="0"/>
          <w:numId w:val="2"/>
        </w:numPr>
        <w:shd w:val="clear" w:color="auto" w:fill="auto"/>
        <w:tabs>
          <w:tab w:val="left" w:pos="1426"/>
        </w:tabs>
        <w:ind w:firstLine="740"/>
        <w:jc w:val="both"/>
      </w:pPr>
      <w:r>
        <w:t xml:space="preserve">"Обеспечение устойчивого комплексного развития территории </w:t>
      </w:r>
      <w:r>
        <w:lastRenderedPageBreak/>
        <w:t>муниципального образования "Заневское городское поселение" Всеволожского муниципального района Ленинградской области - 10,68 млн. руб.</w:t>
      </w:r>
    </w:p>
    <w:p w:rsidR="007C7989" w:rsidRDefault="00196B74">
      <w:pPr>
        <w:pStyle w:val="11"/>
        <w:numPr>
          <w:ilvl w:val="0"/>
          <w:numId w:val="2"/>
        </w:numPr>
        <w:shd w:val="clear" w:color="auto" w:fill="auto"/>
        <w:tabs>
          <w:tab w:val="left" w:pos="1426"/>
        </w:tabs>
        <w:ind w:firstLine="740"/>
        <w:jc w:val="both"/>
      </w:pPr>
      <w:r>
        <w:t xml:space="preserve">"Программа производственного </w:t>
      </w:r>
      <w:proofErr w:type="gramStart"/>
      <w:r>
        <w:t>контроля за</w:t>
      </w:r>
      <w:proofErr w:type="gramEnd"/>
      <w:r>
        <w:t xml:space="preserve"> качеством питьевой воды на территории муниципального образования "Заневское городское поселение" Всеволожского муниципального района Ленинградской области - 0,09 млн. руб.</w:t>
      </w:r>
    </w:p>
    <w:p w:rsidR="007C7989" w:rsidRDefault="00196B74">
      <w:pPr>
        <w:pStyle w:val="11"/>
        <w:shd w:val="clear" w:color="auto" w:fill="auto"/>
        <w:ind w:firstLine="740"/>
        <w:jc w:val="both"/>
      </w:pPr>
      <w:r>
        <w:t>В 2020 году на финансирование муниципальных программ МО «Заневское городское поселение</w:t>
      </w:r>
      <w:r w:rsidR="009312BB">
        <w:t>»</w:t>
      </w:r>
      <w:r>
        <w:t xml:space="preserve"> предусмотрено 463,3 млн. руб.</w:t>
      </w:r>
    </w:p>
    <w:sectPr w:rsidR="007C7989" w:rsidSect="00032F70">
      <w:pgSz w:w="11900" w:h="16840"/>
      <w:pgMar w:top="709" w:right="850" w:bottom="709" w:left="1701" w:header="567" w:footer="567" w:gutter="0"/>
      <w:pgNumType w:start="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50" w:rsidRDefault="006F1250">
      <w:r>
        <w:separator/>
      </w:r>
    </w:p>
  </w:endnote>
  <w:endnote w:type="continuationSeparator" w:id="0">
    <w:p w:rsidR="006F1250" w:rsidRDefault="006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C0" w:rsidRDefault="006F4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C0" w:rsidRDefault="006F4A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C0" w:rsidRDefault="006F4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50" w:rsidRDefault="006F1250"/>
  </w:footnote>
  <w:footnote w:type="continuationSeparator" w:id="0">
    <w:p w:rsidR="006F1250" w:rsidRDefault="006F12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C0" w:rsidRDefault="006F4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607055"/>
      <w:docPartObj>
        <w:docPartGallery w:val="Page Numbers (Top of Page)"/>
        <w:docPartUnique/>
      </w:docPartObj>
    </w:sdtPr>
    <w:sdtEndPr/>
    <w:sdtContent>
      <w:p w:rsidR="006F4AC0" w:rsidRDefault="00DA7C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5D">
          <w:rPr>
            <w:noProof/>
          </w:rPr>
          <w:t>2</w:t>
        </w:r>
        <w:r>
          <w:fldChar w:fldCharType="end"/>
        </w:r>
      </w:p>
      <w:p w:rsidR="00DA7C21" w:rsidRDefault="00FF395D">
        <w:pPr>
          <w:pStyle w:val="a6"/>
          <w:jc w:val="center"/>
        </w:pPr>
      </w:p>
    </w:sdtContent>
  </w:sdt>
  <w:p w:rsidR="007C7989" w:rsidRDefault="007C7989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086333"/>
      <w:docPartObj>
        <w:docPartGallery w:val="Page Numbers (Top of Page)"/>
        <w:docPartUnique/>
      </w:docPartObj>
    </w:sdtPr>
    <w:sdtEndPr/>
    <w:sdtContent>
      <w:p w:rsidR="006F4AC0" w:rsidRDefault="006F4A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5D">
          <w:rPr>
            <w:noProof/>
          </w:rPr>
          <w:t>1</w:t>
        </w:r>
        <w:r>
          <w:fldChar w:fldCharType="end"/>
        </w:r>
      </w:p>
    </w:sdtContent>
  </w:sdt>
  <w:p w:rsidR="00032F70" w:rsidRDefault="00032F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7989"/>
    <w:rsid w:val="00032F70"/>
    <w:rsid w:val="000C53CB"/>
    <w:rsid w:val="000F1FDB"/>
    <w:rsid w:val="001331CA"/>
    <w:rsid w:val="001613C6"/>
    <w:rsid w:val="00196B74"/>
    <w:rsid w:val="00197803"/>
    <w:rsid w:val="001C601D"/>
    <w:rsid w:val="003019EC"/>
    <w:rsid w:val="003C2178"/>
    <w:rsid w:val="003C395F"/>
    <w:rsid w:val="004C11B1"/>
    <w:rsid w:val="005A72D6"/>
    <w:rsid w:val="005B27D7"/>
    <w:rsid w:val="006239BF"/>
    <w:rsid w:val="00633008"/>
    <w:rsid w:val="006F1250"/>
    <w:rsid w:val="006F4AC0"/>
    <w:rsid w:val="007B5D99"/>
    <w:rsid w:val="007C7989"/>
    <w:rsid w:val="00823B01"/>
    <w:rsid w:val="00876398"/>
    <w:rsid w:val="009312BB"/>
    <w:rsid w:val="0093368D"/>
    <w:rsid w:val="0095477E"/>
    <w:rsid w:val="009E5EC1"/>
    <w:rsid w:val="00B1028B"/>
    <w:rsid w:val="00B51968"/>
    <w:rsid w:val="00B77AAB"/>
    <w:rsid w:val="00C07633"/>
    <w:rsid w:val="00D34F5F"/>
    <w:rsid w:val="00D7643D"/>
    <w:rsid w:val="00D831D6"/>
    <w:rsid w:val="00D87C99"/>
    <w:rsid w:val="00DA7C21"/>
    <w:rsid w:val="00E0301D"/>
    <w:rsid w:val="00E3734C"/>
    <w:rsid w:val="00E47874"/>
    <w:rsid w:val="00EA1014"/>
    <w:rsid w:val="00F86123"/>
    <w:rsid w:val="00FB75A4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10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28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C21"/>
    <w:rPr>
      <w:color w:val="000000"/>
    </w:rPr>
  </w:style>
  <w:style w:type="paragraph" w:styleId="a8">
    <w:name w:val="footer"/>
    <w:basedOn w:val="a"/>
    <w:link w:val="a9"/>
    <w:uiPriority w:val="99"/>
    <w:unhideWhenUsed/>
    <w:rsid w:val="00DA7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C2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10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28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C21"/>
    <w:rPr>
      <w:color w:val="000000"/>
    </w:rPr>
  </w:style>
  <w:style w:type="paragraph" w:styleId="a8">
    <w:name w:val="footer"/>
    <w:basedOn w:val="a"/>
    <w:link w:val="a9"/>
    <w:uiPriority w:val="99"/>
    <w:unhideWhenUsed/>
    <w:rsid w:val="00DA7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C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6DFE-E6E4-463A-B484-B3AAE764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8</cp:revision>
  <dcterms:created xsi:type="dcterms:W3CDTF">2020-11-18T06:54:00Z</dcterms:created>
  <dcterms:modified xsi:type="dcterms:W3CDTF">2020-11-24T07:38:00Z</dcterms:modified>
</cp:coreProperties>
</file>