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728A" w14:textId="77777777" w:rsidR="008F56BB" w:rsidRPr="008F56BB" w:rsidRDefault="008F56BB" w:rsidP="008F56BB">
      <w:pPr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A3319E4" wp14:editId="257515FF">
            <wp:extent cx="50101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0395" w14:textId="77777777" w:rsidR="008F56BB" w:rsidRPr="008F56BB" w:rsidRDefault="008F56BB" w:rsidP="008F56B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57B30BC" w14:textId="77777777" w:rsidR="008F56BB" w:rsidRPr="008F56BB" w:rsidRDefault="008F56BB" w:rsidP="008F56B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14:paraId="120992B0" w14:textId="77777777" w:rsidR="008F56BB" w:rsidRPr="008F56BB" w:rsidRDefault="008F56BB" w:rsidP="008F56B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44D1D1E" w14:textId="77777777" w:rsidR="008F56BB" w:rsidRPr="008F56BB" w:rsidRDefault="008F56BB" w:rsidP="008F56B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2BDB2" w14:textId="77777777" w:rsidR="008F56BB" w:rsidRPr="008F56BB" w:rsidRDefault="008F56BB" w:rsidP="008F56B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0143F8B" w14:textId="1A1A7ABF" w:rsidR="008F56BB" w:rsidRPr="008F56BB" w:rsidRDefault="008F56BB" w:rsidP="008F56B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3D65DF0" w14:textId="77777777" w:rsidR="008F56BB" w:rsidRPr="008F56BB" w:rsidRDefault="008F56BB" w:rsidP="008F5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Garamond" w:eastAsia="Times New Roman" w:hAnsi="Garamond" w:cs="Times New Roman"/>
          <w:sz w:val="28"/>
          <w:szCs w:val="28"/>
        </w:rPr>
      </w:pPr>
    </w:p>
    <w:p w14:paraId="71DE7AA1" w14:textId="445D3137" w:rsidR="008F56BB" w:rsidRPr="00683B5F" w:rsidRDefault="00683B5F" w:rsidP="008F56B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22.10.2020</w:t>
      </w:r>
      <w:r w:rsidR="008F56BB" w:rsidRPr="008F56BB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355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6BB" w:rsidRPr="008F5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</w:t>
      </w:r>
    </w:p>
    <w:p w14:paraId="28577FB9" w14:textId="3B20F2CF" w:rsidR="008F56BB" w:rsidRPr="008F56BB" w:rsidRDefault="008F56BB" w:rsidP="00A06B9F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8F56BB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14:paraId="3FCB98D3" w14:textId="77777777" w:rsidR="008F56BB" w:rsidRPr="008F56BB" w:rsidRDefault="008F56BB" w:rsidP="008F56BB">
      <w:pPr>
        <w:widowControl w:val="0"/>
        <w:suppressLineNumbers/>
        <w:suppressAutoHyphens/>
        <w:spacing w:after="0" w:line="240" w:lineRule="auto"/>
        <w:ind w:right="282" w:firstLine="567"/>
        <w:jc w:val="both"/>
        <w:rPr>
          <w:rFonts w:ascii="Times New Roman" w:eastAsia="Lucida Sans Unicode" w:hAnsi="Times New Roman" w:cs="Mangal"/>
          <w:kern w:val="1"/>
          <w:sz w:val="27"/>
          <w:szCs w:val="27"/>
          <w:lang w:eastAsia="zh-CN" w:bidi="hi-I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8F56BB" w:rsidRPr="008F56BB" w14:paraId="61DC06EF" w14:textId="77777777" w:rsidTr="00EF4CAD">
        <w:tc>
          <w:tcPr>
            <w:tcW w:w="5529" w:type="dxa"/>
          </w:tcPr>
          <w:p w14:paraId="00B2AE79" w14:textId="54F8A764" w:rsidR="008F56BB" w:rsidRPr="008F56BB" w:rsidRDefault="008F56BB" w:rsidP="00A06B9F">
            <w:pPr>
              <w:widowControl w:val="0"/>
              <w:suppressAutoHyphens/>
              <w:spacing w:after="0" w:line="240" w:lineRule="auto"/>
              <w:ind w:right="282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r w:rsidRPr="008F56B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 утверждении Порядка разработки, корректировки, осуществления мониторинга реализации и оценки качества прогноза  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на </w:t>
            </w:r>
            <w:r w:rsidR="006E37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долгосрочный</w:t>
            </w:r>
            <w:r w:rsidR="0037293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период</w:t>
            </w:r>
            <w:bookmarkEnd w:id="0"/>
          </w:p>
        </w:tc>
      </w:tr>
    </w:tbl>
    <w:p w14:paraId="5102FAC2" w14:textId="77777777" w:rsidR="008F56BB" w:rsidRPr="008F56BB" w:rsidRDefault="008F56BB" w:rsidP="008F56BB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AB40C" w14:textId="0CC7634C" w:rsidR="008F56BB" w:rsidRPr="00902A92" w:rsidRDefault="008F56BB" w:rsidP="008F56BB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02A92">
        <w:rPr>
          <w:rFonts w:ascii="Times New Roman" w:eastAsia="Times New Roman" w:hAnsi="Times New Roman" w:cs="Times New Roman"/>
          <w:sz w:val="28"/>
          <w:szCs w:val="28"/>
        </w:rPr>
        <w:t>В соответствии со ст. 173 Бюджетного кодека Российской Федерации, Федеральным законом Российской Федерации от 06.10.2003 № 131-ФЗ</w:t>
      </w:r>
      <w:r w:rsidR="0035510B" w:rsidRPr="00902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A92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Российской Федерации от 28.06.2014</w:t>
      </w:r>
      <w:r w:rsidRPr="00902A92">
        <w:rPr>
          <w:rFonts w:ascii="Times New Roman" w:eastAsia="Times New Roman" w:hAnsi="Times New Roman" w:cs="Times New Roman"/>
          <w:sz w:val="28"/>
          <w:szCs w:val="28"/>
        </w:rPr>
        <w:br/>
        <w:t>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 </w:t>
      </w:r>
      <w:r w:rsidRPr="00902A92">
        <w:rPr>
          <w:rFonts w:ascii="Times New Roman" w:eastAsia="Times New Roman" w:hAnsi="Times New Roman" w:cs="Times New Roman"/>
          <w:spacing w:val="-10"/>
          <w:sz w:val="28"/>
          <w:szCs w:val="28"/>
        </w:rPr>
        <w:t>стратегического планирования</w:t>
      </w:r>
      <w:proofErr w:type="gramEnd"/>
      <w:r w:rsidRPr="00902A92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902A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A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14:paraId="04BA2CD2" w14:textId="77777777" w:rsidR="008F56BB" w:rsidRPr="00902A92" w:rsidRDefault="008F56BB" w:rsidP="008F56BB">
      <w:pPr>
        <w:widowControl w:val="0"/>
        <w:shd w:val="clear" w:color="auto" w:fill="FFFFFF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561C86" w14:textId="77777777" w:rsidR="008F56BB" w:rsidRPr="008F56BB" w:rsidRDefault="008F56BB" w:rsidP="00A06B9F">
      <w:pPr>
        <w:widowControl w:val="0"/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03912F47" w14:textId="77777777" w:rsidR="008F56BB" w:rsidRPr="008F56BB" w:rsidRDefault="008F56BB" w:rsidP="008F56BB">
      <w:pPr>
        <w:widowControl w:val="0"/>
        <w:tabs>
          <w:tab w:val="left" w:pos="7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F6E2A" w14:textId="4CA1F1FE" w:rsidR="008F56BB" w:rsidRPr="008F56BB" w:rsidRDefault="008F56BB" w:rsidP="008F56BB">
      <w:pPr>
        <w:widowControl w:val="0"/>
        <w:numPr>
          <w:ilvl w:val="0"/>
          <w:numId w:val="4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sz w:val="28"/>
          <w:szCs w:val="28"/>
        </w:rPr>
        <w:t>Утвердить Поряд</w:t>
      </w:r>
      <w:r w:rsidR="00A06B9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F56BB">
        <w:rPr>
          <w:rFonts w:ascii="Times New Roman" w:eastAsia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реализа</w:t>
      </w:r>
      <w:r w:rsidR="00102CB4">
        <w:rPr>
          <w:rFonts w:ascii="Times New Roman" w:eastAsia="Times New Roman" w:hAnsi="Times New Roman" w:cs="Times New Roman"/>
          <w:sz w:val="28"/>
          <w:szCs w:val="28"/>
        </w:rPr>
        <w:t xml:space="preserve">ции и оценки качества прогноза </w:t>
      </w:r>
      <w:r w:rsidRPr="008F56BB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на </w:t>
      </w:r>
      <w:r w:rsidR="00A06B9F">
        <w:rPr>
          <w:rFonts w:ascii="Times New Roman" w:eastAsia="Times New Roman" w:hAnsi="Times New Roman" w:cs="Times New Roman"/>
          <w:sz w:val="28"/>
          <w:szCs w:val="28"/>
        </w:rPr>
        <w:t>долгос</w:t>
      </w:r>
      <w:r w:rsidRPr="008F56BB">
        <w:rPr>
          <w:rFonts w:ascii="Times New Roman" w:eastAsia="Times New Roman" w:hAnsi="Times New Roman" w:cs="Times New Roman"/>
          <w:sz w:val="28"/>
          <w:szCs w:val="28"/>
        </w:rPr>
        <w:t>рочный период</w:t>
      </w:r>
      <w:r w:rsidR="003729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56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14:paraId="563B6D30" w14:textId="6A4D8519" w:rsidR="007226FE" w:rsidRPr="007226FE" w:rsidRDefault="007226FE" w:rsidP="007226FE">
      <w:pPr>
        <w:widowControl w:val="0"/>
        <w:spacing w:after="4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F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14:paraId="7BE0BD8E" w14:textId="77777777" w:rsidR="007226FE" w:rsidRPr="0081132A" w:rsidRDefault="007226FE" w:rsidP="007226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FE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 в газете «Заневский вестник».</w:t>
      </w:r>
    </w:p>
    <w:p w14:paraId="38C746F2" w14:textId="77D4F2F5" w:rsidR="008F56BB" w:rsidRPr="008F56BB" w:rsidRDefault="00A06B9F" w:rsidP="0035510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6BB" w:rsidRPr="008F56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F56BB" w:rsidRPr="008F56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F56BB" w:rsidRPr="008F56B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7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9842F" w14:textId="77777777" w:rsidR="008F56BB" w:rsidRDefault="008F56BB" w:rsidP="0035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76A08" w14:textId="77777777" w:rsidR="0035510B" w:rsidRDefault="0035510B" w:rsidP="0035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83AD8" w14:textId="77777777" w:rsidR="0035510B" w:rsidRDefault="0035510B" w:rsidP="0035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9FA02" w14:textId="69265A91" w:rsidR="008F56BB" w:rsidRDefault="008F56BB" w:rsidP="0035510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F56BB">
        <w:rPr>
          <w:rFonts w:ascii="Times New Roman" w:eastAsia="Times New Roman" w:hAnsi="Times New Roman" w:cs="Times New Roman"/>
          <w:noProof/>
          <w:sz w:val="28"/>
          <w:szCs w:val="28"/>
        </w:rPr>
        <w:t>Глава администрации</w:t>
      </w:r>
      <w:r w:rsidRPr="008F56BB">
        <w:rPr>
          <w:rFonts w:ascii="Times New Roman" w:eastAsia="Times New Roman" w:hAnsi="Times New Roman" w:cs="Times New Roman"/>
          <w:noProof/>
          <w:sz w:val="28"/>
          <w:szCs w:val="28"/>
        </w:rPr>
        <w:tab/>
        <w:t>А.В. Гердий</w:t>
      </w:r>
    </w:p>
    <w:p w14:paraId="0B457DE7" w14:textId="77777777" w:rsidR="008F56BB" w:rsidRDefault="008F56BB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</w:p>
    <w:p w14:paraId="6505E0E5" w14:textId="77777777" w:rsidR="00A06B9F" w:rsidRPr="00A06B9F" w:rsidRDefault="00A06B9F" w:rsidP="006E37C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B9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2D919094" w14:textId="77777777" w:rsidR="00A06B9F" w:rsidRPr="00A06B9F" w:rsidRDefault="00A06B9F" w:rsidP="006E37C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B9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44643A02" w14:textId="77777777" w:rsidR="00A06B9F" w:rsidRPr="00A06B9F" w:rsidRDefault="00A06B9F" w:rsidP="006E37C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B9F">
        <w:rPr>
          <w:rFonts w:ascii="Times New Roman" w:eastAsia="Times New Roman" w:hAnsi="Times New Roman" w:cs="Times New Roman"/>
          <w:sz w:val="28"/>
          <w:szCs w:val="28"/>
        </w:rPr>
        <w:t>МО «Заневское городское поселение»</w:t>
      </w:r>
    </w:p>
    <w:p w14:paraId="569768D2" w14:textId="4732DD76" w:rsidR="00C05AF0" w:rsidRPr="00683B5F" w:rsidRDefault="00A06B9F" w:rsidP="006E37C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6B9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83B5F">
        <w:rPr>
          <w:rFonts w:ascii="Times New Roman" w:eastAsia="Times New Roman" w:hAnsi="Times New Roman" w:cs="Times New Roman"/>
          <w:sz w:val="28"/>
          <w:szCs w:val="28"/>
          <w:u w:val="single"/>
        </w:rPr>
        <w:t>22.10.2020</w:t>
      </w:r>
      <w:r w:rsidRPr="00A06B9F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355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5F">
        <w:rPr>
          <w:rFonts w:ascii="Times New Roman" w:eastAsia="Times New Roman" w:hAnsi="Times New Roman" w:cs="Times New Roman"/>
          <w:sz w:val="28"/>
          <w:szCs w:val="28"/>
          <w:u w:val="single"/>
        </w:rPr>
        <w:t>545</w:t>
      </w:r>
    </w:p>
    <w:p w14:paraId="5A4A61C3" w14:textId="77777777" w:rsidR="00A06B9F" w:rsidRDefault="00A06B9F" w:rsidP="006E37CE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9D205A" w14:textId="57B5805F" w:rsidR="00C05AF0" w:rsidRPr="00C05AF0" w:rsidRDefault="005C3E16" w:rsidP="006E37CE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D14905" w:rsidRPr="00C05AF0">
        <w:rPr>
          <w:rFonts w:ascii="Times New Roman" w:hAnsi="Times New Roman" w:cs="Times New Roman"/>
          <w:color w:val="000000" w:themeColor="text1"/>
        </w:rPr>
        <w:t xml:space="preserve">орядок разработки, корректировки, осуществления мониторинга реализации и </w:t>
      </w:r>
      <w:r w:rsidR="00083900" w:rsidRPr="00C05AF0">
        <w:rPr>
          <w:rFonts w:ascii="Times New Roman" w:hAnsi="Times New Roman" w:cs="Times New Roman"/>
          <w:color w:val="000000" w:themeColor="text1"/>
        </w:rPr>
        <w:t xml:space="preserve">оценки </w:t>
      </w:r>
      <w:r w:rsidR="00D14905" w:rsidRPr="00C05AF0">
        <w:rPr>
          <w:rFonts w:ascii="Times New Roman" w:hAnsi="Times New Roman" w:cs="Times New Roman"/>
          <w:color w:val="000000" w:themeColor="text1"/>
        </w:rPr>
        <w:t xml:space="preserve">качества прогноза  социально-экономического развития </w:t>
      </w:r>
      <w:r>
        <w:rPr>
          <w:rFonts w:ascii="Times New Roman" w:hAnsi="Times New Roman" w:cs="Times New Roman"/>
          <w:color w:val="000000" w:themeColor="text1"/>
        </w:rPr>
        <w:t>муниципального образования «Заневское городское поселение» Всеволожского муниципального района</w:t>
      </w:r>
      <w:r w:rsidR="00D14905" w:rsidRPr="00C05AF0">
        <w:rPr>
          <w:rFonts w:ascii="Times New Roman" w:hAnsi="Times New Roman" w:cs="Times New Roman"/>
          <w:color w:val="000000" w:themeColor="text1"/>
        </w:rPr>
        <w:t xml:space="preserve"> Ленинградской области на </w:t>
      </w:r>
      <w:r w:rsidR="003B5847" w:rsidRPr="00C05AF0">
        <w:rPr>
          <w:rFonts w:ascii="Times New Roman" w:hAnsi="Times New Roman" w:cs="Times New Roman"/>
          <w:color w:val="000000" w:themeColor="text1"/>
        </w:rPr>
        <w:t>долгосрочный</w:t>
      </w:r>
      <w:r w:rsidR="00372936">
        <w:rPr>
          <w:rFonts w:ascii="Times New Roman" w:hAnsi="Times New Roman" w:cs="Times New Roman"/>
          <w:color w:val="000000" w:themeColor="text1"/>
        </w:rPr>
        <w:t xml:space="preserve"> период</w:t>
      </w:r>
    </w:p>
    <w:p w14:paraId="6BEECAEC" w14:textId="77777777" w:rsidR="00D14905" w:rsidRPr="002A63E7" w:rsidRDefault="00D14905" w:rsidP="006E37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BC2B6" w14:textId="77777777" w:rsidR="002A63E7" w:rsidRPr="002A63E7" w:rsidRDefault="002A63E7" w:rsidP="006E3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9998712" w14:textId="1D6E700B" w:rsidR="00E573B1" w:rsidRPr="00E573B1" w:rsidRDefault="00E573B1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B1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прогноза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Pr="00E573B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5132D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Pr="00E573B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5132D">
        <w:rPr>
          <w:rFonts w:ascii="Times New Roman" w:hAnsi="Times New Roman" w:cs="Times New Roman"/>
          <w:sz w:val="28"/>
          <w:szCs w:val="28"/>
        </w:rPr>
        <w:t>прогноз на долгосрочный период</w:t>
      </w:r>
      <w:r w:rsidRPr="00E573B1">
        <w:rPr>
          <w:rFonts w:ascii="Times New Roman" w:hAnsi="Times New Roman" w:cs="Times New Roman"/>
          <w:sz w:val="28"/>
          <w:szCs w:val="28"/>
        </w:rPr>
        <w:t xml:space="preserve">) определяет сроки, варианты, показатели прогноза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</w:t>
      </w:r>
      <w:r w:rsidRPr="00E5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72936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E573B1">
        <w:rPr>
          <w:rFonts w:ascii="Times New Roman" w:hAnsi="Times New Roman" w:cs="Times New Roman"/>
          <w:sz w:val="28"/>
          <w:szCs w:val="28"/>
        </w:rPr>
        <w:t>, исполнителей и их взаимоотношения.</w:t>
      </w:r>
    </w:p>
    <w:p w14:paraId="41DFBE44" w14:textId="4683A686" w:rsidR="00E573B1" w:rsidRPr="00E573B1" w:rsidRDefault="00BA3D61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B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573B1">
        <w:rPr>
          <w:rFonts w:ascii="Times New Roman" w:hAnsi="Times New Roman" w:cs="Times New Roman"/>
          <w:sz w:val="28"/>
          <w:szCs w:val="28"/>
        </w:rPr>
        <w:t xml:space="preserve">на долгосрочный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573B1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14:paraId="3F9312CA" w14:textId="77777777" w:rsidR="00541D86" w:rsidRDefault="00BA3D6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61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D61">
        <w:rPr>
          <w:rFonts w:ascii="Times New Roman" w:hAnsi="Times New Roman" w:cs="Times New Roman"/>
          <w:sz w:val="28"/>
          <w:szCs w:val="28"/>
        </w:rPr>
        <w:t xml:space="preserve">рогноза на долгосрочный период осуществляется в соответствии с пунктом 7 статьи 173  Бюджетного кодекса Российской Федерации. </w:t>
      </w:r>
    </w:p>
    <w:p w14:paraId="0844B24B" w14:textId="420BCF5A" w:rsidR="00BA3D61" w:rsidRDefault="00BA3D61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61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</w:t>
      </w:r>
      <w:r w:rsidR="00E573B1" w:rsidRPr="00E573B1">
        <w:rPr>
          <w:rFonts w:ascii="Times New Roman" w:hAnsi="Times New Roman" w:cs="Times New Roman"/>
          <w:sz w:val="28"/>
          <w:szCs w:val="28"/>
        </w:rPr>
        <w:t xml:space="preserve">определяет направления и ожидаемые результаты социально-экономического развития в долгосрочной перспективе, формирует единую основу для разработки документов стратегического планирования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73B1" w:rsidRPr="00E573B1">
        <w:rPr>
          <w:rFonts w:ascii="Times New Roman" w:hAnsi="Times New Roman" w:cs="Times New Roman"/>
          <w:sz w:val="28"/>
          <w:szCs w:val="28"/>
        </w:rPr>
        <w:t xml:space="preserve">, </w:t>
      </w:r>
      <w:r w:rsidR="00541D86">
        <w:rPr>
          <w:rFonts w:ascii="Times New Roman" w:hAnsi="Times New Roman" w:cs="Times New Roman"/>
          <w:sz w:val="28"/>
          <w:szCs w:val="28"/>
        </w:rPr>
        <w:t>используется</w:t>
      </w:r>
      <w:r w:rsidRPr="00BA3D61">
        <w:rPr>
          <w:rFonts w:ascii="Times New Roman" w:hAnsi="Times New Roman" w:cs="Times New Roman"/>
          <w:sz w:val="28"/>
          <w:szCs w:val="28"/>
        </w:rPr>
        <w:t xml:space="preserve"> в целях формирования бюджетного прогноза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A3D61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14:paraId="4E7891BB" w14:textId="5F4D2CED" w:rsidR="00541D86" w:rsidRPr="00541D86" w:rsidRDefault="00BA3D61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D86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разрабатывается в виде отдельного документа стратегического планирования каждые </w:t>
      </w:r>
      <w:r w:rsidR="00D74270">
        <w:rPr>
          <w:rFonts w:ascii="Times New Roman" w:hAnsi="Times New Roman" w:cs="Times New Roman"/>
          <w:sz w:val="28"/>
          <w:szCs w:val="28"/>
        </w:rPr>
        <w:t>шесть</w:t>
      </w:r>
      <w:r w:rsidRPr="00541D86">
        <w:rPr>
          <w:rFonts w:ascii="Times New Roman" w:hAnsi="Times New Roman" w:cs="Times New Roman"/>
          <w:sz w:val="28"/>
          <w:szCs w:val="28"/>
        </w:rPr>
        <w:t xml:space="preserve"> </w:t>
      </w:r>
      <w:r w:rsidR="00D74270">
        <w:rPr>
          <w:rFonts w:ascii="Times New Roman" w:hAnsi="Times New Roman" w:cs="Times New Roman"/>
          <w:sz w:val="28"/>
          <w:szCs w:val="28"/>
        </w:rPr>
        <w:t>лет</w:t>
      </w:r>
      <w:r w:rsidRPr="00541D86">
        <w:rPr>
          <w:rFonts w:ascii="Times New Roman" w:hAnsi="Times New Roman" w:cs="Times New Roman"/>
          <w:sz w:val="28"/>
          <w:szCs w:val="28"/>
        </w:rPr>
        <w:t xml:space="preserve"> на </w:t>
      </w:r>
      <w:r w:rsidR="00D74270">
        <w:rPr>
          <w:rFonts w:ascii="Times New Roman" w:hAnsi="Times New Roman" w:cs="Times New Roman"/>
          <w:sz w:val="28"/>
          <w:szCs w:val="28"/>
        </w:rPr>
        <w:t>двенадцать</w:t>
      </w:r>
      <w:r w:rsidRPr="00541D86">
        <w:rPr>
          <w:rFonts w:ascii="Times New Roman" w:hAnsi="Times New Roman" w:cs="Times New Roman"/>
          <w:sz w:val="28"/>
          <w:szCs w:val="28"/>
        </w:rPr>
        <w:t xml:space="preserve"> и более лет</w:t>
      </w:r>
      <w:r w:rsidR="00541D86" w:rsidRPr="00541D86">
        <w:rPr>
          <w:rFonts w:ascii="Times New Roman" w:hAnsi="Times New Roman" w:cs="Times New Roman"/>
          <w:sz w:val="28"/>
          <w:szCs w:val="28"/>
        </w:rPr>
        <w:t xml:space="preserve"> на основе утверждённого прогноза социально-экономического развития Российской Федерации на долгосрочный период, утвержденного прогноза  социально-экономического развития Ленинградской области на долгосрочный период, итогов социально-экономического развития за предыдущие 5 лет, оценки ожидаемых итогов социально-экономического развития за текущий год, одобренного прогноза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C3E16">
        <w:rPr>
          <w:rFonts w:ascii="Times New Roman" w:hAnsi="Times New Roman" w:cs="Times New Roman"/>
          <w:sz w:val="28"/>
          <w:szCs w:val="28"/>
        </w:rPr>
        <w:t xml:space="preserve"> </w:t>
      </w:r>
      <w:r w:rsidR="00541D86" w:rsidRPr="00541D86">
        <w:rPr>
          <w:rFonts w:ascii="Times New Roman" w:hAnsi="Times New Roman" w:cs="Times New Roman"/>
          <w:sz w:val="28"/>
          <w:szCs w:val="28"/>
        </w:rPr>
        <w:t xml:space="preserve">на </w:t>
      </w:r>
      <w:r w:rsidR="00541D86" w:rsidRPr="00541D86">
        <w:rPr>
          <w:rFonts w:ascii="Times New Roman" w:hAnsi="Times New Roman" w:cs="Times New Roman"/>
          <w:sz w:val="28"/>
          <w:szCs w:val="28"/>
        </w:rPr>
        <w:lastRenderedPageBreak/>
        <w:t xml:space="preserve">среднесрочный период, тенденций развития экономики и социальной сферы на прогнозируемый период, планов (прогнозов) производственной (финансово–хозяйственной) деятельности наиболее значимых предприятий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1D86" w:rsidRPr="00541D86">
        <w:rPr>
          <w:rFonts w:ascii="Times New Roman" w:hAnsi="Times New Roman" w:cs="Times New Roman"/>
          <w:sz w:val="28"/>
          <w:szCs w:val="28"/>
        </w:rPr>
        <w:t>на долгосрочную перспективу.</w:t>
      </w:r>
    </w:p>
    <w:p w14:paraId="3E1E30E2" w14:textId="11CA2285" w:rsidR="002E6EE1" w:rsidRPr="002A63E7" w:rsidRDefault="002E6EE1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3E7">
        <w:rPr>
          <w:rFonts w:ascii="Times New Roman" w:hAnsi="Times New Roman" w:cs="Times New Roman"/>
          <w:sz w:val="28"/>
          <w:szCs w:val="28"/>
        </w:rPr>
        <w:t xml:space="preserve">рогноз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 </w:t>
      </w:r>
      <w:r w:rsidRPr="002A63E7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6E37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A63E7">
        <w:rPr>
          <w:rFonts w:ascii="Times New Roman" w:hAnsi="Times New Roman" w:cs="Times New Roman"/>
          <w:sz w:val="28"/>
          <w:szCs w:val="28"/>
        </w:rPr>
        <w:t>азов</w:t>
      </w:r>
      <w:r w:rsidR="006E37CE">
        <w:rPr>
          <w:rFonts w:ascii="Times New Roman" w:hAnsi="Times New Roman" w:cs="Times New Roman"/>
          <w:sz w:val="28"/>
          <w:szCs w:val="28"/>
        </w:rPr>
        <w:t>ом</w:t>
      </w:r>
      <w:r w:rsidRPr="002A63E7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E37CE">
        <w:rPr>
          <w:rFonts w:ascii="Times New Roman" w:hAnsi="Times New Roman" w:cs="Times New Roman"/>
          <w:sz w:val="28"/>
          <w:szCs w:val="28"/>
        </w:rPr>
        <w:t>е,</w:t>
      </w:r>
      <w:r w:rsidRPr="002A63E7">
        <w:rPr>
          <w:rFonts w:ascii="Times New Roman" w:hAnsi="Times New Roman" w:cs="Times New Roman"/>
          <w:sz w:val="28"/>
          <w:szCs w:val="28"/>
        </w:rPr>
        <w:t xml:space="preserve"> характеризует основные тенденции и параметры развития экономики в условиях консервативного изменения внешних</w:t>
      </w:r>
      <w:r w:rsidR="006E37CE">
        <w:rPr>
          <w:rFonts w:ascii="Times New Roman" w:hAnsi="Times New Roman" w:cs="Times New Roman"/>
          <w:sz w:val="28"/>
          <w:szCs w:val="28"/>
        </w:rPr>
        <w:t xml:space="preserve"> и внутренних</w:t>
      </w:r>
      <w:r w:rsidRPr="002A63E7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14:paraId="2E245E36" w14:textId="77777777" w:rsidR="00E75C0C" w:rsidRDefault="00E75C0C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0C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из </w:t>
      </w:r>
      <w:r w:rsidRPr="00E75C0C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ух</w:t>
      </w:r>
      <w:r w:rsidRPr="00E75C0C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5C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3F150F" w14:textId="2EC15AB0" w:rsidR="00E75C0C" w:rsidRDefault="00E75C0C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0C">
        <w:rPr>
          <w:rFonts w:ascii="Times New Roman" w:hAnsi="Times New Roman" w:cs="Times New Roman"/>
          <w:sz w:val="28"/>
          <w:szCs w:val="28"/>
        </w:rPr>
        <w:t xml:space="preserve">Первый раздел включает таблицу со значениями </w:t>
      </w:r>
      <w:r w:rsidRPr="002A63E7">
        <w:rPr>
          <w:rFonts w:ascii="Times New Roman" w:hAnsi="Times New Roman" w:cs="Times New Roman"/>
          <w:sz w:val="28"/>
          <w:szCs w:val="28"/>
        </w:rPr>
        <w:t xml:space="preserve">основных вариантов </w:t>
      </w:r>
      <w:r w:rsidRPr="00E75C0C">
        <w:rPr>
          <w:rFonts w:ascii="Times New Roman" w:hAnsi="Times New Roman" w:cs="Times New Roman"/>
          <w:sz w:val="28"/>
          <w:szCs w:val="28"/>
        </w:rPr>
        <w:t xml:space="preserve">прогнозируемых показателей, отражающих предполагаемое состояние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75C0C">
        <w:rPr>
          <w:rFonts w:ascii="Times New Roman" w:hAnsi="Times New Roman" w:cs="Times New Roman"/>
          <w:sz w:val="28"/>
          <w:szCs w:val="28"/>
        </w:rPr>
        <w:t>по важнейшим направлениям развития (демография, промышленность, сельское хозяйство и пр.). При определении значений прогнозируемых показателей должны учитываться мероприятия, предусмотренные муниципальными программами.</w:t>
      </w:r>
    </w:p>
    <w:p w14:paraId="4317B950" w14:textId="77777777" w:rsidR="002E6EE1" w:rsidRPr="00BA5573" w:rsidRDefault="00E75C0C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раздел включает </w:t>
      </w:r>
      <w:r w:rsidR="002E6EE1" w:rsidRPr="00BA5573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2E6EE1" w:rsidRPr="00BA5573">
        <w:rPr>
          <w:rFonts w:ascii="Times New Roman" w:hAnsi="Times New Roman" w:cs="Times New Roman"/>
          <w:sz w:val="28"/>
          <w:szCs w:val="28"/>
        </w:rPr>
        <w:t>записк</w:t>
      </w:r>
      <w:r>
        <w:rPr>
          <w:rFonts w:ascii="Times New Roman" w:hAnsi="Times New Roman" w:cs="Times New Roman"/>
          <w:sz w:val="28"/>
          <w:szCs w:val="28"/>
        </w:rPr>
        <w:t>у, обосновывающую значения прогнозируемых показателей. В пояснительную записку включаются</w:t>
      </w:r>
      <w:r w:rsidR="002E6EE1" w:rsidRPr="00BA5573">
        <w:rPr>
          <w:rFonts w:ascii="Times New Roman" w:hAnsi="Times New Roman" w:cs="Times New Roman"/>
          <w:sz w:val="28"/>
          <w:szCs w:val="28"/>
        </w:rPr>
        <w:t>:</w:t>
      </w:r>
    </w:p>
    <w:p w14:paraId="002D1C3D" w14:textId="50029F51" w:rsidR="002E6EE1" w:rsidRPr="00BA5573" w:rsidRDefault="002E6EE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3">
        <w:rPr>
          <w:rFonts w:ascii="Times New Roman" w:hAnsi="Times New Roman" w:cs="Times New Roman"/>
          <w:sz w:val="28"/>
          <w:szCs w:val="28"/>
        </w:rPr>
        <w:t>оценк</w:t>
      </w:r>
      <w:r w:rsidR="00E75C0C">
        <w:rPr>
          <w:rFonts w:ascii="Times New Roman" w:hAnsi="Times New Roman" w:cs="Times New Roman"/>
          <w:sz w:val="28"/>
          <w:szCs w:val="28"/>
        </w:rPr>
        <w:t>а</w:t>
      </w:r>
      <w:r w:rsidRPr="00BA5573">
        <w:rPr>
          <w:rFonts w:ascii="Times New Roman" w:hAnsi="Times New Roman" w:cs="Times New Roman"/>
          <w:sz w:val="28"/>
          <w:szCs w:val="28"/>
        </w:rPr>
        <w:t xml:space="preserve"> достигнутого уровня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A5573">
        <w:rPr>
          <w:rFonts w:ascii="Times New Roman" w:hAnsi="Times New Roman" w:cs="Times New Roman"/>
          <w:sz w:val="28"/>
          <w:szCs w:val="28"/>
        </w:rPr>
        <w:t>;</w:t>
      </w:r>
    </w:p>
    <w:p w14:paraId="5DA11265" w14:textId="09871543" w:rsidR="002E6EE1" w:rsidRPr="00BA5573" w:rsidRDefault="00BA5573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 xml:space="preserve">характеристика условий социально-экономического развития в долгосрочном периоде, включая основные показатели демографического и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Pr="002A63E7">
        <w:rPr>
          <w:rFonts w:ascii="Times New Roman" w:hAnsi="Times New Roman" w:cs="Times New Roman"/>
          <w:sz w:val="28"/>
          <w:szCs w:val="28"/>
        </w:rPr>
        <w:t xml:space="preserve"> развития, состояния окружающей среды и природных ресурсов;</w:t>
      </w:r>
    </w:p>
    <w:p w14:paraId="074B9C6A" w14:textId="26CEE094" w:rsidR="002E6EE1" w:rsidRPr="00BA5573" w:rsidRDefault="002E6EE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3">
        <w:rPr>
          <w:rFonts w:ascii="Times New Roman" w:hAnsi="Times New Roman" w:cs="Times New Roman"/>
          <w:sz w:val="28"/>
          <w:szCs w:val="28"/>
        </w:rPr>
        <w:t>оценк</w:t>
      </w:r>
      <w:r w:rsidR="00E75C0C">
        <w:rPr>
          <w:rFonts w:ascii="Times New Roman" w:hAnsi="Times New Roman" w:cs="Times New Roman"/>
          <w:sz w:val="28"/>
          <w:szCs w:val="28"/>
        </w:rPr>
        <w:t>а</w:t>
      </w:r>
      <w:r w:rsidRPr="00BA5573">
        <w:rPr>
          <w:rFonts w:ascii="Times New Roman" w:hAnsi="Times New Roman" w:cs="Times New Roman"/>
          <w:sz w:val="28"/>
          <w:szCs w:val="28"/>
        </w:rPr>
        <w:t xml:space="preserve"> внешних факторов и ограничений экономического роста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A5573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14:paraId="7ABC49B3" w14:textId="698A625C" w:rsidR="00BA5573" w:rsidRPr="00BA5573" w:rsidRDefault="00BA5573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3">
        <w:rPr>
          <w:rFonts w:ascii="Times New Roman" w:hAnsi="Times New Roman" w:cs="Times New Roman"/>
          <w:sz w:val="28"/>
          <w:szCs w:val="28"/>
        </w:rPr>
        <w:t xml:space="preserve">стратегические направления социально-экономического развития 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A5573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14:paraId="246444E6" w14:textId="4F025049" w:rsidR="00BA5573" w:rsidRDefault="00BA5573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 xml:space="preserve">оценка экономического эффекта от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63E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63E7">
        <w:rPr>
          <w:rFonts w:ascii="Times New Roman" w:hAnsi="Times New Roman" w:cs="Times New Roman"/>
          <w:sz w:val="28"/>
          <w:szCs w:val="28"/>
        </w:rPr>
        <w:t>других документов стратегического планирования</w:t>
      </w:r>
      <w:r w:rsidRPr="00BA5573">
        <w:rPr>
          <w:rFonts w:ascii="Times New Roman" w:hAnsi="Times New Roman" w:cs="Times New Roman"/>
          <w:sz w:val="28"/>
          <w:szCs w:val="28"/>
        </w:rPr>
        <w:t>.</w:t>
      </w:r>
    </w:p>
    <w:p w14:paraId="35B4028C" w14:textId="77777777" w:rsidR="00F03AAB" w:rsidRPr="00BA5573" w:rsidRDefault="00F03AAB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28A47" w14:textId="77777777" w:rsidR="002A63E7" w:rsidRPr="002A63E7" w:rsidRDefault="002A63E7" w:rsidP="006E37C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II. Разработка прогноза</w:t>
      </w:r>
      <w:r w:rsidR="0002154B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</w:p>
    <w:p w14:paraId="090FA255" w14:textId="77777777" w:rsidR="00BA5573" w:rsidRDefault="00BA5573" w:rsidP="006E37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3">
        <w:rPr>
          <w:rFonts w:ascii="Times New Roman" w:hAnsi="Times New Roman" w:cs="Times New Roman"/>
          <w:sz w:val="28"/>
          <w:szCs w:val="28"/>
        </w:rPr>
        <w:t>Разработка прогноза на долгосрочный период осуществляется 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Комитетом экономического развития и инвестиционной деятельности</w:t>
      </w:r>
      <w:r w:rsidR="00541D8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A5573">
        <w:rPr>
          <w:rFonts w:ascii="Times New Roman" w:hAnsi="Times New Roman" w:cs="Times New Roman"/>
          <w:sz w:val="28"/>
          <w:szCs w:val="28"/>
        </w:rPr>
        <w:t>, в следующем порядке:</w:t>
      </w:r>
    </w:p>
    <w:p w14:paraId="22B2D3F8" w14:textId="7CEC4008" w:rsidR="006E37CE" w:rsidRDefault="00693B07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E37CE">
        <w:rPr>
          <w:rFonts w:ascii="Times New Roman" w:hAnsi="Times New Roman" w:cs="Times New Roman"/>
          <w:sz w:val="28"/>
          <w:szCs w:val="28"/>
        </w:rPr>
        <w:t>Для получения необходимой информации направляются запросы                            в структурные подразделения администрации муниципального образования, организации.</w:t>
      </w:r>
    </w:p>
    <w:p w14:paraId="417A895D" w14:textId="0E61603B" w:rsidR="006E37CE" w:rsidRPr="003A007D" w:rsidRDefault="006E37CE" w:rsidP="006E37C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7D">
        <w:rPr>
          <w:rFonts w:ascii="Times New Roman" w:hAnsi="Times New Roman" w:cs="Times New Roman"/>
          <w:sz w:val="28"/>
          <w:szCs w:val="28"/>
        </w:rPr>
        <w:t xml:space="preserve">Прогноз формируется после получения от структурных подразделений администрации, Федеральных и региональных органов власти, организаций исходных данных, прогноза социально-экономического </w:t>
      </w:r>
      <w:r w:rsidRPr="003A007D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развития Ленинградской области, индексов производства, индексов-дефляторов </w:t>
      </w:r>
      <w:r w:rsidRPr="003A007D">
        <w:rPr>
          <w:rFonts w:ascii="Times New Roman" w:hAnsi="Times New Roman" w:cs="Times New Roman"/>
          <w:spacing w:val="-10"/>
          <w:sz w:val="28"/>
          <w:szCs w:val="28"/>
        </w:rPr>
        <w:br/>
        <w:t>и других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244A1" w14:textId="77777777" w:rsidR="00693B07" w:rsidRPr="002A63E7" w:rsidRDefault="00693B07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F94ED" w14:textId="77777777" w:rsidR="00F37001" w:rsidRDefault="0002154B" w:rsidP="006E3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54B">
        <w:rPr>
          <w:rFonts w:ascii="Times New Roman" w:hAnsi="Times New Roman" w:cs="Times New Roman"/>
          <w:sz w:val="28"/>
          <w:szCs w:val="28"/>
        </w:rPr>
        <w:t xml:space="preserve">. </w:t>
      </w:r>
      <w:r w:rsidR="00F37001" w:rsidRPr="00F37001">
        <w:rPr>
          <w:rFonts w:ascii="Times New Roman" w:hAnsi="Times New Roman" w:cs="Times New Roman"/>
          <w:sz w:val="28"/>
          <w:szCs w:val="28"/>
        </w:rPr>
        <w:t>Общественное обсуждение проектов прогнозов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01" w:rsidRPr="00F3700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7BCD74B6" w14:textId="77777777" w:rsidR="00102CB4" w:rsidRPr="00F37001" w:rsidRDefault="00102CB4" w:rsidP="006E3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3ED0EA" w14:textId="48B56B82" w:rsidR="006E37CE" w:rsidRPr="007D70B9" w:rsidRDefault="006E37CE" w:rsidP="007D70B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Прогноза осуществляется </w:t>
      </w:r>
      <w:r w:rsidRPr="007D70B9">
        <w:rPr>
          <w:rFonts w:ascii="Times New Roman" w:hAnsi="Times New Roman" w:cs="Times New Roman"/>
          <w:sz w:val="28"/>
          <w:szCs w:val="28"/>
        </w:rPr>
        <w:t xml:space="preserve">в форме размещения проекта Прогноза на официальном сайте администрации </w:t>
      </w:r>
      <w:r w:rsidRPr="00B5177E">
        <w:rPr>
          <w:rFonts w:ascii="Times New Roman" w:hAnsi="Times New Roman" w:cs="Times New Roman"/>
          <w:sz w:val="28"/>
          <w:szCs w:val="28"/>
        </w:rPr>
        <w:t>муниципального образования в сети «Интернет» с одновременным размещением проекта Прогноза в федеральной информационной системе стратегического планирования государственной автоматизированной системе «Управление» (http://gasu.gov.ru/stratpassport; далее - ГАС «Управление») с соблюдением требований законодательства Российской Федерации о государственной, коммерческой, служебной и иной охраняемой законом тайне и с предоставлением участникам общественного обсуждения возможности направления замеч</w:t>
      </w:r>
      <w:r w:rsidR="007D70B9" w:rsidRPr="00B5177E">
        <w:rPr>
          <w:rFonts w:ascii="Times New Roman" w:hAnsi="Times New Roman" w:cs="Times New Roman"/>
          <w:sz w:val="28"/>
          <w:szCs w:val="28"/>
        </w:rPr>
        <w:t xml:space="preserve">аний </w:t>
      </w:r>
      <w:r w:rsidRPr="00B5177E">
        <w:rPr>
          <w:rFonts w:ascii="Times New Roman" w:hAnsi="Times New Roman" w:cs="Times New Roman"/>
          <w:sz w:val="28"/>
          <w:szCs w:val="28"/>
        </w:rPr>
        <w:t>и предложений в</w:t>
      </w:r>
      <w:r w:rsidRPr="007D70B9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Pr="007D70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D70B9">
        <w:rPr>
          <w:rFonts w:ascii="Times New Roman" w:hAnsi="Times New Roman" w:cs="Times New Roman"/>
          <w:sz w:val="28"/>
          <w:szCs w:val="28"/>
        </w:rPr>
        <w:t>или) письменном виде.</w:t>
      </w:r>
    </w:p>
    <w:p w14:paraId="21E1765A" w14:textId="77777777" w:rsidR="006E37CE" w:rsidRPr="006E37CE" w:rsidRDefault="006E37CE" w:rsidP="007D70B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sz w:val="28"/>
          <w:szCs w:val="28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14:paraId="31D5E1AA" w14:textId="77777777" w:rsidR="00F37001" w:rsidRPr="00F37001" w:rsidRDefault="00F37001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Одновременно с проектами прогнозов размещается следующая информация:</w:t>
      </w:r>
    </w:p>
    <w:p w14:paraId="753EF638" w14:textId="21ABDBDA" w:rsidR="00F37001" w:rsidRPr="00F37001" w:rsidRDefault="00F3700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 разработчике проекта прогноза (контактные данные);</w:t>
      </w:r>
    </w:p>
    <w:p w14:paraId="0B78BCC8" w14:textId="3F671A70" w:rsidR="00F37001" w:rsidRPr="00F37001" w:rsidRDefault="00F3700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 сроках начала и завершения общественного обсуждения;</w:t>
      </w:r>
    </w:p>
    <w:p w14:paraId="31EEF0A4" w14:textId="0470D857" w:rsidR="00F37001" w:rsidRPr="00F37001" w:rsidRDefault="00F3700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 порядке направления замечаний и предложений по проектам прогнозов;</w:t>
      </w:r>
    </w:p>
    <w:p w14:paraId="36928EF5" w14:textId="2D78519A" w:rsidR="00F37001" w:rsidRPr="00F37001" w:rsidRDefault="00F37001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 порядке ознакомления с поступившими замечаниями и предложениями по проектам прогнозов.</w:t>
      </w:r>
    </w:p>
    <w:p w14:paraId="2F831C81" w14:textId="77777777" w:rsidR="00F37001" w:rsidRPr="00F37001" w:rsidRDefault="00F37001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проектов прогнозов проводится в срок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F370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001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размещения.</w:t>
      </w:r>
    </w:p>
    <w:p w14:paraId="53E94FFD" w14:textId="77777777" w:rsidR="00F37001" w:rsidRDefault="00F37001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Информация, полученная в ходе общественного обсуждения, носит рекомендательный характер.</w:t>
      </w:r>
    </w:p>
    <w:p w14:paraId="38AE6F8F" w14:textId="2D90C317" w:rsidR="00F37001" w:rsidRPr="00F37001" w:rsidRDefault="00F37001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поступившие в ходе общественного обсуждения проектов прогнозов, должны быть рассмотрены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Pr="00F3700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001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общественного обсуждения. По итогам рассмотрения </w:t>
      </w:r>
      <w:r w:rsidR="00005119" w:rsidRPr="00005119">
        <w:rPr>
          <w:rFonts w:ascii="Times New Roman" w:hAnsi="Times New Roman" w:cs="Times New Roman"/>
          <w:sz w:val="28"/>
          <w:szCs w:val="28"/>
        </w:rPr>
        <w:t>принимает</w:t>
      </w:r>
      <w:r w:rsidR="00005119">
        <w:rPr>
          <w:rFonts w:ascii="Times New Roman" w:hAnsi="Times New Roman" w:cs="Times New Roman"/>
          <w:sz w:val="28"/>
          <w:szCs w:val="28"/>
        </w:rPr>
        <w:t>ся</w:t>
      </w:r>
      <w:r w:rsidR="00005119" w:rsidRPr="00005119">
        <w:rPr>
          <w:rFonts w:ascii="Times New Roman" w:hAnsi="Times New Roman" w:cs="Times New Roman"/>
          <w:sz w:val="28"/>
          <w:szCs w:val="28"/>
        </w:rPr>
        <w:t xml:space="preserve"> решение о целесообразности, обоснованности и возможности их учета</w:t>
      </w:r>
      <w:r w:rsidR="00005119">
        <w:rPr>
          <w:rFonts w:ascii="Times New Roman" w:hAnsi="Times New Roman" w:cs="Times New Roman"/>
          <w:sz w:val="28"/>
          <w:szCs w:val="28"/>
        </w:rPr>
        <w:t xml:space="preserve">. В случае необходимости </w:t>
      </w:r>
      <w:r w:rsidR="007D70B9" w:rsidRPr="00F37001">
        <w:rPr>
          <w:rFonts w:ascii="Times New Roman" w:hAnsi="Times New Roman" w:cs="Times New Roman"/>
          <w:sz w:val="28"/>
          <w:szCs w:val="28"/>
        </w:rPr>
        <w:t>проекты прогнозов</w:t>
      </w:r>
      <w:r w:rsidR="007D70B9">
        <w:rPr>
          <w:rFonts w:ascii="Times New Roman" w:hAnsi="Times New Roman" w:cs="Times New Roman"/>
          <w:sz w:val="28"/>
          <w:szCs w:val="28"/>
        </w:rPr>
        <w:t xml:space="preserve"> </w:t>
      </w:r>
      <w:r w:rsidRPr="00F37001">
        <w:rPr>
          <w:rFonts w:ascii="Times New Roman" w:hAnsi="Times New Roman" w:cs="Times New Roman"/>
          <w:sz w:val="28"/>
          <w:szCs w:val="28"/>
        </w:rPr>
        <w:t>дорабатыва</w:t>
      </w:r>
      <w:r w:rsidR="007D70B9">
        <w:rPr>
          <w:rFonts w:ascii="Times New Roman" w:hAnsi="Times New Roman" w:cs="Times New Roman"/>
          <w:sz w:val="28"/>
          <w:szCs w:val="28"/>
        </w:rPr>
        <w:t>ются.</w:t>
      </w:r>
      <w:r w:rsidRPr="00F37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A81D7" w14:textId="7BDF5011" w:rsidR="003B5847" w:rsidRDefault="00F37001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 xml:space="preserve">Сводная информация о принятии (отклонении) поступивших замечаний и предложений к проектам прогнозов размещается на официальном сайте </w:t>
      </w:r>
      <w:r w:rsidR="003B5847" w:rsidRPr="003B58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5847" w:rsidRPr="003B5847">
        <w:rPr>
          <w:rFonts w:ascii="Times New Roman" w:hAnsi="Times New Roman" w:cs="Times New Roman"/>
          <w:sz w:val="28"/>
          <w:szCs w:val="28"/>
        </w:rPr>
        <w:t xml:space="preserve">и в </w:t>
      </w:r>
      <w:r w:rsidR="000A016D" w:rsidRPr="00F37001">
        <w:rPr>
          <w:rFonts w:ascii="Times New Roman" w:hAnsi="Times New Roman" w:cs="Times New Roman"/>
          <w:sz w:val="28"/>
          <w:szCs w:val="28"/>
        </w:rPr>
        <w:t xml:space="preserve">федеральной информационной системе стратегического планирования </w:t>
      </w:r>
      <w:r w:rsidR="000A016D">
        <w:rPr>
          <w:rFonts w:ascii="Times New Roman" w:hAnsi="Times New Roman" w:cs="Times New Roman"/>
          <w:sz w:val="28"/>
          <w:szCs w:val="28"/>
        </w:rPr>
        <w:t xml:space="preserve"> </w:t>
      </w:r>
      <w:r w:rsidR="003B5847" w:rsidRPr="003B5847">
        <w:rPr>
          <w:rFonts w:ascii="Times New Roman" w:hAnsi="Times New Roman" w:cs="Times New Roman"/>
          <w:sz w:val="28"/>
          <w:szCs w:val="28"/>
        </w:rPr>
        <w:t xml:space="preserve">(только при наличии замечаний и предложений) не позднее одного дня </w:t>
      </w:r>
      <w:r w:rsidR="003B5847" w:rsidRPr="003B5847">
        <w:rPr>
          <w:rFonts w:ascii="Times New Roman" w:hAnsi="Times New Roman" w:cs="Times New Roman"/>
          <w:sz w:val="28"/>
          <w:szCs w:val="28"/>
        </w:rPr>
        <w:lastRenderedPageBreak/>
        <w:t>направления проекта прогноза на согласование (или утверждение</w:t>
      </w:r>
      <w:r w:rsidR="007D70B9">
        <w:rPr>
          <w:rFonts w:ascii="Times New Roman" w:hAnsi="Times New Roman" w:cs="Times New Roman"/>
          <w:sz w:val="28"/>
          <w:szCs w:val="28"/>
        </w:rPr>
        <w:t>)</w:t>
      </w:r>
      <w:r w:rsidR="003B5847" w:rsidRPr="003B5847">
        <w:rPr>
          <w:rFonts w:ascii="Times New Roman" w:hAnsi="Times New Roman" w:cs="Times New Roman"/>
          <w:sz w:val="28"/>
          <w:szCs w:val="28"/>
        </w:rPr>
        <w:t>.</w:t>
      </w:r>
    </w:p>
    <w:p w14:paraId="2353D41F" w14:textId="77777777" w:rsidR="00F03AAB" w:rsidRPr="003B5847" w:rsidRDefault="00F03AAB" w:rsidP="006E37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FD79E2" w14:textId="77777777" w:rsidR="0002154B" w:rsidRDefault="0002154B" w:rsidP="006E3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 xml:space="preserve">Утверждение, регистрация и опубликование прогноза на долгосрочный период </w:t>
      </w:r>
    </w:p>
    <w:p w14:paraId="14036959" w14:textId="77777777" w:rsidR="00102CB4" w:rsidRPr="002A63E7" w:rsidRDefault="00102CB4" w:rsidP="006E3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39BE06" w14:textId="410F952F" w:rsidR="0002154B" w:rsidRPr="00B5177E" w:rsidRDefault="0002154B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3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утверждается </w:t>
      </w:r>
      <w:r w:rsidR="00541D86">
        <w:rPr>
          <w:rFonts w:ascii="Times New Roman" w:hAnsi="Times New Roman" w:cs="Times New Roman"/>
          <w:sz w:val="28"/>
          <w:szCs w:val="28"/>
        </w:rPr>
        <w:t>нормативно-</w:t>
      </w:r>
      <w:r w:rsidRPr="00BA5573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177E">
        <w:rPr>
          <w:rFonts w:ascii="Times New Roman" w:hAnsi="Times New Roman" w:cs="Times New Roman"/>
          <w:sz w:val="28"/>
          <w:szCs w:val="28"/>
        </w:rPr>
        <w:t>.</w:t>
      </w:r>
    </w:p>
    <w:p w14:paraId="463BCDBC" w14:textId="0DDB1367" w:rsidR="009F17D6" w:rsidRPr="009F17D6" w:rsidRDefault="0002154B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7E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5C3E16" w:rsidRPr="00B517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5177E">
        <w:rPr>
          <w:rFonts w:ascii="Times New Roman" w:hAnsi="Times New Roman" w:cs="Times New Roman"/>
          <w:sz w:val="28"/>
          <w:szCs w:val="28"/>
        </w:rPr>
        <w:t>на долгосрочный период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</w:t>
      </w:r>
      <w:r w:rsidR="009F17D6" w:rsidRPr="00B5177E">
        <w:rPr>
          <w:rFonts w:ascii="Times New Roman" w:hAnsi="Times New Roman" w:cs="Times New Roman"/>
          <w:sz w:val="28"/>
          <w:szCs w:val="28"/>
        </w:rPr>
        <w:t>дерации и Ленинградской области</w:t>
      </w:r>
      <w:r w:rsidR="009F17D6">
        <w:rPr>
          <w:rFonts w:ascii="Times New Roman" w:hAnsi="Times New Roman" w:cs="Times New Roman"/>
          <w:sz w:val="28"/>
          <w:szCs w:val="28"/>
        </w:rPr>
        <w:t>.</w:t>
      </w:r>
    </w:p>
    <w:p w14:paraId="7F50922A" w14:textId="606B51CC" w:rsidR="0002154B" w:rsidRDefault="007D70B9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 </w:t>
      </w:r>
      <w:r w:rsidR="0002154B">
        <w:rPr>
          <w:rFonts w:ascii="Times New Roman" w:hAnsi="Times New Roman" w:cs="Times New Roman"/>
          <w:sz w:val="28"/>
          <w:szCs w:val="28"/>
        </w:rPr>
        <w:t>10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-дневный срок после утверждения </w:t>
      </w:r>
      <w:r w:rsidR="00541D86">
        <w:rPr>
          <w:rFonts w:ascii="Times New Roman" w:hAnsi="Times New Roman" w:cs="Times New Roman"/>
          <w:sz w:val="28"/>
          <w:szCs w:val="28"/>
        </w:rPr>
        <w:t>администрацией</w:t>
      </w:r>
      <w:r w:rsidR="0002154B">
        <w:rPr>
          <w:rFonts w:ascii="Times New Roman" w:hAnsi="Times New Roman" w:cs="Times New Roman"/>
          <w:sz w:val="28"/>
          <w:szCs w:val="28"/>
        </w:rPr>
        <w:t xml:space="preserve">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154B" w:rsidRPr="002A63E7">
        <w:rPr>
          <w:rFonts w:ascii="Times New Roman" w:hAnsi="Times New Roman" w:cs="Times New Roman"/>
          <w:sz w:val="28"/>
          <w:szCs w:val="28"/>
        </w:rPr>
        <w:t>прогноза</w:t>
      </w:r>
      <w:r w:rsidR="0002154B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 (скорректированного прогноза) доводит его до сведения </w:t>
      </w:r>
      <w:r w:rsidR="0002154B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2154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 и других участников стратегического планирования, а также размещает в электронной форме на официальном сайте</w:t>
      </w:r>
      <w:r w:rsidR="00372936">
        <w:rPr>
          <w:rFonts w:ascii="Times New Roman" w:hAnsi="Times New Roman" w:cs="Times New Roman"/>
          <w:sz w:val="28"/>
          <w:szCs w:val="28"/>
        </w:rPr>
        <w:t xml:space="preserve"> а</w:t>
      </w:r>
      <w:r w:rsidR="000215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154B" w:rsidRPr="002A63E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2154B">
        <w:rPr>
          <w:rFonts w:ascii="Times New Roman" w:hAnsi="Times New Roman" w:cs="Times New Roman"/>
          <w:sz w:val="28"/>
          <w:szCs w:val="28"/>
        </w:rPr>
        <w:t>«</w:t>
      </w:r>
      <w:r w:rsidR="0002154B" w:rsidRPr="002A63E7">
        <w:rPr>
          <w:rFonts w:ascii="Times New Roman" w:hAnsi="Times New Roman" w:cs="Times New Roman"/>
          <w:sz w:val="28"/>
          <w:szCs w:val="28"/>
        </w:rPr>
        <w:t>Интернет</w:t>
      </w:r>
      <w:r w:rsidR="0002154B">
        <w:rPr>
          <w:rFonts w:ascii="Times New Roman" w:hAnsi="Times New Roman" w:cs="Times New Roman"/>
          <w:sz w:val="28"/>
          <w:szCs w:val="28"/>
        </w:rPr>
        <w:t>»</w:t>
      </w:r>
      <w:r w:rsidR="0002154B" w:rsidRPr="002A63E7">
        <w:rPr>
          <w:rFonts w:ascii="Times New Roman" w:hAnsi="Times New Roman" w:cs="Times New Roman"/>
          <w:sz w:val="28"/>
          <w:szCs w:val="28"/>
        </w:rPr>
        <w:t>.</w:t>
      </w:r>
    </w:p>
    <w:p w14:paraId="5104528A" w14:textId="77777777" w:rsidR="00F03AAB" w:rsidRDefault="00F03AAB" w:rsidP="006E37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DF4696" w14:textId="77777777" w:rsidR="002A63E7" w:rsidRPr="002A63E7" w:rsidRDefault="002A63E7" w:rsidP="006E37C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V. Корректировка, мониторинг реализации</w:t>
      </w:r>
      <w:r w:rsidR="00083900">
        <w:rPr>
          <w:rFonts w:ascii="Times New Roman" w:hAnsi="Times New Roman" w:cs="Times New Roman"/>
          <w:sz w:val="28"/>
          <w:szCs w:val="28"/>
        </w:rPr>
        <w:t xml:space="preserve"> и оценка качества</w:t>
      </w:r>
      <w:r w:rsidR="0002154B">
        <w:rPr>
          <w:rFonts w:ascii="Times New Roman" w:hAnsi="Times New Roman" w:cs="Times New Roman"/>
          <w:sz w:val="28"/>
          <w:szCs w:val="28"/>
        </w:rPr>
        <w:t xml:space="preserve"> прогноза на долгосрочный период</w:t>
      </w:r>
    </w:p>
    <w:p w14:paraId="69A3A2C9" w14:textId="727028DE" w:rsidR="002A63E7" w:rsidRPr="002A63E7" w:rsidRDefault="002A63E7" w:rsidP="007D70B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3"/>
      <w:bookmarkEnd w:id="1"/>
      <w:r w:rsidRPr="002A63E7">
        <w:rPr>
          <w:rFonts w:ascii="Times New Roman" w:hAnsi="Times New Roman" w:cs="Times New Roman"/>
          <w:sz w:val="28"/>
          <w:szCs w:val="28"/>
        </w:rPr>
        <w:t>Мониторинг реализации</w:t>
      </w:r>
      <w:r w:rsidR="00083900">
        <w:rPr>
          <w:rFonts w:ascii="Times New Roman" w:hAnsi="Times New Roman" w:cs="Times New Roman"/>
          <w:sz w:val="28"/>
          <w:szCs w:val="28"/>
        </w:rPr>
        <w:t xml:space="preserve"> </w:t>
      </w:r>
      <w:r w:rsidRPr="002A63E7">
        <w:rPr>
          <w:rFonts w:ascii="Times New Roman" w:hAnsi="Times New Roman" w:cs="Times New Roman"/>
          <w:sz w:val="28"/>
          <w:szCs w:val="28"/>
        </w:rPr>
        <w:t>долгосрочного прогноза осуществляется в целях выявления отклонений фактических значений показателей от показателей, утвержденных в долгосрочном прогнозе.</w:t>
      </w:r>
    </w:p>
    <w:p w14:paraId="45A8DEFF" w14:textId="49C075C2" w:rsidR="005512FA" w:rsidRDefault="002A63E7" w:rsidP="007D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3E7">
        <w:rPr>
          <w:rFonts w:ascii="Times New Roman" w:hAnsi="Times New Roman" w:cs="Times New Roman"/>
          <w:sz w:val="28"/>
          <w:szCs w:val="28"/>
        </w:rPr>
        <w:t xml:space="preserve">Мониторинг реализации долгосрочного прогноза осуществляется на основе данных официального статистического наблюдения, а также иной информации, представляемой органами </w:t>
      </w:r>
      <w:r w:rsidR="002218C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A63E7">
        <w:rPr>
          <w:rFonts w:ascii="Times New Roman" w:hAnsi="Times New Roman" w:cs="Times New Roman"/>
          <w:sz w:val="28"/>
          <w:szCs w:val="28"/>
        </w:rPr>
        <w:t xml:space="preserve">в соответствии с их </w:t>
      </w:r>
      <w:r w:rsidR="002218C9">
        <w:rPr>
          <w:rFonts w:ascii="Times New Roman" w:hAnsi="Times New Roman" w:cs="Times New Roman"/>
          <w:sz w:val="28"/>
          <w:szCs w:val="28"/>
        </w:rPr>
        <w:t>полномочиями</w:t>
      </w:r>
      <w:r w:rsidRPr="002A63E7">
        <w:rPr>
          <w:rFonts w:ascii="Times New Roman" w:hAnsi="Times New Roman" w:cs="Times New Roman"/>
          <w:sz w:val="28"/>
          <w:szCs w:val="28"/>
        </w:rPr>
        <w:t xml:space="preserve">, путем обобщения информации о социально-экономическом развитии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A63E7">
        <w:rPr>
          <w:rFonts w:ascii="Times New Roman" w:hAnsi="Times New Roman" w:cs="Times New Roman"/>
          <w:sz w:val="28"/>
          <w:szCs w:val="28"/>
        </w:rPr>
        <w:t xml:space="preserve">и оценки достижения показателей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5DC4">
        <w:rPr>
          <w:rFonts w:ascii="Times New Roman" w:hAnsi="Times New Roman" w:cs="Times New Roman"/>
          <w:sz w:val="28"/>
          <w:szCs w:val="28"/>
        </w:rPr>
        <w:t xml:space="preserve">в долгосрочном периоде. </w:t>
      </w:r>
      <w:proofErr w:type="gramEnd"/>
    </w:p>
    <w:p w14:paraId="1E14281D" w14:textId="4F22CB9B" w:rsidR="007D70B9" w:rsidRPr="007D70B9" w:rsidRDefault="007D70B9" w:rsidP="007D70B9">
      <w:pPr>
        <w:pStyle w:val="a7"/>
        <w:numPr>
          <w:ilvl w:val="0"/>
          <w:numId w:val="5"/>
        </w:numPr>
        <w:tabs>
          <w:tab w:val="left" w:pos="1134"/>
        </w:tabs>
        <w:autoSpaceDN w:val="0"/>
        <w:ind w:left="0" w:firstLine="709"/>
        <w:rPr>
          <w:rFonts w:cs="Times New Roman"/>
          <w:szCs w:val="28"/>
          <w:lang w:eastAsia="ru-RU"/>
        </w:rPr>
      </w:pPr>
      <w:r w:rsidRPr="007D70B9">
        <w:rPr>
          <w:rFonts w:cs="Times New Roman"/>
          <w:szCs w:val="28"/>
          <w:lang w:eastAsia="ru-RU"/>
        </w:rPr>
        <w:t xml:space="preserve">По итогам обобщения финансово-экономический сектор – централизованная бухгалтерия, </w:t>
      </w:r>
      <w:r w:rsidRPr="007D70B9">
        <w:rPr>
          <w:rFonts w:cs="Times New Roman"/>
          <w:spacing w:val="-12"/>
          <w:szCs w:val="28"/>
          <w:lang w:eastAsia="ru-RU"/>
        </w:rPr>
        <w:t>представляет главе администрации муниципального образования,</w:t>
      </w:r>
      <w:r w:rsidRPr="007D70B9">
        <w:rPr>
          <w:rFonts w:cs="Times New Roman"/>
          <w:szCs w:val="28"/>
          <w:lang w:eastAsia="ru-RU"/>
        </w:rPr>
        <w:t xml:space="preserve"> отчет «Об итогах социально-экономического развития муниципального образования», содержащий следующие показатели и характеристики за отчетный год:</w:t>
      </w:r>
    </w:p>
    <w:p w14:paraId="11C189E6" w14:textId="77777777" w:rsidR="002A63E7" w:rsidRDefault="002A63E7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а) оценка степени достижения утвержденных пок</w:t>
      </w:r>
      <w:r w:rsidR="00DF36FD">
        <w:rPr>
          <w:rFonts w:ascii="Times New Roman" w:hAnsi="Times New Roman" w:cs="Times New Roman"/>
          <w:sz w:val="28"/>
          <w:szCs w:val="28"/>
        </w:rPr>
        <w:t>азателей долгосрочного прогноза;</w:t>
      </w:r>
    </w:p>
    <w:p w14:paraId="48D3FAD2" w14:textId="77777777" w:rsidR="002A63E7" w:rsidRPr="002A63E7" w:rsidRDefault="002A63E7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б) оценка влияния внутренних и внешних условий на достижение показателей долгосрочного прогноза;</w:t>
      </w:r>
    </w:p>
    <w:p w14:paraId="074A21F5" w14:textId="77728032" w:rsidR="002A63E7" w:rsidRPr="002A63E7" w:rsidRDefault="002A63E7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 xml:space="preserve">в) оценка уровня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A63E7">
        <w:rPr>
          <w:rFonts w:ascii="Times New Roman" w:hAnsi="Times New Roman" w:cs="Times New Roman"/>
          <w:sz w:val="28"/>
          <w:szCs w:val="28"/>
        </w:rPr>
        <w:t>, анализ возможных рисков.</w:t>
      </w:r>
    </w:p>
    <w:p w14:paraId="675C48F4" w14:textId="7EACED81" w:rsidR="00BA5DC4" w:rsidRPr="00E333BB" w:rsidRDefault="00BA5DC4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BB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proofErr w:type="gramStart"/>
      <w:r w:rsidRPr="00E333BB">
        <w:rPr>
          <w:rFonts w:ascii="Times New Roman" w:hAnsi="Times New Roman" w:cs="Times New Roman"/>
          <w:sz w:val="28"/>
          <w:szCs w:val="28"/>
        </w:rPr>
        <w:t xml:space="preserve">качества разработки прогнозов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C3E16">
        <w:rPr>
          <w:rFonts w:ascii="Times New Roman" w:hAnsi="Times New Roman" w:cs="Times New Roman"/>
          <w:sz w:val="28"/>
          <w:szCs w:val="28"/>
        </w:rPr>
        <w:t xml:space="preserve"> </w:t>
      </w:r>
      <w:r w:rsidRPr="00E333BB">
        <w:rPr>
          <w:rFonts w:ascii="Times New Roman" w:hAnsi="Times New Roman" w:cs="Times New Roman"/>
          <w:sz w:val="28"/>
          <w:szCs w:val="28"/>
        </w:rPr>
        <w:t>на долгосрочный период осуществляется уполномоченным органом местного самоуправления ежегодно.</w:t>
      </w:r>
    </w:p>
    <w:p w14:paraId="5A67A25D" w14:textId="5E378377" w:rsidR="00E333BB" w:rsidRPr="00E333BB" w:rsidRDefault="00835B03" w:rsidP="00835B0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5B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E333BB" w:rsidRPr="00E333BB">
        <w:rPr>
          <w:rFonts w:ascii="Times New Roman" w:hAnsi="Times New Roman" w:cs="Times New Roman"/>
          <w:sz w:val="28"/>
          <w:szCs w:val="28"/>
        </w:rPr>
        <w:t>В целях оценки качества ключевыми показателями прогнозов социально-экономического развития на долгосрочный период являются</w:t>
      </w:r>
      <w:r w:rsidR="00E333BB">
        <w:rPr>
          <w:rFonts w:ascii="Times New Roman" w:hAnsi="Times New Roman" w:cs="Times New Roman"/>
          <w:sz w:val="28"/>
          <w:szCs w:val="28"/>
        </w:rPr>
        <w:t xml:space="preserve"> следующие показатели</w:t>
      </w:r>
      <w:r w:rsidR="00E333BB" w:rsidRPr="00E333BB">
        <w:rPr>
          <w:rFonts w:ascii="Times New Roman" w:hAnsi="Times New Roman" w:cs="Times New Roman"/>
          <w:sz w:val="28"/>
          <w:szCs w:val="28"/>
        </w:rPr>
        <w:t>:</w:t>
      </w:r>
    </w:p>
    <w:p w14:paraId="7184CE5D" w14:textId="77777777" w:rsidR="007D70B9" w:rsidRPr="00F03799" w:rsidRDefault="007D70B9" w:rsidP="007D70B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численность населения (на 1 января года), человек;</w:t>
      </w:r>
    </w:p>
    <w:p w14:paraId="0EEDBA3A" w14:textId="77777777" w:rsidR="007D70B9" w:rsidRPr="00F03799" w:rsidRDefault="007D70B9" w:rsidP="007D70B9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количество малых и средних предприятий (включая 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F037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F037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0379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реестром</w:t>
      </w:r>
      <w:r w:rsidRPr="00F0379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ФНС на </w:t>
      </w:r>
      <w:r>
        <w:rPr>
          <w:rFonts w:ascii="Times New Roman" w:hAnsi="Times New Roman" w:cs="Times New Roman"/>
          <w:sz w:val="28"/>
          <w:szCs w:val="28"/>
        </w:rPr>
        <w:t>10 января</w:t>
      </w:r>
      <w:r w:rsidRPr="00F03799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отчетным,</w:t>
      </w:r>
      <w:r w:rsidRPr="00F03799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510E0109" w14:textId="77777777" w:rsidR="007D70B9" w:rsidRPr="00F03799" w:rsidRDefault="007D70B9" w:rsidP="007D70B9">
      <w:pPr>
        <w:pStyle w:val="a7"/>
        <w:numPr>
          <w:ilvl w:val="0"/>
          <w:numId w:val="6"/>
        </w:numPr>
        <w:autoSpaceDN w:val="0"/>
        <w:adjustRightInd w:val="0"/>
        <w:ind w:left="0" w:firstLine="709"/>
        <w:rPr>
          <w:rFonts w:cs="Times New Roman"/>
          <w:szCs w:val="28"/>
        </w:rPr>
      </w:pPr>
      <w:r w:rsidRPr="00F03799">
        <w:rPr>
          <w:rFonts w:cs="Times New Roman"/>
          <w:szCs w:val="28"/>
        </w:rPr>
        <w:t>ввод в действие жилых домов, тыс. кв. м;</w:t>
      </w:r>
    </w:p>
    <w:p w14:paraId="214A986E" w14:textId="4B206B11" w:rsidR="007D70B9" w:rsidRPr="00F03799" w:rsidRDefault="007D70B9" w:rsidP="007D70B9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капитал, млрд</w:t>
      </w:r>
      <w:r w:rsidR="00372936">
        <w:rPr>
          <w:rFonts w:ascii="Times New Roman" w:hAnsi="Times New Roman" w:cs="Times New Roman"/>
          <w:bCs/>
          <w:sz w:val="28"/>
          <w:szCs w:val="28"/>
        </w:rPr>
        <w:t>.</w:t>
      </w:r>
      <w:r w:rsidRPr="00F0379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14:paraId="45C6657D" w14:textId="35B85919" w:rsidR="007D70B9" w:rsidRPr="00F03799" w:rsidRDefault="007D70B9" w:rsidP="007D70B9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>доходы консолидированного бюджета, млрд</w:t>
      </w:r>
      <w:r w:rsidR="00372936">
        <w:rPr>
          <w:rFonts w:ascii="Times New Roman" w:hAnsi="Times New Roman" w:cs="Times New Roman"/>
          <w:bCs/>
          <w:sz w:val="28"/>
          <w:szCs w:val="28"/>
        </w:rPr>
        <w:t>.</w:t>
      </w:r>
      <w:r w:rsidRPr="00F0379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14:paraId="673048B8" w14:textId="77777777" w:rsidR="007D70B9" w:rsidRPr="00F03799" w:rsidRDefault="007D70B9" w:rsidP="007D70B9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bCs/>
          <w:sz w:val="28"/>
          <w:szCs w:val="28"/>
        </w:rPr>
        <w:t xml:space="preserve">численность безработных, зарегистрированных в органах государственной службы занятости (на конец года), </w:t>
      </w:r>
      <w:r w:rsidRPr="00F03799">
        <w:rPr>
          <w:rFonts w:ascii="Times New Roman" w:hAnsi="Times New Roman" w:cs="Times New Roman"/>
          <w:sz w:val="28"/>
          <w:szCs w:val="28"/>
        </w:rPr>
        <w:t>человек;</w:t>
      </w:r>
    </w:p>
    <w:p w14:paraId="4262B2A7" w14:textId="77777777" w:rsidR="007D70B9" w:rsidRPr="00F03799" w:rsidRDefault="007D70B9" w:rsidP="007D70B9">
      <w:pPr>
        <w:pStyle w:val="ConsPlusNormal"/>
        <w:numPr>
          <w:ilvl w:val="0"/>
          <w:numId w:val="6"/>
        </w:numPr>
        <w:tabs>
          <w:tab w:val="left" w:pos="129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темпы роста среднемесячной номинальной начисленной заработной платы, % к предыдущему году.</w:t>
      </w:r>
    </w:p>
    <w:p w14:paraId="2CE4BC58" w14:textId="77777777" w:rsidR="00BA5DC4" w:rsidRDefault="00BA5DC4" w:rsidP="006E37C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BB">
        <w:rPr>
          <w:rFonts w:ascii="Times New Roman" w:hAnsi="Times New Roman" w:cs="Times New Roman"/>
          <w:sz w:val="28"/>
          <w:szCs w:val="28"/>
        </w:rPr>
        <w:t>Оценка качества осуществляется путем расчета среднего отклонения отчетных значений ключевых показателей от прогнозных значений</w:t>
      </w:r>
      <w:r w:rsidR="00E333BB">
        <w:rPr>
          <w:rFonts w:ascii="Times New Roman" w:hAnsi="Times New Roman" w:cs="Times New Roman"/>
          <w:sz w:val="28"/>
          <w:szCs w:val="28"/>
        </w:rPr>
        <w:t>, рассчитанных на указанный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584"/>
        <w:gridCol w:w="6401"/>
        <w:gridCol w:w="1201"/>
        <w:gridCol w:w="99"/>
      </w:tblGrid>
      <w:tr w:rsidR="00E333BB" w:rsidRPr="00E333BB" w14:paraId="541E5A31" w14:textId="77777777" w:rsidTr="00E333BB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5E1A4D0A" w14:textId="77777777" w:rsidR="00E333BB" w:rsidRPr="00E333BB" w:rsidRDefault="00E333BB" w:rsidP="006E37CE">
            <w:pPr>
              <w:pStyle w:val="a5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24"/>
                <w:szCs w:val="28"/>
              </w:rPr>
              <w:object w:dxaOrig="1140" w:dyaOrig="680" w14:anchorId="762801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45pt;height:36pt" o:ole="" fillcolor="window">
                  <v:imagedata r:id="rId10" o:title=""/>
                </v:shape>
                <o:OLEObject Type="Embed" ProgID="Equation.3" ShapeID="_x0000_i1025" DrawAspect="Content" ObjectID="_1664959535" r:id="rId11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320A6701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(1)</w:t>
            </w:r>
          </w:p>
        </w:tc>
      </w:tr>
      <w:tr w:rsidR="00E333BB" w:rsidRPr="00E333BB" w14:paraId="1DB6D597" w14:textId="77777777" w:rsidTr="00E333BB">
        <w:trPr>
          <w:jc w:val="center"/>
        </w:trPr>
        <w:tc>
          <w:tcPr>
            <w:tcW w:w="2022" w:type="dxa"/>
            <w:gridSpan w:val="2"/>
          </w:tcPr>
          <w:p w14:paraId="2B76F8EC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14:paraId="0E383786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E333BB" w:rsidRPr="00E333BB" w14:paraId="18835D44" w14:textId="77777777" w:rsidTr="00E333BB">
        <w:trPr>
          <w:gridAfter w:val="1"/>
          <w:wAfter w:w="107" w:type="dxa"/>
          <w:jc w:val="center"/>
        </w:trPr>
        <w:tc>
          <w:tcPr>
            <w:tcW w:w="1384" w:type="dxa"/>
          </w:tcPr>
          <w:p w14:paraId="0A2CC764" w14:textId="77777777" w:rsidR="00E333BB" w:rsidRPr="00E333BB" w:rsidRDefault="00E333BB" w:rsidP="006E37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260" w:dyaOrig="380" w14:anchorId="77C7AD22">
                <v:shape id="_x0000_i1026" type="#_x0000_t75" style="width:14.25pt;height:20.1pt" o:ole="">
                  <v:imagedata r:id="rId12" o:title=""/>
                </v:shape>
                <o:OLEObject Type="Embed" ProgID="Equation.3" ShapeID="_x0000_i1026" DrawAspect="Content" ObjectID="_1664959536" r:id="rId13"/>
              </w:object>
            </w:r>
          </w:p>
        </w:tc>
        <w:tc>
          <w:tcPr>
            <w:tcW w:w="8930" w:type="dxa"/>
            <w:gridSpan w:val="3"/>
          </w:tcPr>
          <w:p w14:paraId="72EA1061" w14:textId="77777777" w:rsidR="00E333BB" w:rsidRPr="00E333BB" w:rsidRDefault="00E333BB" w:rsidP="006E37CE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- среднее отклонение отчетных значений ключевых макропоказателей</w:t>
            </w:r>
          </w:p>
        </w:tc>
      </w:tr>
      <w:tr w:rsidR="00E333BB" w:rsidRPr="00E333BB" w14:paraId="778210EE" w14:textId="77777777" w:rsidTr="00E333BB">
        <w:trPr>
          <w:gridAfter w:val="1"/>
          <w:wAfter w:w="107" w:type="dxa"/>
          <w:jc w:val="center"/>
        </w:trPr>
        <w:tc>
          <w:tcPr>
            <w:tcW w:w="1384" w:type="dxa"/>
          </w:tcPr>
          <w:p w14:paraId="029DAF48" w14:textId="77777777" w:rsidR="00E333BB" w:rsidRPr="00E333BB" w:rsidRDefault="00E333BB" w:rsidP="006E37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2"/>
                <w:szCs w:val="28"/>
              </w:rPr>
              <w:object w:dxaOrig="320" w:dyaOrig="360" w14:anchorId="4249E56A">
                <v:shape id="_x0000_i1027" type="#_x0000_t75" style="width:16.75pt;height:18.4pt" o:ole="">
                  <v:imagedata r:id="rId14" o:title=""/>
                </v:shape>
                <o:OLEObject Type="Embed" ProgID="Equation.3" ShapeID="_x0000_i1027" DrawAspect="Content" ObjectID="_1664959537" r:id="rId15"/>
              </w:object>
            </w:r>
          </w:p>
        </w:tc>
        <w:tc>
          <w:tcPr>
            <w:tcW w:w="8930" w:type="dxa"/>
            <w:gridSpan w:val="3"/>
          </w:tcPr>
          <w:p w14:paraId="765A0BC2" w14:textId="77777777" w:rsidR="00E333BB" w:rsidRPr="00E333BB" w:rsidRDefault="00E333BB" w:rsidP="006E37CE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 xml:space="preserve">- отклонение по </w:t>
            </w:r>
            <w:proofErr w:type="spellStart"/>
            <w:r w:rsidRPr="00E333BB">
              <w:rPr>
                <w:rFonts w:cs="Times New Roman"/>
                <w:color w:val="000000"/>
                <w:szCs w:val="28"/>
                <w:lang w:val="en-US"/>
              </w:rPr>
              <w:t>i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>-му ключевому макропоказателей</w:t>
            </w:r>
          </w:p>
        </w:tc>
      </w:tr>
      <w:tr w:rsidR="00E333BB" w:rsidRPr="00E333BB" w14:paraId="216A3E47" w14:textId="77777777" w:rsidTr="00E333BB">
        <w:trPr>
          <w:gridAfter w:val="1"/>
          <w:wAfter w:w="107" w:type="dxa"/>
          <w:jc w:val="center"/>
        </w:trPr>
        <w:tc>
          <w:tcPr>
            <w:tcW w:w="1384" w:type="dxa"/>
          </w:tcPr>
          <w:p w14:paraId="53D06A2E" w14:textId="77777777" w:rsidR="00E333BB" w:rsidRPr="00E333BB" w:rsidRDefault="00E333BB" w:rsidP="006E37CE">
            <w:pPr>
              <w:pStyle w:val="a5"/>
              <w:spacing w:after="0"/>
              <w:rPr>
                <w:rFonts w:cs="Times New Roman"/>
                <w:color w:val="000000"/>
                <w:position w:val="-30"/>
                <w:szCs w:val="28"/>
              </w:rPr>
            </w:pPr>
            <w:r w:rsidRPr="00E333BB">
              <w:rPr>
                <w:rFonts w:cs="Times New Roman"/>
                <w:color w:val="000000"/>
                <w:position w:val="-30"/>
                <w:szCs w:val="28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14:paraId="7D8639F4" w14:textId="77777777" w:rsidR="00E333BB" w:rsidRPr="00E333BB" w:rsidRDefault="00E333BB" w:rsidP="006E37CE">
            <w:pPr>
              <w:pStyle w:val="a3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 xml:space="preserve">- общее количество ключевых макропоказателей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рогноза, используемых для оценки качества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>рогноза</w:t>
            </w:r>
          </w:p>
        </w:tc>
      </w:tr>
    </w:tbl>
    <w:p w14:paraId="03E3EE5B" w14:textId="77777777" w:rsidR="00E333BB" w:rsidRPr="00E333BB" w:rsidRDefault="00E333BB" w:rsidP="006E37C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BD440" w14:textId="77777777" w:rsidR="00E333BB" w:rsidRPr="00E333BB" w:rsidRDefault="00E333BB" w:rsidP="006E37C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которые определяются в рублях или человека (иных натуральных единицах)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270"/>
        <w:gridCol w:w="1301"/>
      </w:tblGrid>
      <w:tr w:rsidR="00E333BB" w:rsidRPr="00E333BB" w14:paraId="25C2872A" w14:textId="77777777" w:rsidTr="00C05AF0">
        <w:trPr>
          <w:trHeight w:val="680"/>
          <w:jc w:val="center"/>
        </w:trPr>
        <w:tc>
          <w:tcPr>
            <w:tcW w:w="9021" w:type="dxa"/>
            <w:vAlign w:val="center"/>
          </w:tcPr>
          <w:p w14:paraId="444A881F" w14:textId="77777777" w:rsidR="00E333BB" w:rsidRPr="00E333BB" w:rsidRDefault="00E333BB" w:rsidP="006E37CE">
            <w:pPr>
              <w:pStyle w:val="a5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32"/>
                <w:szCs w:val="28"/>
              </w:rPr>
              <w:object w:dxaOrig="2700" w:dyaOrig="740" w14:anchorId="27F2FB49">
                <v:shape id="_x0000_i1028" type="#_x0000_t75" style="width:153.2pt;height:40.2pt" o:ole="" fillcolor="window">
                  <v:imagedata r:id="rId16" o:title=""/>
                </v:shape>
                <o:OLEObject Type="Embed" ProgID="Equation.3" ShapeID="_x0000_i1028" DrawAspect="Content" ObjectID="_1664959538" r:id="rId17"/>
              </w:object>
            </w:r>
          </w:p>
        </w:tc>
        <w:tc>
          <w:tcPr>
            <w:tcW w:w="1400" w:type="dxa"/>
            <w:vAlign w:val="center"/>
          </w:tcPr>
          <w:p w14:paraId="7A54E42D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(2)</w:t>
            </w:r>
          </w:p>
        </w:tc>
      </w:tr>
    </w:tbl>
    <w:p w14:paraId="32C810A1" w14:textId="77777777" w:rsidR="00E333BB" w:rsidRPr="00E333BB" w:rsidRDefault="00E333BB" w:rsidP="006E37C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которые определяются в процентах,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584"/>
        <w:gridCol w:w="6401"/>
        <w:gridCol w:w="1071"/>
        <w:gridCol w:w="229"/>
      </w:tblGrid>
      <w:tr w:rsidR="00E333BB" w:rsidRPr="00E333BB" w14:paraId="21111EEE" w14:textId="77777777" w:rsidTr="00C05AF0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4032B712" w14:textId="77777777" w:rsidR="00E333BB" w:rsidRPr="00E333BB" w:rsidRDefault="00E333BB" w:rsidP="006E37CE">
            <w:pPr>
              <w:pStyle w:val="a5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1540" w:dyaOrig="400" w14:anchorId="2F9EE8F3">
                <v:shape id="_x0000_i1029" type="#_x0000_t75" style="width:87.05pt;height:20.95pt" o:ole="" fillcolor="window">
                  <v:imagedata r:id="rId18" o:title=""/>
                </v:shape>
                <o:OLEObject Type="Embed" ProgID="Equation.3" ShapeID="_x0000_i1029" DrawAspect="Content" ObjectID="_1664959539" r:id="rId19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74A60B6C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(3)</w:t>
            </w:r>
          </w:p>
        </w:tc>
      </w:tr>
      <w:tr w:rsidR="00E333BB" w:rsidRPr="00E333BB" w14:paraId="4365C9D1" w14:textId="77777777" w:rsidTr="00C05AF0">
        <w:trPr>
          <w:jc w:val="center"/>
        </w:trPr>
        <w:tc>
          <w:tcPr>
            <w:tcW w:w="2022" w:type="dxa"/>
            <w:gridSpan w:val="2"/>
          </w:tcPr>
          <w:p w14:paraId="28DC4B22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14:paraId="263B1372" w14:textId="77777777" w:rsidR="00E333BB" w:rsidRPr="00E333BB" w:rsidRDefault="00E333BB" w:rsidP="006E37CE">
            <w:pPr>
              <w:pStyle w:val="a3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E333BB" w:rsidRPr="00E333BB" w14:paraId="36A43136" w14:textId="77777777" w:rsidTr="00E333BB">
        <w:trPr>
          <w:gridAfter w:val="1"/>
          <w:wAfter w:w="248" w:type="dxa"/>
          <w:jc w:val="center"/>
        </w:trPr>
        <w:tc>
          <w:tcPr>
            <w:tcW w:w="1384" w:type="dxa"/>
          </w:tcPr>
          <w:p w14:paraId="32FC22C1" w14:textId="77777777" w:rsidR="00E333BB" w:rsidRPr="00E333BB" w:rsidRDefault="00E333BB" w:rsidP="006E37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320" w:dyaOrig="380" w14:anchorId="7E5B8C6A">
                <v:shape id="_x0000_i1030" type="#_x0000_t75" style="width:16.75pt;height:20.1pt" o:ole="">
                  <v:imagedata r:id="rId20" o:title=""/>
                </v:shape>
                <o:OLEObject Type="Embed" ProgID="Equation.3" ShapeID="_x0000_i1030" DrawAspect="Content" ObjectID="_1664959540" r:id="rId21"/>
              </w:object>
            </w:r>
          </w:p>
        </w:tc>
        <w:tc>
          <w:tcPr>
            <w:tcW w:w="8789" w:type="dxa"/>
            <w:gridSpan w:val="3"/>
          </w:tcPr>
          <w:p w14:paraId="0DCE1910" w14:textId="77777777" w:rsidR="00E333BB" w:rsidRPr="00E333BB" w:rsidRDefault="00E333BB" w:rsidP="006E37CE">
            <w:pPr>
              <w:pStyle w:val="a3"/>
              <w:spacing w:after="0"/>
              <w:ind w:left="0" w:firstLine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- фактическое значение i-</w:t>
            </w:r>
            <w:proofErr w:type="spellStart"/>
            <w:r w:rsidRPr="00E333BB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 xml:space="preserve"> ключевого макропоказателя за </w:t>
            </w:r>
            <w:r w:rsidRPr="00E333BB">
              <w:rPr>
                <w:rFonts w:cs="Times New Roman"/>
                <w:color w:val="000000"/>
                <w:szCs w:val="28"/>
              </w:rPr>
              <w:lastRenderedPageBreak/>
              <w:t xml:space="preserve">отчетный год </w:t>
            </w:r>
          </w:p>
        </w:tc>
      </w:tr>
      <w:tr w:rsidR="00E333BB" w:rsidRPr="00E333BB" w14:paraId="4B2A2AF4" w14:textId="77777777" w:rsidTr="00E333BB">
        <w:trPr>
          <w:gridAfter w:val="1"/>
          <w:wAfter w:w="248" w:type="dxa"/>
          <w:jc w:val="center"/>
        </w:trPr>
        <w:tc>
          <w:tcPr>
            <w:tcW w:w="1384" w:type="dxa"/>
          </w:tcPr>
          <w:p w14:paraId="5400B983" w14:textId="77777777" w:rsidR="00E333BB" w:rsidRPr="00E333BB" w:rsidRDefault="00E333BB" w:rsidP="006E37CE">
            <w:pPr>
              <w:pStyle w:val="a5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420" w:dyaOrig="380" w14:anchorId="1926AC0E">
                <v:shape id="_x0000_i1031" type="#_x0000_t75" style="width:22.6pt;height:20.1pt" o:ole="">
                  <v:imagedata r:id="rId22" o:title=""/>
                </v:shape>
                <o:OLEObject Type="Embed" ProgID="Equation.3" ShapeID="_x0000_i1031" DrawAspect="Content" ObjectID="_1664959541" r:id="rId23"/>
              </w:object>
            </w:r>
          </w:p>
        </w:tc>
        <w:tc>
          <w:tcPr>
            <w:tcW w:w="8789" w:type="dxa"/>
            <w:gridSpan w:val="3"/>
          </w:tcPr>
          <w:p w14:paraId="3AD9A8B6" w14:textId="7C3ED976" w:rsidR="00E333BB" w:rsidRPr="00E333BB" w:rsidRDefault="00E333BB" w:rsidP="00372936">
            <w:pPr>
              <w:pStyle w:val="a3"/>
              <w:spacing w:after="0"/>
              <w:ind w:left="0" w:firstLine="0"/>
              <w:rPr>
                <w:rFonts w:cs="Times New Roman"/>
                <w:color w:val="000000"/>
                <w:szCs w:val="28"/>
              </w:rPr>
            </w:pPr>
            <w:proofErr w:type="gramStart"/>
            <w:r w:rsidRPr="00E333BB">
              <w:rPr>
                <w:rFonts w:cs="Times New Roman"/>
                <w:color w:val="000000"/>
                <w:szCs w:val="28"/>
              </w:rPr>
              <w:t>- прогнозное значение i-</w:t>
            </w:r>
            <w:proofErr w:type="spellStart"/>
            <w:r w:rsidRPr="00E333BB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 xml:space="preserve"> ключевого макропоказателя на год, утвержденное в нормативно-правовом акте </w:t>
            </w:r>
            <w:r w:rsidR="005C3E16">
              <w:rPr>
                <w:rFonts w:cs="Times New Roman"/>
                <w:color w:val="000000"/>
                <w:szCs w:val="28"/>
              </w:rPr>
              <w:t xml:space="preserve">муниципального образования 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об </w:t>
            </w:r>
            <w:r>
              <w:rPr>
                <w:rFonts w:cs="Times New Roman"/>
                <w:color w:val="000000"/>
                <w:szCs w:val="28"/>
              </w:rPr>
              <w:t>утверждении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рогноза на </w:t>
            </w:r>
            <w:r w:rsidR="0007655E">
              <w:rPr>
                <w:rFonts w:cs="Times New Roman"/>
                <w:color w:val="000000"/>
                <w:szCs w:val="28"/>
              </w:rPr>
              <w:t>долгосрочный период</w:t>
            </w:r>
            <w:proofErr w:type="gramEnd"/>
          </w:p>
        </w:tc>
      </w:tr>
    </w:tbl>
    <w:p w14:paraId="2BBEAE81" w14:textId="77777777" w:rsidR="00E333BB" w:rsidRPr="00E333BB" w:rsidRDefault="00E333BB" w:rsidP="006E37C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958DD" w14:textId="77777777" w:rsidR="00E333BB" w:rsidRPr="005512FA" w:rsidRDefault="0007655E" w:rsidP="006E37C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FA">
        <w:rPr>
          <w:rFonts w:ascii="Times New Roman" w:hAnsi="Times New Roman" w:cs="Times New Roman"/>
          <w:sz w:val="28"/>
          <w:szCs w:val="28"/>
        </w:rPr>
        <w:t>В качестве критериев оценки качества прогноза на долгосрочный период используется следующая градация оценки:</w:t>
      </w:r>
    </w:p>
    <w:p w14:paraId="2C12F37F" w14:textId="77777777" w:rsidR="00E333BB" w:rsidRPr="00E333BB" w:rsidRDefault="00E333BB" w:rsidP="006E3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sz w:val="28"/>
          <w:szCs w:val="28"/>
        </w:rPr>
        <w:t xml:space="preserve">если расчетное среднее отклонение </w:t>
      </w:r>
      <w:r w:rsidRPr="00E333BB">
        <w:rPr>
          <w:rFonts w:ascii="Times New Roman" w:hAnsi="Times New Roman" w:cs="Times New Roman"/>
          <w:color w:val="000000"/>
          <w:sz w:val="28"/>
          <w:szCs w:val="28"/>
        </w:rPr>
        <w:t>отчетных значений ключевых макропоказателей развития экономики от прогнозных значений:</w:t>
      </w:r>
    </w:p>
    <w:p w14:paraId="6E14277A" w14:textId="77777777" w:rsidR="00E333BB" w:rsidRPr="00E333BB" w:rsidRDefault="0007655E" w:rsidP="006E3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менее 20%</w:t>
      </w:r>
      <w:r w:rsidR="009A5A70">
        <w:rPr>
          <w:rFonts w:ascii="Times New Roman" w:hAnsi="Times New Roman" w:cs="Times New Roman"/>
          <w:color w:val="000000"/>
          <w:sz w:val="28"/>
          <w:szCs w:val="28"/>
        </w:rPr>
        <w:t xml:space="preserve"> - качество прогноза признается хорошим;</w:t>
      </w:r>
    </w:p>
    <w:p w14:paraId="163B5315" w14:textId="77777777" w:rsidR="00E333BB" w:rsidRPr="00E333BB" w:rsidRDefault="009A5A70" w:rsidP="006E3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 до 50% - качество прогноза признается удовлетворительным;</w:t>
      </w:r>
    </w:p>
    <w:p w14:paraId="7CEF057F" w14:textId="77777777" w:rsidR="00E333BB" w:rsidRPr="00E333BB" w:rsidRDefault="0007655E" w:rsidP="006E3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70">
        <w:rPr>
          <w:rFonts w:ascii="Times New Roman" w:hAnsi="Times New Roman" w:cs="Times New Roman"/>
          <w:sz w:val="28"/>
          <w:szCs w:val="28"/>
        </w:rPr>
        <w:t xml:space="preserve">более 50% - качество прогноза признается </w:t>
      </w:r>
      <w:r>
        <w:rPr>
          <w:rFonts w:ascii="Times New Roman" w:hAnsi="Times New Roman" w:cs="Times New Roman"/>
          <w:sz w:val="28"/>
          <w:szCs w:val="28"/>
        </w:rPr>
        <w:t>неудовлетворительн</w:t>
      </w:r>
      <w:r w:rsidR="009A5A7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2D42A" w14:textId="12298BB7" w:rsidR="007367C4" w:rsidRDefault="00E333BB" w:rsidP="006E37C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BB">
        <w:rPr>
          <w:rFonts w:ascii="Times New Roman" w:hAnsi="Times New Roman" w:cs="Times New Roman"/>
          <w:color w:val="000000"/>
          <w:sz w:val="28"/>
          <w:szCs w:val="28"/>
        </w:rPr>
        <w:t>Результаты оценки качества</w:t>
      </w:r>
      <w:r w:rsidR="0007655E">
        <w:rPr>
          <w:rFonts w:ascii="Times New Roman" w:hAnsi="Times New Roman" w:cs="Times New Roman"/>
          <w:color w:val="000000"/>
          <w:sz w:val="28"/>
          <w:szCs w:val="28"/>
        </w:rPr>
        <w:t xml:space="preserve"> прогноза </w:t>
      </w:r>
      <w:r w:rsidR="007367C4">
        <w:rPr>
          <w:rFonts w:ascii="Times New Roman" w:hAnsi="Times New Roman" w:cs="Times New Roman"/>
          <w:color w:val="000000"/>
          <w:sz w:val="28"/>
          <w:szCs w:val="28"/>
        </w:rPr>
        <w:t>могут быть включены в ежегодный д</w:t>
      </w:r>
      <w:r w:rsidR="007367C4" w:rsidRPr="002A63E7">
        <w:rPr>
          <w:rFonts w:ascii="Times New Roman" w:hAnsi="Times New Roman" w:cs="Times New Roman"/>
          <w:sz w:val="28"/>
          <w:szCs w:val="28"/>
        </w:rPr>
        <w:t xml:space="preserve">оклад </w:t>
      </w:r>
      <w:r w:rsidR="007367C4">
        <w:rPr>
          <w:rFonts w:ascii="Times New Roman" w:hAnsi="Times New Roman" w:cs="Times New Roman"/>
          <w:sz w:val="28"/>
          <w:szCs w:val="28"/>
        </w:rPr>
        <w:t>«</w:t>
      </w:r>
      <w:r w:rsidR="007367C4" w:rsidRPr="002A63E7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70B9">
        <w:rPr>
          <w:rFonts w:ascii="Times New Roman" w:hAnsi="Times New Roman" w:cs="Times New Roman"/>
          <w:sz w:val="28"/>
          <w:szCs w:val="28"/>
        </w:rPr>
        <w:t>.</w:t>
      </w:r>
    </w:p>
    <w:p w14:paraId="7F825959" w14:textId="126D99BA" w:rsidR="002A63E7" w:rsidRPr="002A63E7" w:rsidRDefault="002A63E7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3E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D70B9">
        <w:rPr>
          <w:rFonts w:ascii="Times New Roman" w:hAnsi="Times New Roman" w:cs="Times New Roman"/>
          <w:sz w:val="28"/>
          <w:szCs w:val="28"/>
        </w:rPr>
        <w:t>а</w:t>
      </w:r>
      <w:r w:rsidR="007367C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A63E7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информации, в случае существенного отклонения параметров прогноза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A63E7">
        <w:rPr>
          <w:rFonts w:ascii="Times New Roman" w:hAnsi="Times New Roman" w:cs="Times New Roman"/>
          <w:sz w:val="28"/>
          <w:szCs w:val="28"/>
        </w:rPr>
        <w:t xml:space="preserve">на </w:t>
      </w:r>
      <w:r w:rsidR="00D9041C">
        <w:rPr>
          <w:rFonts w:ascii="Times New Roman" w:hAnsi="Times New Roman" w:cs="Times New Roman"/>
          <w:sz w:val="28"/>
          <w:szCs w:val="28"/>
        </w:rPr>
        <w:t>среднесрочный</w:t>
      </w:r>
      <w:r w:rsidRPr="002A63E7">
        <w:rPr>
          <w:rFonts w:ascii="Times New Roman" w:hAnsi="Times New Roman" w:cs="Times New Roman"/>
          <w:sz w:val="28"/>
          <w:szCs w:val="28"/>
        </w:rPr>
        <w:t xml:space="preserve"> период от утвержденных в долгосрочном прогнозе, а также </w:t>
      </w:r>
      <w:r w:rsidR="007367C4">
        <w:rPr>
          <w:rFonts w:ascii="Times New Roman" w:hAnsi="Times New Roman" w:cs="Times New Roman"/>
          <w:sz w:val="28"/>
          <w:szCs w:val="28"/>
        </w:rPr>
        <w:t>в случает признания качества прогноза «удовлетворительным»  или «неудовлетворительным»</w:t>
      </w:r>
      <w:r w:rsidRPr="002A63E7">
        <w:rPr>
          <w:rFonts w:ascii="Times New Roman" w:hAnsi="Times New Roman" w:cs="Times New Roman"/>
          <w:sz w:val="28"/>
          <w:szCs w:val="28"/>
        </w:rPr>
        <w:t xml:space="preserve"> принимаются решения о корректировке долгосрочного прогноза в </w:t>
      </w:r>
      <w:r w:rsidR="007367C4">
        <w:rPr>
          <w:rFonts w:ascii="Times New Roman" w:hAnsi="Times New Roman" w:cs="Times New Roman"/>
          <w:sz w:val="28"/>
          <w:szCs w:val="28"/>
        </w:rPr>
        <w:t>соответствии с настоящим П</w:t>
      </w:r>
      <w:r w:rsidRPr="002A63E7">
        <w:rPr>
          <w:rFonts w:ascii="Times New Roman" w:hAnsi="Times New Roman" w:cs="Times New Roman"/>
          <w:sz w:val="28"/>
          <w:szCs w:val="28"/>
        </w:rPr>
        <w:t>орядк</w:t>
      </w:r>
      <w:r w:rsidR="007367C4">
        <w:rPr>
          <w:rFonts w:ascii="Times New Roman" w:hAnsi="Times New Roman" w:cs="Times New Roman"/>
          <w:sz w:val="28"/>
          <w:szCs w:val="28"/>
        </w:rPr>
        <w:t>ом</w:t>
      </w:r>
      <w:r w:rsidRPr="002A63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6AAA28B" w14:textId="756D3731" w:rsidR="00541D86" w:rsidRPr="00541D86" w:rsidRDefault="007367C4" w:rsidP="006E37C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86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</w:t>
      </w:r>
      <w:r w:rsidR="002A63E7" w:rsidRPr="00541D86">
        <w:rPr>
          <w:rFonts w:ascii="Times New Roman" w:hAnsi="Times New Roman" w:cs="Times New Roman"/>
          <w:sz w:val="28"/>
          <w:szCs w:val="28"/>
        </w:rPr>
        <w:t>корректируется</w:t>
      </w:r>
      <w:r w:rsidRPr="00541D86">
        <w:rPr>
          <w:rFonts w:ascii="Times New Roman" w:hAnsi="Times New Roman" w:cs="Times New Roman"/>
          <w:sz w:val="28"/>
          <w:szCs w:val="28"/>
        </w:rPr>
        <w:t xml:space="preserve"> </w:t>
      </w:r>
      <w:r w:rsidR="002A63E7" w:rsidRPr="00541D86">
        <w:rPr>
          <w:rFonts w:ascii="Times New Roman" w:hAnsi="Times New Roman" w:cs="Times New Roman"/>
          <w:sz w:val="28"/>
          <w:szCs w:val="28"/>
        </w:rPr>
        <w:t>с учетом</w:t>
      </w:r>
      <w:r w:rsidR="00541D86" w:rsidRPr="00541D86">
        <w:rPr>
          <w:rFonts w:ascii="Times New Roman" w:hAnsi="Times New Roman" w:cs="Times New Roman"/>
          <w:sz w:val="28"/>
          <w:szCs w:val="28"/>
        </w:rPr>
        <w:t xml:space="preserve"> итогов социально-экономического развития </w:t>
      </w:r>
      <w:r w:rsidR="00372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1D86" w:rsidRPr="00541D86">
        <w:rPr>
          <w:rFonts w:ascii="Times New Roman" w:hAnsi="Times New Roman" w:cs="Times New Roman"/>
          <w:sz w:val="28"/>
          <w:szCs w:val="28"/>
        </w:rPr>
        <w:t>за предыдущий период</w:t>
      </w:r>
      <w:r w:rsidR="002A63E7" w:rsidRPr="00541D86">
        <w:rPr>
          <w:rFonts w:ascii="Times New Roman" w:hAnsi="Times New Roman" w:cs="Times New Roman"/>
          <w:sz w:val="28"/>
          <w:szCs w:val="28"/>
        </w:rPr>
        <w:t xml:space="preserve"> </w:t>
      </w:r>
      <w:r w:rsidR="00541D86" w:rsidRPr="00541D86">
        <w:rPr>
          <w:rFonts w:ascii="Times New Roman" w:hAnsi="Times New Roman" w:cs="Times New Roman"/>
          <w:sz w:val="28"/>
          <w:szCs w:val="28"/>
        </w:rPr>
        <w:t xml:space="preserve">и </w:t>
      </w:r>
      <w:r w:rsidR="002A63E7" w:rsidRPr="00541D8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A63E7" w:rsidRPr="00541D86">
        <w:rPr>
          <w:rFonts w:ascii="Times New Roman" w:hAnsi="Times New Roman" w:cs="Times New Roman"/>
          <w:sz w:val="28"/>
          <w:szCs w:val="28"/>
        </w:rPr>
        <w:t>на среднесрочный период.</w:t>
      </w:r>
    </w:p>
    <w:p w14:paraId="1B2A880A" w14:textId="79EB401E" w:rsidR="002A63E7" w:rsidRPr="002A63E7" w:rsidRDefault="00EF3FB8" w:rsidP="006E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B8">
        <w:rPr>
          <w:rFonts w:ascii="Times New Roman" w:hAnsi="Times New Roman" w:cs="Times New Roman"/>
          <w:sz w:val="28"/>
          <w:szCs w:val="28"/>
        </w:rPr>
        <w:t>В соответствии с п. 3 чт. 170.1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EF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Pr="00EF3FB8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FB8">
        <w:rPr>
          <w:rFonts w:ascii="Times New Roman" w:hAnsi="Times New Roman" w:cs="Times New Roman"/>
          <w:sz w:val="28"/>
          <w:szCs w:val="28"/>
        </w:rPr>
        <w:t xml:space="preserve"> на долгосрочный период влечет за собой внесение изменений в бюджетный прогноз </w:t>
      </w:r>
      <w:r w:rsidR="005C3E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3FB8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19D6E" w14:textId="77777777" w:rsidR="002A63E7" w:rsidRPr="00EF3FB8" w:rsidRDefault="002A63E7" w:rsidP="00E75C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63E7" w:rsidRPr="00EF3FB8" w:rsidSect="00A06B9F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75B2F7" w15:done="0"/>
  <w15:commentEx w15:paraId="04F8DE32" w15:done="0"/>
  <w15:commentEx w15:paraId="0A32B1F6" w15:done="0"/>
  <w15:commentEx w15:paraId="57FAB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5B2F7" w16cid:durableId="219811F9"/>
  <w16cid:commentId w16cid:paraId="04F8DE32" w16cid:durableId="21981011"/>
  <w16cid:commentId w16cid:paraId="0A32B1F6" w16cid:durableId="219810EF"/>
  <w16cid:commentId w16cid:paraId="57FAB247" w16cid:durableId="219811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6356E" w14:textId="77777777" w:rsidR="001625DA" w:rsidRDefault="001625DA" w:rsidP="00BA3D61">
      <w:pPr>
        <w:spacing w:after="0" w:line="240" w:lineRule="auto"/>
      </w:pPr>
      <w:r>
        <w:separator/>
      </w:r>
    </w:p>
  </w:endnote>
  <w:endnote w:type="continuationSeparator" w:id="0">
    <w:p w14:paraId="27D1C7D5" w14:textId="77777777" w:rsidR="001625DA" w:rsidRDefault="001625DA" w:rsidP="00BA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0F147" w14:textId="77777777" w:rsidR="001625DA" w:rsidRDefault="001625DA" w:rsidP="00BA3D61">
      <w:pPr>
        <w:spacing w:after="0" w:line="240" w:lineRule="auto"/>
      </w:pPr>
      <w:r>
        <w:separator/>
      </w:r>
    </w:p>
  </w:footnote>
  <w:footnote w:type="continuationSeparator" w:id="0">
    <w:p w14:paraId="2267D78D" w14:textId="77777777" w:rsidR="001625DA" w:rsidRDefault="001625DA" w:rsidP="00BA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772299"/>
      <w:docPartObj>
        <w:docPartGallery w:val="Page Numbers (Top of Page)"/>
        <w:docPartUnique/>
      </w:docPartObj>
    </w:sdtPr>
    <w:sdtEndPr/>
    <w:sdtContent>
      <w:p w14:paraId="5F1BD1EF" w14:textId="5E9AF3BB" w:rsidR="00A06B9F" w:rsidRDefault="00A06B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F50">
          <w:rPr>
            <w:noProof/>
          </w:rPr>
          <w:t>2</w:t>
        </w:r>
        <w:r>
          <w:fldChar w:fldCharType="end"/>
        </w:r>
      </w:p>
    </w:sdtContent>
  </w:sdt>
  <w:p w14:paraId="4DE88371" w14:textId="77777777" w:rsidR="00A06B9F" w:rsidRDefault="00A06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A55E64"/>
    <w:multiLevelType w:val="multilevel"/>
    <w:tmpl w:val="DBFE4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C8D6FF3"/>
    <w:multiLevelType w:val="hybridMultilevel"/>
    <w:tmpl w:val="30629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05"/>
    <w:rsid w:val="00005119"/>
    <w:rsid w:val="0002154B"/>
    <w:rsid w:val="000447CF"/>
    <w:rsid w:val="00051168"/>
    <w:rsid w:val="00067FB1"/>
    <w:rsid w:val="0007655E"/>
    <w:rsid w:val="00083900"/>
    <w:rsid w:val="000A016D"/>
    <w:rsid w:val="000C694B"/>
    <w:rsid w:val="000D7BD3"/>
    <w:rsid w:val="00102CB4"/>
    <w:rsid w:val="001625DA"/>
    <w:rsid w:val="001A6E17"/>
    <w:rsid w:val="001C595D"/>
    <w:rsid w:val="002218C9"/>
    <w:rsid w:val="002A63E7"/>
    <w:rsid w:val="002E6EE1"/>
    <w:rsid w:val="003077A6"/>
    <w:rsid w:val="00324AE2"/>
    <w:rsid w:val="0035510B"/>
    <w:rsid w:val="00372936"/>
    <w:rsid w:val="0037687C"/>
    <w:rsid w:val="003B5847"/>
    <w:rsid w:val="003E1393"/>
    <w:rsid w:val="00400AEA"/>
    <w:rsid w:val="004A7BAD"/>
    <w:rsid w:val="00541D86"/>
    <w:rsid w:val="005512FA"/>
    <w:rsid w:val="005B2DC9"/>
    <w:rsid w:val="005C3E16"/>
    <w:rsid w:val="00624197"/>
    <w:rsid w:val="00627BB7"/>
    <w:rsid w:val="00683B5F"/>
    <w:rsid w:val="00693B07"/>
    <w:rsid w:val="006D1EF6"/>
    <w:rsid w:val="006E37CE"/>
    <w:rsid w:val="006E3EC4"/>
    <w:rsid w:val="00707F50"/>
    <w:rsid w:val="007226FE"/>
    <w:rsid w:val="007367C4"/>
    <w:rsid w:val="007934D6"/>
    <w:rsid w:val="007B557D"/>
    <w:rsid w:val="007B6F19"/>
    <w:rsid w:val="007D70B9"/>
    <w:rsid w:val="0081132A"/>
    <w:rsid w:val="00824BE5"/>
    <w:rsid w:val="0083337E"/>
    <w:rsid w:val="00835B03"/>
    <w:rsid w:val="008751D3"/>
    <w:rsid w:val="008F56BB"/>
    <w:rsid w:val="00902A92"/>
    <w:rsid w:val="009A5A70"/>
    <w:rsid w:val="009F17D6"/>
    <w:rsid w:val="00A06B9F"/>
    <w:rsid w:val="00B5132D"/>
    <w:rsid w:val="00B5177E"/>
    <w:rsid w:val="00BA3D61"/>
    <w:rsid w:val="00BA5573"/>
    <w:rsid w:val="00BA5DC4"/>
    <w:rsid w:val="00C05AF0"/>
    <w:rsid w:val="00C76EF6"/>
    <w:rsid w:val="00CA1A2A"/>
    <w:rsid w:val="00CC16F1"/>
    <w:rsid w:val="00CE4F6B"/>
    <w:rsid w:val="00D10742"/>
    <w:rsid w:val="00D14905"/>
    <w:rsid w:val="00D34129"/>
    <w:rsid w:val="00D74270"/>
    <w:rsid w:val="00D9041C"/>
    <w:rsid w:val="00DA5EF2"/>
    <w:rsid w:val="00DE4DC9"/>
    <w:rsid w:val="00DF36FD"/>
    <w:rsid w:val="00E333BB"/>
    <w:rsid w:val="00E573B1"/>
    <w:rsid w:val="00E75C0C"/>
    <w:rsid w:val="00EA4C0C"/>
    <w:rsid w:val="00EF3FB8"/>
    <w:rsid w:val="00EF5B89"/>
    <w:rsid w:val="00F03AAB"/>
    <w:rsid w:val="00F37001"/>
    <w:rsid w:val="00F71103"/>
    <w:rsid w:val="00FC5DFF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82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AF0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uiPriority w:val="99"/>
    <w:unhideWhenUsed/>
    <w:rsid w:val="00E333BB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333BB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BA3D61"/>
    <w:pPr>
      <w:widowControl w:val="0"/>
      <w:suppressAutoHyphens/>
      <w:autoSpaceDE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A3D6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BA3D61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BA3D61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BA3D6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DC9"/>
  </w:style>
  <w:style w:type="paragraph" w:styleId="ae">
    <w:name w:val="footer"/>
    <w:basedOn w:val="a"/>
    <w:link w:val="af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DC9"/>
  </w:style>
  <w:style w:type="character" w:customStyle="1" w:styleId="10">
    <w:name w:val="Заголовок 1 Знак"/>
    <w:basedOn w:val="a0"/>
    <w:link w:val="1"/>
    <w:uiPriority w:val="9"/>
    <w:rsid w:val="00C05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-headersub-title">
    <w:name w:val="c-header__sub-title"/>
    <w:basedOn w:val="a"/>
    <w:rsid w:val="006D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headertitle-row-1">
    <w:name w:val="c-header__title-row-1"/>
    <w:basedOn w:val="a0"/>
    <w:rsid w:val="006D1EF6"/>
  </w:style>
  <w:style w:type="character" w:customStyle="1" w:styleId="c-headertitle-row-2">
    <w:name w:val="c-header__title-row-2"/>
    <w:basedOn w:val="a0"/>
    <w:rsid w:val="006D1EF6"/>
  </w:style>
  <w:style w:type="paragraph" w:styleId="af0">
    <w:name w:val="Document Map"/>
    <w:basedOn w:val="a"/>
    <w:link w:val="af1"/>
    <w:uiPriority w:val="99"/>
    <w:semiHidden/>
    <w:unhideWhenUsed/>
    <w:rsid w:val="00F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3AA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241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41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41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41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241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4197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sid w:val="00627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AF0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uiPriority w:val="99"/>
    <w:unhideWhenUsed/>
    <w:rsid w:val="00E333BB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333BB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33BB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BA3D61"/>
    <w:pPr>
      <w:widowControl w:val="0"/>
      <w:suppressAutoHyphens/>
      <w:autoSpaceDE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A3D6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BA3D61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BA3D61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BA3D6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DC9"/>
  </w:style>
  <w:style w:type="paragraph" w:styleId="ae">
    <w:name w:val="footer"/>
    <w:basedOn w:val="a"/>
    <w:link w:val="af"/>
    <w:uiPriority w:val="99"/>
    <w:unhideWhenUsed/>
    <w:rsid w:val="00DE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DC9"/>
  </w:style>
  <w:style w:type="character" w:customStyle="1" w:styleId="10">
    <w:name w:val="Заголовок 1 Знак"/>
    <w:basedOn w:val="a0"/>
    <w:link w:val="1"/>
    <w:uiPriority w:val="9"/>
    <w:rsid w:val="00C05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-headersub-title">
    <w:name w:val="c-header__sub-title"/>
    <w:basedOn w:val="a"/>
    <w:rsid w:val="006D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headertitle-row-1">
    <w:name w:val="c-header__title-row-1"/>
    <w:basedOn w:val="a0"/>
    <w:rsid w:val="006D1EF6"/>
  </w:style>
  <w:style w:type="character" w:customStyle="1" w:styleId="c-headertitle-row-2">
    <w:name w:val="c-header__title-row-2"/>
    <w:basedOn w:val="a0"/>
    <w:rsid w:val="006D1EF6"/>
  </w:style>
  <w:style w:type="paragraph" w:styleId="af0">
    <w:name w:val="Document Map"/>
    <w:basedOn w:val="a"/>
    <w:link w:val="af1"/>
    <w:uiPriority w:val="99"/>
    <w:semiHidden/>
    <w:unhideWhenUsed/>
    <w:rsid w:val="00F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03AA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241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419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41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41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241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4197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sid w:val="00627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36" Type="http://schemas.microsoft.com/office/2016/09/relationships/commentsIds" Target="commentsIds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E5C9-D499-43D1-82B0-DCE3E490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ГлавСпец</cp:lastModifiedBy>
  <cp:revision>2</cp:revision>
  <cp:lastPrinted>2020-10-21T07:50:00Z</cp:lastPrinted>
  <dcterms:created xsi:type="dcterms:W3CDTF">2020-10-23T08:59:00Z</dcterms:created>
  <dcterms:modified xsi:type="dcterms:W3CDTF">2020-10-23T08:59:00Z</dcterms:modified>
</cp:coreProperties>
</file>