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8E3D8" w14:textId="77777777" w:rsidR="0085636C" w:rsidRPr="002265EE" w:rsidRDefault="0085636C" w:rsidP="0085636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265EE">
        <w:rPr>
          <w:b/>
          <w:sz w:val="28"/>
          <w:szCs w:val="28"/>
        </w:rPr>
        <w:t>Прогноз социально-экономического развития Ленинградской области</w:t>
      </w:r>
    </w:p>
    <w:p w14:paraId="3C199D53" w14:textId="1078AF00" w:rsidR="0085636C" w:rsidRPr="002265EE" w:rsidRDefault="0085636C" w:rsidP="0085636C">
      <w:pPr>
        <w:jc w:val="center"/>
        <w:rPr>
          <w:b/>
          <w:sz w:val="28"/>
          <w:szCs w:val="28"/>
        </w:rPr>
      </w:pPr>
      <w:r w:rsidRPr="002265EE">
        <w:rPr>
          <w:b/>
          <w:sz w:val="28"/>
          <w:szCs w:val="28"/>
        </w:rPr>
        <w:t xml:space="preserve">на </w:t>
      </w:r>
      <w:r w:rsidR="00683F1C" w:rsidRPr="002265EE">
        <w:rPr>
          <w:b/>
          <w:sz w:val="28"/>
          <w:szCs w:val="28"/>
        </w:rPr>
        <w:t>2</w:t>
      </w:r>
      <w:r w:rsidRPr="002265EE">
        <w:rPr>
          <w:b/>
          <w:sz w:val="28"/>
          <w:szCs w:val="28"/>
        </w:rPr>
        <w:t>0</w:t>
      </w:r>
      <w:r w:rsidR="00683F1C" w:rsidRPr="002265EE">
        <w:rPr>
          <w:b/>
          <w:sz w:val="28"/>
          <w:szCs w:val="28"/>
        </w:rPr>
        <w:t>2</w:t>
      </w:r>
      <w:r w:rsidR="00481531">
        <w:rPr>
          <w:b/>
          <w:sz w:val="28"/>
          <w:szCs w:val="28"/>
        </w:rPr>
        <w:t>1</w:t>
      </w:r>
      <w:r w:rsidR="00D117AB" w:rsidRPr="002265EE">
        <w:rPr>
          <w:b/>
          <w:sz w:val="28"/>
          <w:szCs w:val="28"/>
        </w:rPr>
        <w:t xml:space="preserve"> - 202</w:t>
      </w:r>
      <w:r w:rsidR="00481531">
        <w:rPr>
          <w:b/>
          <w:sz w:val="28"/>
          <w:szCs w:val="28"/>
        </w:rPr>
        <w:t>3</w:t>
      </w:r>
      <w:r w:rsidRPr="002265EE">
        <w:rPr>
          <w:b/>
          <w:sz w:val="28"/>
          <w:szCs w:val="28"/>
        </w:rPr>
        <w:t xml:space="preserve"> год</w:t>
      </w:r>
      <w:r w:rsidR="00683F1C" w:rsidRPr="002265EE">
        <w:rPr>
          <w:b/>
          <w:sz w:val="28"/>
          <w:szCs w:val="28"/>
        </w:rPr>
        <w:t>ы</w:t>
      </w:r>
    </w:p>
    <w:p w14:paraId="3DB55A69" w14:textId="77777777" w:rsidR="002C3EF4" w:rsidRPr="002265EE" w:rsidRDefault="002C3EF4" w:rsidP="0085636C">
      <w:pPr>
        <w:jc w:val="center"/>
        <w:rPr>
          <w:b/>
          <w:sz w:val="28"/>
          <w:szCs w:val="28"/>
        </w:rPr>
      </w:pPr>
    </w:p>
    <w:p w14:paraId="715A3F24" w14:textId="77777777" w:rsidR="002C3EF4" w:rsidRPr="002265EE" w:rsidRDefault="002C3EF4" w:rsidP="002C3EF4">
      <w:pPr>
        <w:jc w:val="center"/>
        <w:rPr>
          <w:sz w:val="28"/>
          <w:szCs w:val="28"/>
        </w:rPr>
      </w:pPr>
      <w:r w:rsidRPr="002265EE">
        <w:rPr>
          <w:sz w:val="28"/>
          <w:szCs w:val="28"/>
        </w:rPr>
        <w:t xml:space="preserve">1. </w:t>
      </w:r>
      <w:r w:rsidR="00D117AB" w:rsidRPr="002265EE">
        <w:rPr>
          <w:sz w:val="28"/>
          <w:szCs w:val="28"/>
        </w:rPr>
        <w:t>П</w:t>
      </w:r>
      <w:r w:rsidRPr="002265EE">
        <w:rPr>
          <w:sz w:val="28"/>
          <w:szCs w:val="28"/>
        </w:rPr>
        <w:t>оказатели прогноза социально-экономического развития Ленинградской области</w:t>
      </w:r>
    </w:p>
    <w:p w14:paraId="496B4EA2" w14:textId="058732AE" w:rsidR="0085636C" w:rsidRPr="002265EE" w:rsidRDefault="002C3EF4" w:rsidP="0085636C">
      <w:pPr>
        <w:jc w:val="center"/>
        <w:rPr>
          <w:sz w:val="28"/>
          <w:szCs w:val="28"/>
        </w:rPr>
      </w:pPr>
      <w:r w:rsidRPr="002265EE">
        <w:rPr>
          <w:sz w:val="28"/>
          <w:szCs w:val="28"/>
        </w:rPr>
        <w:t>на 20</w:t>
      </w:r>
      <w:r w:rsidR="00EB3177" w:rsidRPr="002265EE">
        <w:rPr>
          <w:sz w:val="28"/>
          <w:szCs w:val="28"/>
        </w:rPr>
        <w:t>2</w:t>
      </w:r>
      <w:r w:rsidR="00481531">
        <w:rPr>
          <w:sz w:val="28"/>
          <w:szCs w:val="28"/>
        </w:rPr>
        <w:t>1</w:t>
      </w:r>
      <w:r w:rsidR="00D117AB" w:rsidRPr="002265EE">
        <w:rPr>
          <w:sz w:val="28"/>
          <w:szCs w:val="28"/>
        </w:rPr>
        <w:t xml:space="preserve"> - 202</w:t>
      </w:r>
      <w:r w:rsidR="00481531">
        <w:rPr>
          <w:sz w:val="28"/>
          <w:szCs w:val="28"/>
        </w:rPr>
        <w:t>3</w:t>
      </w:r>
      <w:r w:rsidRPr="002265EE">
        <w:rPr>
          <w:sz w:val="28"/>
          <w:szCs w:val="28"/>
        </w:rPr>
        <w:t xml:space="preserve"> год</w:t>
      </w:r>
      <w:r w:rsidR="00EB3177" w:rsidRPr="002265EE">
        <w:rPr>
          <w:sz w:val="28"/>
          <w:szCs w:val="28"/>
        </w:rPr>
        <w:t>ы</w:t>
      </w:r>
    </w:p>
    <w:p w14:paraId="3AFF6162" w14:textId="77777777" w:rsidR="001A31AF" w:rsidRPr="002265EE" w:rsidRDefault="001A31AF" w:rsidP="0085636C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4008"/>
        <w:gridCol w:w="2541"/>
        <w:gridCol w:w="1913"/>
        <w:gridCol w:w="1252"/>
        <w:gridCol w:w="1379"/>
        <w:gridCol w:w="1156"/>
        <w:gridCol w:w="1170"/>
        <w:gridCol w:w="1302"/>
      </w:tblGrid>
      <w:tr w:rsidR="00F367FC" w:rsidRPr="00481531" w14:paraId="639312B5" w14:textId="2ACCCEC7" w:rsidTr="00F367FC">
        <w:trPr>
          <w:trHeight w:val="283"/>
          <w:tblHeader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9582D0C" w14:textId="6D7E09D2" w:rsidR="00343365" w:rsidRPr="00C91D2C" w:rsidRDefault="00343365" w:rsidP="00EB3177">
            <w:pPr>
              <w:jc w:val="center"/>
              <w:rPr>
                <w:b/>
                <w:sz w:val="22"/>
                <w:szCs w:val="22"/>
              </w:rPr>
            </w:pPr>
            <w:bookmarkStart w:id="1" w:name="RANGE!B1:M118"/>
            <w:bookmarkEnd w:id="1"/>
            <w:r w:rsidRPr="00C91D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6C4E75F" w14:textId="174BBEC5" w:rsidR="00343365" w:rsidRPr="00C91D2C" w:rsidRDefault="00343365" w:rsidP="00EB3177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AED0253" w14:textId="4FE23A3F" w:rsidR="00343365" w:rsidRPr="00C91D2C" w:rsidRDefault="00343365" w:rsidP="00EB3177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14:paraId="317F09B0" w14:textId="1A1F29DB" w:rsidR="00343365" w:rsidRPr="00C91D2C" w:rsidRDefault="00343365">
            <w:pPr>
              <w:jc w:val="center"/>
              <w:rPr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Вариант прогноза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1A36F1D" w14:textId="61B272FA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sz w:val="22"/>
                <w:szCs w:val="22"/>
              </w:rPr>
              <w:t>отчет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25EAA4FF" w14:textId="15F1CA3F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628" w:type="dxa"/>
            <w:gridSpan w:val="3"/>
            <w:shd w:val="clear" w:color="auto" w:fill="auto"/>
            <w:noWrap/>
            <w:vAlign w:val="center"/>
          </w:tcPr>
          <w:p w14:paraId="17DF10C5" w14:textId="31627861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sz w:val="22"/>
                <w:szCs w:val="22"/>
              </w:rPr>
              <w:t>прогноз</w:t>
            </w:r>
          </w:p>
        </w:tc>
      </w:tr>
      <w:tr w:rsidR="00F367FC" w:rsidRPr="00481531" w14:paraId="22551B08" w14:textId="4DCABD5F" w:rsidTr="00F367FC">
        <w:trPr>
          <w:trHeight w:val="283"/>
          <w:tblHeader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5EB788FE" w14:textId="77777777" w:rsidR="00343365" w:rsidRPr="00C91D2C" w:rsidRDefault="00343365" w:rsidP="00EB31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420F57F5" w14:textId="77777777" w:rsidR="00343365" w:rsidRPr="00C91D2C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1AE2A1E" w14:textId="77777777" w:rsidR="00343365" w:rsidRPr="00C91D2C" w:rsidRDefault="00343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Merge/>
            <w:shd w:val="clear" w:color="auto" w:fill="auto"/>
            <w:vAlign w:val="center"/>
          </w:tcPr>
          <w:p w14:paraId="7192B21D" w14:textId="77777777" w:rsidR="00343365" w:rsidRPr="00C91D2C" w:rsidRDefault="00343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23C7EDFC" w14:textId="0A078CD9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4801A24E" w14:textId="196F11BC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1BC684D" w14:textId="300FE2EA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3F9FCE8" w14:textId="2B0B9CDF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8682D33" w14:textId="17025F0C" w:rsidR="00343365" w:rsidRPr="00C91D2C" w:rsidRDefault="00343365" w:rsidP="00F367FC">
            <w:pPr>
              <w:jc w:val="center"/>
              <w:rPr>
                <w:b/>
                <w:sz w:val="22"/>
                <w:szCs w:val="22"/>
              </w:rPr>
            </w:pPr>
            <w:r w:rsidRPr="00C91D2C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F367FC" w:rsidRPr="00481531" w14:paraId="1EBD7B39" w14:textId="3E2BEE86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288D7C2" w14:textId="77777777" w:rsidR="00343365" w:rsidRPr="00C91D2C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6C9FA34" w14:textId="77777777" w:rsidR="00343365" w:rsidRPr="00C91D2C" w:rsidRDefault="00343365">
            <w:pPr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Численность населения (в среднегодовом исчислении)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D9076BB" w14:textId="77777777" w:rsidR="00343365" w:rsidRPr="00C91D2C" w:rsidRDefault="00343365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тыс. чел.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27B59C" w14:textId="3FA06373" w:rsidR="00343365" w:rsidRPr="00C91D2C" w:rsidRDefault="00343365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06ED4B4" w14:textId="16CFA8E9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1 861,9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6E2A541" w14:textId="378FBBED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1 886,1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653F97" w14:textId="0CA63763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1 901,5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4455CB9" w14:textId="3AB4724C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1 912,5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402E904" w14:textId="45B0F45F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1 923,4</w:t>
            </w:r>
          </w:p>
        </w:tc>
      </w:tr>
      <w:tr w:rsidR="00F367FC" w:rsidRPr="00481531" w14:paraId="17048240" w14:textId="28772CD2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62D0528" w14:textId="77777777" w:rsidR="00343365" w:rsidRPr="00C91D2C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682BCC5C" w14:textId="77777777" w:rsidR="00343365" w:rsidRPr="00C91D2C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34BD6C9" w14:textId="77777777" w:rsidR="00343365" w:rsidRPr="00C91D2C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F7BD667" w14:textId="265D44C6" w:rsidR="00343365" w:rsidRPr="00C91D2C" w:rsidRDefault="00343365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CDD1127" w14:textId="77777777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17E7AF95" w14:textId="77777777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AE94AA8" w14:textId="46EC9D17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1 906,2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2E1D64A" w14:textId="04690FE4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1 925,7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CE6A4C2" w14:textId="3C38564A" w:rsidR="00343365" w:rsidRPr="00C91D2C" w:rsidRDefault="00343365" w:rsidP="00F367FC">
            <w:pPr>
              <w:jc w:val="center"/>
              <w:rPr>
                <w:sz w:val="22"/>
                <w:szCs w:val="22"/>
              </w:rPr>
            </w:pPr>
            <w:r w:rsidRPr="00C91D2C">
              <w:rPr>
                <w:sz w:val="22"/>
                <w:szCs w:val="22"/>
              </w:rPr>
              <w:t>1 944,1</w:t>
            </w:r>
          </w:p>
        </w:tc>
      </w:tr>
      <w:tr w:rsidR="00F367FC" w:rsidRPr="00481531" w14:paraId="73289EA2" w14:textId="212BF345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3057EA9" w14:textId="77777777" w:rsidR="00343365" w:rsidRPr="00C247F9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4D8CFB8" w14:textId="77777777" w:rsidR="00343365" w:rsidRPr="00C247F9" w:rsidRDefault="00343365">
            <w:pPr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Ожидаемая продолжительность жизни при рождении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CA593C5" w14:textId="77777777" w:rsidR="00343365" w:rsidRPr="00C247F9" w:rsidRDefault="00343365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число лет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22C2CF" w14:textId="0623E7AF" w:rsidR="00343365" w:rsidRPr="00C247F9" w:rsidRDefault="00343365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B985BA9" w14:textId="38ABE6D7" w:rsidR="00343365" w:rsidRPr="00C247F9" w:rsidRDefault="00343365" w:rsidP="00F367FC">
            <w:pPr>
              <w:jc w:val="center"/>
              <w:rPr>
                <w:color w:val="FF0000"/>
                <w:sz w:val="22"/>
                <w:szCs w:val="22"/>
              </w:rPr>
            </w:pPr>
            <w:r w:rsidRPr="00C247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73,64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F0141C7" w14:textId="35C395AE" w:rsidR="00343365" w:rsidRPr="00C247F9" w:rsidRDefault="00343365" w:rsidP="00F367FC">
            <w:pPr>
              <w:jc w:val="center"/>
              <w:rPr>
                <w:color w:val="FF0000"/>
                <w:sz w:val="22"/>
                <w:szCs w:val="22"/>
              </w:rPr>
            </w:pPr>
            <w:r w:rsidRPr="00C247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73,57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463BFE4" w14:textId="26EFD58F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73,75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1C577C8" w14:textId="1A6D626B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73,91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F90E0FC" w14:textId="5C2C3246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74,07</w:t>
            </w:r>
          </w:p>
        </w:tc>
      </w:tr>
      <w:tr w:rsidR="00F367FC" w:rsidRPr="00481531" w14:paraId="2694A303" w14:textId="2A60821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85AB332" w14:textId="77777777" w:rsidR="00343365" w:rsidRPr="00C247F9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A99793A" w14:textId="77777777" w:rsidR="00343365" w:rsidRPr="00C247F9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CCC8DD8" w14:textId="77777777" w:rsidR="00343365" w:rsidRPr="00C247F9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6A8743" w14:textId="6B3EE65A" w:rsidR="00343365" w:rsidRPr="00C247F9" w:rsidRDefault="00343365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7D3EF7A" w14:textId="77777777" w:rsidR="00343365" w:rsidRPr="00481531" w:rsidRDefault="00343365" w:rsidP="00F367F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89708DE" w14:textId="77777777" w:rsidR="00343365" w:rsidRPr="00481531" w:rsidRDefault="00343365" w:rsidP="00F367F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48184F" w14:textId="59E0A6D7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74,45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0D972BB" w14:textId="71657451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74,84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1133638" w14:textId="2691822B" w:rsidR="00343365" w:rsidRPr="00C247F9" w:rsidRDefault="00343365" w:rsidP="00F367FC">
            <w:pPr>
              <w:jc w:val="center"/>
              <w:rPr>
                <w:sz w:val="22"/>
                <w:szCs w:val="22"/>
              </w:rPr>
            </w:pPr>
            <w:r w:rsidRPr="00C247F9">
              <w:rPr>
                <w:sz w:val="22"/>
                <w:szCs w:val="22"/>
              </w:rPr>
              <w:t>75,23</w:t>
            </w:r>
          </w:p>
        </w:tc>
      </w:tr>
      <w:tr w:rsidR="00F367FC" w:rsidRPr="00481531" w14:paraId="2250800A" w14:textId="696DC614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F3E6C41" w14:textId="77777777" w:rsidR="00343365" w:rsidRPr="00753ACB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08CBBC01" w14:textId="77777777" w:rsidR="00343365" w:rsidRPr="00753ACB" w:rsidRDefault="00343365">
            <w:pPr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AF8234C" w14:textId="77777777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C6EBF2C" w14:textId="1C257C3E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6FA8ED66" w14:textId="33B07C43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7,2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EA849FB" w14:textId="149BF5F4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6,8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B747FD" w14:textId="3E373C6D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6,5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2519F15" w14:textId="2CBAFC1D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6,2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050D13B" w14:textId="2A213763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6,0</w:t>
            </w:r>
          </w:p>
        </w:tc>
      </w:tr>
      <w:tr w:rsidR="00F367FC" w:rsidRPr="00481531" w14:paraId="40F78548" w14:textId="595E0656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54CD61B" w14:textId="77777777" w:rsidR="00343365" w:rsidRPr="00481531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6FBE6E72" w14:textId="77777777" w:rsidR="00343365" w:rsidRPr="00481531" w:rsidRDefault="003433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7A004CB" w14:textId="77777777" w:rsidR="00343365" w:rsidRPr="00481531" w:rsidRDefault="003433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0E4E9D7" w14:textId="03C0653F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8EBADF3" w14:textId="77777777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047D431C" w14:textId="77777777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6B05BC" w14:textId="6815F092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7,1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7C7E7C4" w14:textId="1C66ADAB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7,0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B134EC0" w14:textId="5756A8A1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6,7</w:t>
            </w:r>
          </w:p>
        </w:tc>
      </w:tr>
      <w:tr w:rsidR="00F367FC" w:rsidRPr="00481531" w14:paraId="6C4A7621" w14:textId="5855ECA8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72C10135" w14:textId="77777777" w:rsidR="00343365" w:rsidRPr="00753ACB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158373A" w14:textId="77777777" w:rsidR="00343365" w:rsidRPr="00753ACB" w:rsidRDefault="00343365">
            <w:pPr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04B9857" w14:textId="77777777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F202D94" w14:textId="158DE665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08156CB" w14:textId="32901642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12,5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CEB5CED" w14:textId="5CB2BFC9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E12C11" w14:textId="50746BBE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C6454E7" w14:textId="1075C96F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019FBC1" w14:textId="26FB2B89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13,8</w:t>
            </w:r>
          </w:p>
        </w:tc>
      </w:tr>
      <w:tr w:rsidR="00F367FC" w:rsidRPr="00481531" w14:paraId="41AABC45" w14:textId="7DDF1C4C" w:rsidTr="00F367FC">
        <w:trPr>
          <w:trHeight w:val="340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FA2B9DC" w14:textId="77777777" w:rsidR="00343365" w:rsidRPr="00753ACB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0C12017" w14:textId="77777777" w:rsidR="00343365" w:rsidRPr="00753ACB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BF8CCE0" w14:textId="77777777" w:rsidR="00343365" w:rsidRPr="00753ACB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2D881E6" w14:textId="63110A6A" w:rsidR="00343365" w:rsidRPr="00753ACB" w:rsidRDefault="00343365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FC03D6" w14:textId="77777777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D2BF3D2" w14:textId="77777777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B890B2" w14:textId="1D563D2E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B93F501" w14:textId="11BD51E3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62ACFE6" w14:textId="0CC1F7D8" w:rsidR="00343365" w:rsidRPr="00753ACB" w:rsidRDefault="00343365" w:rsidP="00F367FC">
            <w:pPr>
              <w:jc w:val="center"/>
              <w:rPr>
                <w:sz w:val="22"/>
                <w:szCs w:val="22"/>
              </w:rPr>
            </w:pPr>
            <w:r w:rsidRPr="00753ACB">
              <w:rPr>
                <w:sz w:val="22"/>
                <w:szCs w:val="22"/>
              </w:rPr>
              <w:t>13,0</w:t>
            </w:r>
          </w:p>
        </w:tc>
      </w:tr>
      <w:tr w:rsidR="00F367FC" w:rsidRPr="00481531" w14:paraId="0530F257" w14:textId="0205EB24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E058539" w14:textId="77777777" w:rsidR="00343365" w:rsidRPr="002312F2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4D4B399" w14:textId="77777777" w:rsidR="00343365" w:rsidRPr="002312F2" w:rsidRDefault="00343365">
            <w:pPr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EFAD0E5" w14:textId="77777777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на 1000 человек населения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72CB2A3" w14:textId="0F515EAD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8CE0210" w14:textId="14B48187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-5,3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231FA66" w14:textId="4981BE9C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-6,2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BAFEE7" w14:textId="1C6D29FC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-7,3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D1B5E4" w14:textId="7AB95BD4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-7,6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93BBABA" w14:textId="3A31245D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-7,8</w:t>
            </w:r>
          </w:p>
        </w:tc>
      </w:tr>
      <w:tr w:rsidR="00F367FC" w:rsidRPr="00481531" w14:paraId="1E743F2F" w14:textId="69B15C8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41CDA86E" w14:textId="77777777" w:rsidR="00343365" w:rsidRPr="002312F2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09C35FFA" w14:textId="77777777" w:rsidR="00343365" w:rsidRPr="002312F2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745AF65" w14:textId="77777777" w:rsidR="00343365" w:rsidRPr="002312F2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7668AA9" w14:textId="6D47458C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3E24E7B" w14:textId="77777777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BE9C3C3" w14:textId="77777777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F885BE" w14:textId="22F060AC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-6,2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D2FB8FE" w14:textId="3404E0CF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AD8C27D" w14:textId="0A4CE259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-6,3</w:t>
            </w:r>
          </w:p>
        </w:tc>
      </w:tr>
      <w:tr w:rsidR="00F367FC" w:rsidRPr="00481531" w14:paraId="0C049E5F" w14:textId="7E80ECB1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CA8A84B" w14:textId="77777777" w:rsidR="00343365" w:rsidRPr="002312F2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1D4D2442" w14:textId="77777777" w:rsidR="00343365" w:rsidRPr="002312F2" w:rsidRDefault="00343365">
            <w:pPr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374B7BE" w14:textId="77777777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тыс. чел.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B9BD9B" w14:textId="67C3513B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3ABA506" w14:textId="117A4C81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37,9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AE6961E" w14:textId="1BD59E92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32,2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A2BC0E" w14:textId="6D31193C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24,2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A151FE7" w14:textId="537E49AF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26,2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775D14F" w14:textId="0A34DDC1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24,9</w:t>
            </w:r>
          </w:p>
        </w:tc>
      </w:tr>
      <w:tr w:rsidR="00F367FC" w:rsidRPr="00481531" w14:paraId="4A3A682E" w14:textId="69205FD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283C58E9" w14:textId="77777777" w:rsidR="00343365" w:rsidRPr="002312F2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E2BB78A" w14:textId="77777777" w:rsidR="00343365" w:rsidRPr="002312F2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E2CFB41" w14:textId="77777777" w:rsidR="00343365" w:rsidRPr="002312F2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EAFC972" w14:textId="45C20574" w:rsidR="00343365" w:rsidRPr="002312F2" w:rsidRDefault="00343365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8D01CA4" w14:textId="77777777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22E78DBB" w14:textId="77777777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4DC79F2" w14:textId="0FA1F69B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31,5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93EF30E" w14:textId="2EDDB350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31,0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EFF5E7E" w14:textId="292BF8DA" w:rsidR="00343365" w:rsidRPr="002312F2" w:rsidRDefault="00343365" w:rsidP="00F367FC">
            <w:pPr>
              <w:jc w:val="center"/>
              <w:rPr>
                <w:sz w:val="22"/>
                <w:szCs w:val="22"/>
              </w:rPr>
            </w:pPr>
            <w:r w:rsidRPr="002312F2">
              <w:rPr>
                <w:sz w:val="22"/>
                <w:szCs w:val="22"/>
              </w:rPr>
              <w:t>29,9</w:t>
            </w:r>
          </w:p>
        </w:tc>
      </w:tr>
      <w:tr w:rsidR="00F367FC" w:rsidRPr="00481531" w14:paraId="3E7A3C97" w14:textId="0F44A30A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DBB8042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5D342BC2" w14:textId="77777777" w:rsidR="00343365" w:rsidRPr="00E30C78" w:rsidRDefault="00343365">
            <w:pPr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Валовой региональный продукт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57F8BC4" w14:textId="77777777" w:rsidR="00343365" w:rsidRPr="00E30C78" w:rsidRDefault="00343365" w:rsidP="004535C2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 xml:space="preserve">млрд руб. 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921B352" w14:textId="2FE86B81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CE937D1" w14:textId="2B253D85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1 178,5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A0F1D79" w14:textId="7A190734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1 215,1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796652" w14:textId="61D23792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1 279,0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957445C" w14:textId="760F6D68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1 362,1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3E65EE8" w14:textId="340D0FEB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1 449,2</w:t>
            </w:r>
          </w:p>
        </w:tc>
      </w:tr>
      <w:tr w:rsidR="00F367FC" w:rsidRPr="00481531" w14:paraId="5D1F57FA" w14:textId="4FBBF4B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2735108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CF89A7D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84B8D8A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581E910" w14:textId="436D037D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3D6BD16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020F0A0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41BFCE" w14:textId="2678D44C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1 287,8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D67F934" w14:textId="2546173C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1 374,2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8D04903" w14:textId="29D2E741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1 473,5</w:t>
            </w:r>
          </w:p>
        </w:tc>
      </w:tr>
      <w:tr w:rsidR="00F367FC" w:rsidRPr="00481531" w14:paraId="3EE9FFD4" w14:textId="5ECC26D4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67F079C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253B3D4" w14:textId="77777777" w:rsidR="00343365" w:rsidRPr="00E30C78" w:rsidRDefault="00343365">
            <w:pPr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Темп роста объема валового регионального продукта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026A2C9" w14:textId="77777777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53FB988" w14:textId="5171FB23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8BD7F4E" w14:textId="1AFE7AD0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102,8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78C9C6F2" w14:textId="2FBA3B01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100,1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53908BE" w14:textId="16766D1B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101,8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8114B0D" w14:textId="5503ABC3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102,4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A78E606" w14:textId="44AB75D2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102,5</w:t>
            </w:r>
          </w:p>
        </w:tc>
      </w:tr>
      <w:tr w:rsidR="00F367FC" w:rsidRPr="00481531" w14:paraId="1352CE89" w14:textId="1B48928F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2083365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7FA87930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D3E1BEC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2C225BE" w14:textId="01703D77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D2ED159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08222FAF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DF0DB27" w14:textId="5844732F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103,0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C146353" w14:textId="08E141F1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533403E" w14:textId="00D3C6C5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103,4</w:t>
            </w:r>
          </w:p>
        </w:tc>
      </w:tr>
      <w:tr w:rsidR="00F367FC" w:rsidRPr="00481531" w14:paraId="79B326FB" w14:textId="77D427BF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ACA265F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82F0B16" w14:textId="77777777" w:rsidR="00343365" w:rsidRPr="00E30C78" w:rsidRDefault="00343365">
            <w:pPr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 xml:space="preserve">Объем отгруженной продукции (работ, услуг)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FC93F81" w14:textId="77777777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 xml:space="preserve">млрд руб. 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962303" w14:textId="7D398E34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8C9FA57" w14:textId="4FE2EFF8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1 284,8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795A3B0" w14:textId="241D4439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1 227,3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33254B" w14:textId="78AE71DA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1 276,4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92A96C6" w14:textId="2F5B5204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1 355,8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1E6EC52" w14:textId="4C26ECD3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1 459,7</w:t>
            </w:r>
          </w:p>
        </w:tc>
      </w:tr>
      <w:tr w:rsidR="00F367FC" w:rsidRPr="00481531" w14:paraId="5C4F0655" w14:textId="74232CA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8EB5308" w14:textId="77777777" w:rsidR="00343365" w:rsidRPr="00E30C78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6DD50D2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37245E2" w14:textId="77777777" w:rsidR="00343365" w:rsidRPr="00E30C78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EFAE6B" w14:textId="4648AF9C" w:rsidR="00343365" w:rsidRPr="00E30C78" w:rsidRDefault="00343365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3030502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25E3D1CE" w14:textId="77777777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2698D4" w14:textId="29DDFF71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1 303,4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C1EB8A" w14:textId="4B2ADAF6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1 399,4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C75BD89" w14:textId="1DFC0FBA" w:rsidR="00343365" w:rsidRPr="00E30C78" w:rsidRDefault="00343365" w:rsidP="00F367FC">
            <w:pPr>
              <w:jc w:val="center"/>
              <w:rPr>
                <w:sz w:val="22"/>
                <w:szCs w:val="22"/>
              </w:rPr>
            </w:pPr>
            <w:r w:rsidRPr="00E30C78">
              <w:rPr>
                <w:sz w:val="22"/>
                <w:szCs w:val="22"/>
              </w:rPr>
              <w:t>1 525,4</w:t>
            </w:r>
          </w:p>
        </w:tc>
      </w:tr>
      <w:tr w:rsidR="00F367FC" w:rsidRPr="00481531" w14:paraId="20CE1D13" w14:textId="18D94CBA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EB2D3ED" w14:textId="77777777" w:rsidR="00343365" w:rsidRPr="00D92454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0D791E44" w14:textId="77777777" w:rsidR="00343365" w:rsidRPr="00D92454" w:rsidRDefault="00343365">
            <w:pPr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 xml:space="preserve">Индекс промышленного производства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A8AD125" w14:textId="77777777" w:rsidR="00343365" w:rsidRPr="00D92454" w:rsidRDefault="00343365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A866C5B" w14:textId="43717202" w:rsidR="00343365" w:rsidRPr="00D92454" w:rsidRDefault="00343365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1F7B8E6" w14:textId="51E106C6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104,8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77D213A" w14:textId="40CDBAE3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98,0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6098818" w14:textId="2F8771F4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101,7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6B6CC78" w14:textId="6F5469B5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102,1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DCF09EF" w14:textId="7EABC270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102,4</w:t>
            </w:r>
          </w:p>
        </w:tc>
      </w:tr>
      <w:tr w:rsidR="00F367FC" w:rsidRPr="00481531" w14:paraId="06B88DA7" w14:textId="2675A192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E3E2CFC" w14:textId="77777777" w:rsidR="00343365" w:rsidRPr="00D92454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250732C" w14:textId="77777777" w:rsidR="00343365" w:rsidRPr="00D92454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35F3E97" w14:textId="77777777" w:rsidR="00343365" w:rsidRPr="00D92454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7F11E5E" w14:textId="26D81031" w:rsidR="00343365" w:rsidRPr="00D92454" w:rsidRDefault="00343365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826CB32" w14:textId="77777777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34E2F35" w14:textId="77777777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6B6F459" w14:textId="7A2B6F29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102,6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3C8A81E" w14:textId="146841AA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102,4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3E639B3" w14:textId="1E4F3EEC" w:rsidR="00343365" w:rsidRPr="00D92454" w:rsidRDefault="00343365" w:rsidP="00F367FC">
            <w:pPr>
              <w:jc w:val="center"/>
              <w:rPr>
                <w:sz w:val="22"/>
                <w:szCs w:val="22"/>
              </w:rPr>
            </w:pPr>
            <w:r w:rsidRPr="00D92454">
              <w:rPr>
                <w:sz w:val="22"/>
                <w:szCs w:val="22"/>
              </w:rPr>
              <w:t>103,0</w:t>
            </w:r>
          </w:p>
        </w:tc>
      </w:tr>
      <w:tr w:rsidR="00F367FC" w:rsidRPr="00481531" w14:paraId="5AA7279B" w14:textId="451F8140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711F04C0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E0625B9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 xml:space="preserve"> Добыча полезных ископаемых (раздел В)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CE1FA4E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4C62D7" w14:textId="6394C97E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6178D082" w14:textId="0CEA26C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106,0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72E3F579" w14:textId="0DDE8E2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104,5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CC8A5A" w14:textId="2DFFB97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E47936" w14:textId="1D8DD46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A0AD046" w14:textId="3DC7C68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101,2</w:t>
            </w:r>
          </w:p>
        </w:tc>
      </w:tr>
      <w:tr w:rsidR="00F367FC" w:rsidRPr="00481531" w14:paraId="1D200BAA" w14:textId="0DA33DC8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59A755ED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03983F2A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2BBEE7A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EB864FB" w14:textId="2AA9D873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306E6E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AD4DDB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338195" w14:textId="467BFC6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100,7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1FF1468" w14:textId="651A51F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1BECD79" w14:textId="3416FEC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101,5</w:t>
            </w:r>
          </w:p>
        </w:tc>
      </w:tr>
      <w:tr w:rsidR="00F367FC" w:rsidRPr="00481531" w14:paraId="28130394" w14:textId="0BE6A42C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716C2ACF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5DB32DED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Обрабатывающие производства (раздел С)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DF5B823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A5E4CB" w14:textId="76B54712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7546FD8F" w14:textId="713A0AA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105,9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F7A5188" w14:textId="5AB7EFD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98,3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B2BFB1" w14:textId="5D786A5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970E827" w14:textId="4B5843C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B870DF0" w14:textId="7F871E7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102,7</w:t>
            </w:r>
          </w:p>
        </w:tc>
      </w:tr>
      <w:tr w:rsidR="00F367FC" w:rsidRPr="00481531" w14:paraId="71524042" w14:textId="4B1F9003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C7D007B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6288739B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7C7E424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A8802F5" w14:textId="43DE183D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EE64E98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461CBAD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151BF6" w14:textId="6F953D2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DE617E" w14:textId="142C38A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24EF04D" w14:textId="7DA877F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103,4</w:t>
            </w:r>
          </w:p>
        </w:tc>
      </w:tr>
      <w:tr w:rsidR="00F367FC" w:rsidRPr="00481531" w14:paraId="46822766" w14:textId="200F1786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C00126D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09CFD743" w14:textId="7F386E18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</w:t>
            </w:r>
            <w:r w:rsidR="00912A01">
              <w:rPr>
                <w:sz w:val="22"/>
                <w:szCs w:val="22"/>
              </w:rPr>
              <w:t xml:space="preserve">изводство пищевых продуктов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581DBE4" w14:textId="0AB6DFDE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1DD764B" w14:textId="3503A8D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8100B7E" w14:textId="56E9B85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A9597FE" w14:textId="5F51334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F4E676" w14:textId="4064A5B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939E1A8" w14:textId="2C35429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C92CAFE" w14:textId="191B100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103,5</w:t>
            </w:r>
          </w:p>
        </w:tc>
      </w:tr>
      <w:tr w:rsidR="00F367FC" w:rsidRPr="00481531" w14:paraId="2DA71081" w14:textId="50EEF41E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31F5EAC0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423B851E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06EA0AD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2F16B8FB" w14:textId="68716A44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5C34E81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00A7574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CB5D80" w14:textId="2C0C22E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ACEC384" w14:textId="68A42E1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92F7BA3" w14:textId="7D8831D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105,0</w:t>
            </w:r>
          </w:p>
        </w:tc>
      </w:tr>
      <w:tr w:rsidR="00F367FC" w:rsidRPr="00481531" w14:paraId="33723FE9" w14:textId="087DCB59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CE67331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1FDDE636" w14:textId="6835A8C8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</w:t>
            </w:r>
            <w:r w:rsidR="00912A01">
              <w:rPr>
                <w:sz w:val="22"/>
                <w:szCs w:val="22"/>
              </w:rPr>
              <w:t>ство напитков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D55D11" w14:textId="1BE67FA0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A601888" w14:textId="5DD2DDBF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39A24EC" w14:textId="01D3E08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92,7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B8753F7" w14:textId="3859A73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127,0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AD0996" w14:textId="234DE30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655BE0D" w14:textId="7E0B788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268A441" w14:textId="191ADB7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102,8</w:t>
            </w:r>
          </w:p>
        </w:tc>
      </w:tr>
      <w:tr w:rsidR="00F367FC" w:rsidRPr="00481531" w14:paraId="5AC737B4" w14:textId="51216D48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4FF05555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52068DBF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078B97E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2710033" w14:textId="7D91D674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4216DC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617E6A66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9C4C0D7" w14:textId="76D3B65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C26E6A1" w14:textId="3307D77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B6A5EE5" w14:textId="4EE0D2C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103,7</w:t>
            </w:r>
          </w:p>
        </w:tc>
      </w:tr>
      <w:tr w:rsidR="00F367FC" w:rsidRPr="00481531" w14:paraId="5E042E89" w14:textId="2AE07B39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1EE4DF0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0E30E1DB" w14:textId="15CCBE3B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</w:t>
            </w:r>
            <w:r w:rsidR="00912A01">
              <w:rPr>
                <w:sz w:val="22"/>
                <w:szCs w:val="22"/>
              </w:rPr>
              <w:t>оизводство табачных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4555718" w14:textId="4087D719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8FAE099" w14:textId="4135ED84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B874638" w14:textId="0C71F28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96,7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7F9D96C0" w14:textId="0A71BD7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110,5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BAD3DBB" w14:textId="0D6D9CB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26240C" w14:textId="4121EC2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241B686" w14:textId="4D6E501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101,5</w:t>
            </w:r>
          </w:p>
        </w:tc>
      </w:tr>
      <w:tr w:rsidR="00F367FC" w:rsidRPr="00481531" w14:paraId="7DBD5327" w14:textId="43E96BEB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39D24EB2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5421CE91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FE6A97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E4BFB7F" w14:textId="4CE5A97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53FC0C6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0774C06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0537D6" w14:textId="18016BF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43BC41D" w14:textId="0997C72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3DF6F4B" w14:textId="1EBF4C7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102,0</w:t>
            </w:r>
          </w:p>
        </w:tc>
      </w:tr>
      <w:tr w:rsidR="00F367FC" w:rsidRPr="00481531" w14:paraId="6F181177" w14:textId="18527065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17A2159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255E3C89" w14:textId="5B0419A5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</w:t>
            </w:r>
            <w:r w:rsidR="00912A01">
              <w:rPr>
                <w:sz w:val="22"/>
                <w:szCs w:val="22"/>
              </w:rPr>
              <w:t>водство текстильных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B450825" w14:textId="42194E34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2564C02" w14:textId="6FEA978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3AEB708" w14:textId="5BC6ACD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139,9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0B05A44" w14:textId="6FE2493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120,0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83AA8E" w14:textId="3A94CDF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E331134" w14:textId="79AF779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827EF67" w14:textId="5B8ADDE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103,2</w:t>
            </w:r>
          </w:p>
        </w:tc>
      </w:tr>
      <w:tr w:rsidR="00F367FC" w:rsidRPr="00481531" w14:paraId="6C834F53" w14:textId="1DF3138D" w:rsidTr="00F367FC">
        <w:trPr>
          <w:trHeight w:val="290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6B92BDB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58D42156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D0FC398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0CF98E0" w14:textId="15C4D26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7728B079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6F070FC2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F484C7" w14:textId="29BB157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96B782" w14:textId="093287D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00AE1BF" w14:textId="7292EDC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103,3</w:t>
            </w:r>
          </w:p>
        </w:tc>
      </w:tr>
      <w:tr w:rsidR="00F367FC" w:rsidRPr="00481531" w14:paraId="5DE570DE" w14:textId="23688114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962F446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441E697" w14:textId="520FD6BB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912A01">
              <w:rPr>
                <w:sz w:val="22"/>
                <w:szCs w:val="22"/>
              </w:rPr>
              <w:t>роизводство одежды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F37FB6E" w14:textId="470A79E6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1B59D3B" w14:textId="5258C224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F5D93FC" w14:textId="625C3DF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109,2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4030331" w14:textId="07C233D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110,4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9E34B5" w14:textId="3660B8D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A58EFA7" w14:textId="379ED83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0EEA2BA" w14:textId="63DA330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</w:tr>
      <w:tr w:rsidR="00F367FC" w:rsidRPr="00481531" w14:paraId="6D7F3FD0" w14:textId="7A8FDB4B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C306237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07349FEA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E795E0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76D58E4" w14:textId="321CAE0E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78F7E43D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58FBE7F4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FE55C7" w14:textId="33B34E7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22DA0D8" w14:textId="00D5678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B802103" w14:textId="15F0453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101,2</w:t>
            </w:r>
          </w:p>
        </w:tc>
      </w:tr>
      <w:tr w:rsidR="00F367FC" w:rsidRPr="00481531" w14:paraId="2C6DC080" w14:textId="5D3DD052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627D070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00742B30" w14:textId="63D10813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</w:t>
            </w:r>
            <w:r w:rsidR="00912A01">
              <w:rPr>
                <w:sz w:val="22"/>
                <w:szCs w:val="22"/>
              </w:rPr>
              <w:t>ство кожи и изделий из кожи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3A98365" w14:textId="4DE2BFB4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9225A97" w14:textId="114E13C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5FA07DD" w14:textId="31C3584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73,6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740C7BE9" w14:textId="2E1D89E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89,1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FA88C4" w14:textId="17C7ABF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90,5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F5D8911" w14:textId="621BC77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2601E0E" w14:textId="5EC0F42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92,5</w:t>
            </w:r>
          </w:p>
        </w:tc>
      </w:tr>
      <w:tr w:rsidR="00F367FC" w:rsidRPr="00481531" w14:paraId="18E3F259" w14:textId="38DB5EC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BBB197C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73CD5A99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8199466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5EC76C" w14:textId="7B5A423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6715672E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3B242DB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FBD0A6" w14:textId="70ADA98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86,9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8806F75" w14:textId="514EBC3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240BEC8" w14:textId="5497B87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101,2</w:t>
            </w:r>
          </w:p>
        </w:tc>
      </w:tr>
      <w:tr w:rsidR="00F367FC" w:rsidRPr="00481531" w14:paraId="26EEE30B" w14:textId="0A2A6F1D" w:rsidTr="00F367FC">
        <w:trPr>
          <w:trHeight w:val="85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97EB7EF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5D62FF99" w14:textId="7DCCBDDD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2C662C">
              <w:rPr>
                <w:sz w:val="22"/>
                <w:szCs w:val="22"/>
              </w:rPr>
              <w:t>бработка древесины и производство изделий из дерева и пробки, кроме мебели, производство изделий из соломк</w:t>
            </w:r>
            <w:r w:rsidR="00912A01">
              <w:rPr>
                <w:sz w:val="22"/>
                <w:szCs w:val="22"/>
              </w:rPr>
              <w:t>и и материалов для плетения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9F47E21" w14:textId="721539A7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39780E4" w14:textId="50AC02CA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638A0EB" w14:textId="17584F7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99,5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582150A" w14:textId="31ED689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95,6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6DE6EB" w14:textId="3DD475F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5408763" w14:textId="1ABD4B9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796956A" w14:textId="6B09735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102,1</w:t>
            </w:r>
          </w:p>
        </w:tc>
      </w:tr>
      <w:tr w:rsidR="00F367FC" w:rsidRPr="00481531" w14:paraId="0C8C796A" w14:textId="17C0CDF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751FF48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3FBB23EE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5E32D6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DD0F941" w14:textId="71F3D71F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54F737A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2B202531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3FA2DE" w14:textId="10D1E2A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357DEDD" w14:textId="5EF1B83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D0D914F" w14:textId="7A35577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104,2</w:t>
            </w:r>
          </w:p>
        </w:tc>
      </w:tr>
      <w:tr w:rsidR="00F367FC" w:rsidRPr="00481531" w14:paraId="4340742E" w14:textId="5A5C64ED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588E72D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60197C71" w14:textId="28C9667D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</w:t>
            </w:r>
            <w:r w:rsidR="00912A01">
              <w:rPr>
                <w:sz w:val="22"/>
                <w:szCs w:val="22"/>
              </w:rPr>
              <w:t>о бумаги и бумажных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CC7E5C0" w14:textId="6092F7EA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BC5C367" w14:textId="3290B500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CE6194A" w14:textId="3A344D0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119,5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26501AE" w14:textId="037BB4E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FE22DC" w14:textId="6396A00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B8C4A08" w14:textId="2485B68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0010C45" w14:textId="38B7792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102,4</w:t>
            </w:r>
          </w:p>
        </w:tc>
      </w:tr>
      <w:tr w:rsidR="00F367FC" w:rsidRPr="00481531" w14:paraId="031D69A3" w14:textId="6E289345" w:rsidTr="00912A01">
        <w:trPr>
          <w:trHeight w:val="283"/>
          <w:jc w:val="center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8C934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B7954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5027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1AA54" w14:textId="747C9AD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04144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14A4F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0A9590" w14:textId="6CDBE0A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18A7BB" w14:textId="4A46BF9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102,6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7726D" w14:textId="1730B1A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</w:tr>
      <w:tr w:rsidR="00F367FC" w:rsidRPr="00481531" w14:paraId="533259CE" w14:textId="07F2796C" w:rsidTr="00912A01">
        <w:trPr>
          <w:trHeight w:val="28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5DCA2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04F9" w14:textId="25550313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</w:t>
            </w:r>
            <w:r w:rsidRPr="002C662C">
              <w:rPr>
                <w:sz w:val="22"/>
                <w:szCs w:val="22"/>
              </w:rPr>
              <w:t>еятельность полиграфическая и копир</w:t>
            </w:r>
            <w:r w:rsidR="00912A01">
              <w:rPr>
                <w:sz w:val="22"/>
                <w:szCs w:val="22"/>
              </w:rPr>
              <w:t>ование носителей информации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A14B" w14:textId="369A15CA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961B" w14:textId="6B4CFBC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7E2C" w14:textId="7400D8F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87,1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3B45" w14:textId="5F8F976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139,2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BA55F" w14:textId="3A7E15E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2F83" w14:textId="121BA02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9420" w14:textId="48DBD27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100,5</w:t>
            </w:r>
          </w:p>
        </w:tc>
      </w:tr>
      <w:tr w:rsidR="00F367FC" w:rsidRPr="00481531" w14:paraId="181DAFAE" w14:textId="45C89436" w:rsidTr="00912A01">
        <w:trPr>
          <w:trHeight w:val="283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D767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68FB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2181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0DCE" w14:textId="0363DAD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7DA9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B6D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B55D" w14:textId="0704955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7C29" w14:textId="55E1EC9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26C2" w14:textId="573F443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100,7</w:t>
            </w:r>
          </w:p>
        </w:tc>
      </w:tr>
      <w:tr w:rsidR="00F367FC" w:rsidRPr="00481531" w14:paraId="0BC9AEBC" w14:textId="5A3D0FCB" w:rsidTr="00912A01">
        <w:trPr>
          <w:trHeight w:val="340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C06EE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328" w14:textId="6E9FDC01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</w:t>
            </w:r>
            <w:r w:rsidR="00912A01">
              <w:rPr>
                <w:sz w:val="22"/>
                <w:szCs w:val="22"/>
              </w:rPr>
              <w:t>ство кокса и нефтепродуктов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C88C" w14:textId="27A4F815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5BA" w14:textId="454FEDC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5CBA" w14:textId="0F1F9EA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120,2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24A8" w14:textId="4B165D3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99,8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401C" w14:textId="2918BA0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4E68" w14:textId="34A54AC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97,4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1DCA0" w14:textId="4431880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99,2</w:t>
            </w:r>
          </w:p>
        </w:tc>
      </w:tr>
      <w:tr w:rsidR="00F367FC" w:rsidRPr="00481531" w14:paraId="4457548D" w14:textId="0830C0BC" w:rsidTr="00912A01">
        <w:trPr>
          <w:trHeight w:val="283"/>
          <w:jc w:val="center"/>
        </w:trPr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1A0F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82E6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760A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3838" w14:textId="266168D2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FAD55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92C8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FB10" w14:textId="6AEFA63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C910C" w14:textId="06C7CFB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98,9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3321" w14:textId="3A795E0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100,7</w:t>
            </w:r>
          </w:p>
        </w:tc>
      </w:tr>
      <w:tr w:rsidR="00F367FC" w:rsidRPr="00481531" w14:paraId="5A66DE9F" w14:textId="3394DE17" w:rsidTr="00912A01">
        <w:trPr>
          <w:trHeight w:val="283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3411625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B7DF5" w14:textId="59FEE82E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химических вещ</w:t>
            </w:r>
            <w:r w:rsidR="00912A01">
              <w:rPr>
                <w:sz w:val="22"/>
                <w:szCs w:val="22"/>
              </w:rPr>
              <w:t>еств и химических продуктов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BE4CB" w14:textId="4286F25A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4E97C" w14:textId="6910E90A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51E0B30" w14:textId="0CB18CF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9FF02A" w14:textId="1279CEC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108,5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ECD5489" w14:textId="29BF57F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30E2B1" w14:textId="2C9F746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105,3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754864" w14:textId="7C41780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106,0</w:t>
            </w:r>
          </w:p>
        </w:tc>
      </w:tr>
      <w:tr w:rsidR="00F367FC" w:rsidRPr="00481531" w14:paraId="6DBCE61F" w14:textId="62139C3C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07907EEF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4D62564A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0953474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70A26F4" w14:textId="48C926B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2B8505D4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293D6FC8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F6165C" w14:textId="34150FE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FC4A4EE" w14:textId="2710F9D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5F832AD" w14:textId="514DD23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106,7</w:t>
            </w:r>
          </w:p>
        </w:tc>
      </w:tr>
      <w:tr w:rsidR="00F367FC" w:rsidRPr="00481531" w14:paraId="5E4FBC0A" w14:textId="12CBB0A5" w:rsidTr="00F367FC">
        <w:trPr>
          <w:trHeight w:val="51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7775FBD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79A0B7AA" w14:textId="3D96BBB2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лекарственных средств и материалов, применяемых в меди</w:t>
            </w:r>
            <w:r w:rsidR="00912A01">
              <w:rPr>
                <w:sz w:val="22"/>
                <w:szCs w:val="22"/>
              </w:rPr>
              <w:t xml:space="preserve">цинских целях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5B2E514" w14:textId="49310121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B0AEE88" w14:textId="67DED42E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D6DAF12" w14:textId="7455A23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121,4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3E23350" w14:textId="143BF04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7D73B83" w14:textId="570B9D9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712D3F4" w14:textId="73AA324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859F66E" w14:textId="6357A80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104,2</w:t>
            </w:r>
          </w:p>
        </w:tc>
      </w:tr>
      <w:tr w:rsidR="00F367FC" w:rsidRPr="00481531" w14:paraId="2B6B9186" w14:textId="790B602D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1B139BF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570111D4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F15C9C1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61E9E5DA" w14:textId="6A7ECE2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6523B5E2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26058934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D6D4B29" w14:textId="7B53A85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4E9315F" w14:textId="536E650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117DC4F" w14:textId="4D27945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</w:tr>
      <w:tr w:rsidR="00F367FC" w:rsidRPr="00481531" w14:paraId="57C7DF98" w14:textId="706FCC09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3EDC2EB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435B91CE" w14:textId="6D110633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резино</w:t>
            </w:r>
            <w:r w:rsidR="00912A01">
              <w:rPr>
                <w:sz w:val="22"/>
                <w:szCs w:val="22"/>
              </w:rPr>
              <w:t>вых и пластмассовых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F55CE9" w14:textId="77CB6C65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1FA1EA7" w14:textId="1DB7F8DA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376B580" w14:textId="2259863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C1DB841" w14:textId="5F7ED25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87,1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327DC4" w14:textId="60095C8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B0F8E1C" w14:textId="622F0E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ECBB412" w14:textId="424AD54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102,8</w:t>
            </w:r>
          </w:p>
        </w:tc>
      </w:tr>
      <w:tr w:rsidR="00F367FC" w:rsidRPr="00481531" w14:paraId="6527D02C" w14:textId="12A43AAD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5BB06BD5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1A259E9A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04233B7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C6CF0A" w14:textId="35D283A2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4401B17D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1002CFD2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EB62BC" w14:textId="27DAFE1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F37B006" w14:textId="17528BF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66894F8" w14:textId="54D0C49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103,1</w:t>
            </w:r>
          </w:p>
        </w:tc>
      </w:tr>
      <w:tr w:rsidR="00F367FC" w:rsidRPr="00481531" w14:paraId="6A7B143E" w14:textId="5AA51755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9D9A7E1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1E0A3E87" w14:textId="2391D348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прочей неметаллич</w:t>
            </w:r>
            <w:r w:rsidR="00912A01">
              <w:rPr>
                <w:sz w:val="22"/>
                <w:szCs w:val="22"/>
              </w:rPr>
              <w:t xml:space="preserve">еской минеральной продукции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A0D8814" w14:textId="6F4F7252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42A223C" w14:textId="6810BFC8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F702FC4" w14:textId="05AABC5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107,3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DE52F1F" w14:textId="02084C7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4D8596" w14:textId="264A9DA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50AB6B7" w14:textId="178EDC5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710618D" w14:textId="5EA708A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</w:tr>
      <w:tr w:rsidR="00F367FC" w:rsidRPr="00481531" w14:paraId="505FCBB7" w14:textId="7979AD2C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03B7476A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293B60B0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F8F5BC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AF8172C" w14:textId="659A4501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3A9DBFB6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50D082F5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A3CC2AC" w14:textId="4AACC7C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805403D" w14:textId="6177F97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C7E3263" w14:textId="52AB7AC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101,3</w:t>
            </w:r>
          </w:p>
        </w:tc>
      </w:tr>
      <w:tr w:rsidR="00F367FC" w:rsidRPr="00481531" w14:paraId="2DC698A6" w14:textId="20E1BD53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C582417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C6D6EBB" w14:textId="595A4BC1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</w:t>
            </w:r>
            <w:r w:rsidR="00912A01">
              <w:rPr>
                <w:sz w:val="22"/>
                <w:szCs w:val="22"/>
              </w:rPr>
              <w:t>во металлургическое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D3DD6BF" w14:textId="4C25273A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8643CEB" w14:textId="6A56200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881F3EB" w14:textId="51DAB4E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84,6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C772B1A" w14:textId="4E5BE66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108,1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2BD6F25" w14:textId="6922268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85DAB19" w14:textId="5E2CFF8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C798A98" w14:textId="7F52D85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102,7</w:t>
            </w:r>
          </w:p>
        </w:tc>
      </w:tr>
      <w:tr w:rsidR="00F367FC" w:rsidRPr="00481531" w14:paraId="64A7CBE8" w14:textId="2C6720D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77A0CCB5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6EDA3C8E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551F6B7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472B04E" w14:textId="0517EFF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6EE29AC4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065849EB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186177" w14:textId="530B4CB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5FC256" w14:textId="7389E44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2AF2840" w14:textId="0C08ABE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102,9</w:t>
            </w:r>
          </w:p>
        </w:tc>
      </w:tr>
      <w:tr w:rsidR="00F367FC" w:rsidRPr="00481531" w14:paraId="2CB49F63" w14:textId="0A3E47A2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6DAF152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0868A88A" w14:textId="0D0B75D0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готовых металлических изделий,</w:t>
            </w:r>
            <w:r w:rsidR="00912A01">
              <w:rPr>
                <w:sz w:val="22"/>
                <w:szCs w:val="22"/>
              </w:rPr>
              <w:t xml:space="preserve"> кроме машин и оборудования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2167021" w14:textId="76A60418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1D86C18" w14:textId="025D590F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6B7A0DA" w14:textId="37B84A1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79,6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DA26D4A" w14:textId="33FF9E7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92,7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477C28" w14:textId="4B358AA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073074A" w14:textId="6013E76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7EB65FE" w14:textId="76A22F7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105,7</w:t>
            </w:r>
          </w:p>
        </w:tc>
      </w:tr>
      <w:tr w:rsidR="00F367FC" w:rsidRPr="00481531" w14:paraId="07AF0E46" w14:textId="73FA8D6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A4CCD2D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0F68007B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3E72CF3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6B43DF1" w14:textId="522E39C3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7BB93451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0B190BAE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E1B640" w14:textId="0E641B2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199D41" w14:textId="317276B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1B27E96" w14:textId="0F422D1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106,1</w:t>
            </w:r>
          </w:p>
        </w:tc>
      </w:tr>
      <w:tr w:rsidR="00F367FC" w:rsidRPr="00481531" w14:paraId="373B1973" w14:textId="7C3D38B0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85351D6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1F77536A" w14:textId="640698F2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компьютеров, элект</w:t>
            </w:r>
            <w:r w:rsidR="00912A01">
              <w:rPr>
                <w:sz w:val="22"/>
                <w:szCs w:val="22"/>
              </w:rPr>
              <w:t>ронных и оптических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FC7C6B9" w14:textId="1C50E8B1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E1F9067" w14:textId="526AD93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BF3C085" w14:textId="59A932E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84,1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12D86F4" w14:textId="4B122CC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130,0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A9F3A46" w14:textId="0FA0463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98B5E08" w14:textId="12B2656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2A32123" w14:textId="60E7F2F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103,8</w:t>
            </w:r>
          </w:p>
        </w:tc>
      </w:tr>
      <w:tr w:rsidR="00F367FC" w:rsidRPr="00481531" w14:paraId="3A949FF4" w14:textId="58A6FC33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2C363B9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6CD57B48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E77982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F2D4FE9" w14:textId="681BE89F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85F75C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213584B2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D3065C0" w14:textId="17CA535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4BC3C5B" w14:textId="47EB457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4646573" w14:textId="27D47D1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104,4</w:t>
            </w:r>
          </w:p>
        </w:tc>
      </w:tr>
      <w:tr w:rsidR="00F367FC" w:rsidRPr="00481531" w14:paraId="17691737" w14:textId="67707B64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714C3388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1361D1AF" w14:textId="315876D6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 xml:space="preserve">роизводство </w:t>
            </w:r>
            <w:r w:rsidR="00912A01">
              <w:rPr>
                <w:sz w:val="22"/>
                <w:szCs w:val="22"/>
              </w:rPr>
              <w:t>электрического оборудования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B5E1FE" w14:textId="5DE47077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EABA8B0" w14:textId="11B80D3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A73327E" w14:textId="2B18B94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127,3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7064DB58" w14:textId="6E87B81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3FBB6C" w14:textId="0B20E1C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0061332" w14:textId="0783159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41B53C2" w14:textId="4AE1255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105,3</w:t>
            </w:r>
          </w:p>
        </w:tc>
      </w:tr>
      <w:tr w:rsidR="00F367FC" w:rsidRPr="00481531" w14:paraId="01B17CCD" w14:textId="1F83583B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4A29A1CD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3A310F03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719C241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023DFB21" w14:textId="5CDF5DE1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ED7C75B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5707A189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CCED71" w14:textId="3F1A890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106,7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2BDFEBE" w14:textId="78076CE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DE267B5" w14:textId="4FE94C2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107,3</w:t>
            </w:r>
          </w:p>
        </w:tc>
      </w:tr>
      <w:tr w:rsidR="00F367FC" w:rsidRPr="00481531" w14:paraId="09982E62" w14:textId="067C6972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5AC5560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2F5406CA" w14:textId="1957DEB3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машин и оборудования, не включенных в другие группировки</w:t>
            </w:r>
            <w:r w:rsidR="00912A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5952EBA" w14:textId="7648B885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72E6A05" w14:textId="0021605A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AA5EA21" w14:textId="2F65F38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71,6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A13C32F" w14:textId="753B9A6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82,5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33E20E" w14:textId="78D043B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873EFDA" w14:textId="68C2356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108,5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2C563F3" w14:textId="7D8737D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</w:tr>
      <w:tr w:rsidR="00F367FC" w:rsidRPr="00481531" w14:paraId="0EBB5EC1" w14:textId="273D8883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3B942166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3CD21FD2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41B9174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0A80B00" w14:textId="1B7A077B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9BABC25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2BD09350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B01C8E" w14:textId="1D14C36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E447224" w14:textId="4098B68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2DBA0FA" w14:textId="3D9F6C2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104,0</w:t>
            </w:r>
          </w:p>
        </w:tc>
      </w:tr>
      <w:tr w:rsidR="00F367FC" w:rsidRPr="00481531" w14:paraId="4FE7E919" w14:textId="7BA1D31D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E38158F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89FCC04" w14:textId="0699F321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автотранспортных средств, прицепов и</w:t>
            </w:r>
            <w:r>
              <w:rPr>
                <w:sz w:val="22"/>
                <w:szCs w:val="22"/>
              </w:rPr>
              <w:t xml:space="preserve"> </w:t>
            </w:r>
            <w:r w:rsidR="00912A01">
              <w:rPr>
                <w:sz w:val="22"/>
                <w:szCs w:val="22"/>
              </w:rPr>
              <w:t>полуприцепов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56290B7" w14:textId="318F404D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1569F77" w14:textId="337DC8A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33049AF" w14:textId="73FC6DD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91,9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E8793EB" w14:textId="360DAEF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70,0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4273F1" w14:textId="7152856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A66A8A9" w14:textId="05D4109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F613980" w14:textId="338E355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103,5</w:t>
            </w:r>
          </w:p>
        </w:tc>
      </w:tr>
      <w:tr w:rsidR="00F367FC" w:rsidRPr="00481531" w14:paraId="18D1C5CB" w14:textId="7B7E45D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6DDCD2AF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4B8B6BF3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B9242A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5FAD45C2" w14:textId="7B87CE7D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155A0FE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3B20BE0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26D35A" w14:textId="062D8BE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90,0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6872878" w14:textId="1C5BDD4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A285857" w14:textId="0B43C80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103,8</w:t>
            </w:r>
          </w:p>
        </w:tc>
      </w:tr>
      <w:tr w:rsidR="00F367FC" w:rsidRPr="00481531" w14:paraId="4FA90110" w14:textId="6B7B0EC3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EE638D4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11EE134" w14:textId="15EE07BA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прочих транспор</w:t>
            </w:r>
            <w:r w:rsidR="00912A01">
              <w:rPr>
                <w:sz w:val="22"/>
                <w:szCs w:val="22"/>
              </w:rPr>
              <w:t xml:space="preserve">тных средств и оборудования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B2469C" w14:textId="7CA15DAC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A4B836C" w14:textId="24097C1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7DFD9B46" w14:textId="4C95E9D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109,9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53AD2DB" w14:textId="2E396B7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77,6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CB7C9F1" w14:textId="0605604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1CAE6BC" w14:textId="174AE6A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0029F61" w14:textId="2F7F2EE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105,4</w:t>
            </w:r>
          </w:p>
        </w:tc>
      </w:tr>
      <w:tr w:rsidR="00F367FC" w:rsidRPr="00481531" w14:paraId="43C3737B" w14:textId="6C42512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4A2E801E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74F5D091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54F4A6E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DE72C43" w14:textId="1AEB0AD3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4899D90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512902AB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583B61" w14:textId="566A798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CEAC93D" w14:textId="4DC449FD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636EA33" w14:textId="7E575FF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105,7</w:t>
            </w:r>
          </w:p>
        </w:tc>
      </w:tr>
      <w:tr w:rsidR="00F367FC" w:rsidRPr="00481531" w14:paraId="235966EA" w14:textId="1FAEB89C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19A9ED4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43CBE097" w14:textId="0328E2DE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роизводство ме</w:t>
            </w:r>
            <w:r w:rsidR="00912A01">
              <w:rPr>
                <w:sz w:val="22"/>
                <w:szCs w:val="22"/>
              </w:rPr>
              <w:t>бели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F73D5D2" w14:textId="18020FDD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9DED8BF" w14:textId="460B138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52DC9D1" w14:textId="07409B4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8A413C5" w14:textId="54916FC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82,5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99732EC" w14:textId="0A457C2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8897713" w14:textId="26B7DA6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CAA10F4" w14:textId="76416D4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102,3</w:t>
            </w:r>
          </w:p>
        </w:tc>
      </w:tr>
      <w:tr w:rsidR="00F367FC" w:rsidRPr="00481531" w14:paraId="27DC026A" w14:textId="7976D09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4DFC5E56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65BBD870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26B40AA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179C9CE4" w14:textId="31F8D17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6E3B964A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7F018F50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E3E8C5" w14:textId="2D3D85C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103,8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765BF62" w14:textId="2C41FC4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56BE925" w14:textId="7A79347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104,1</w:t>
            </w:r>
          </w:p>
        </w:tc>
      </w:tr>
      <w:tr w:rsidR="00F367FC" w:rsidRPr="00481531" w14:paraId="7DCCF514" w14:textId="15E58FAA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7CDE5AB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70F08F9C" w14:textId="309DC617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2C662C">
              <w:rPr>
                <w:sz w:val="22"/>
                <w:szCs w:val="22"/>
              </w:rPr>
              <w:t>роизвод</w:t>
            </w:r>
            <w:r w:rsidR="00912A01">
              <w:rPr>
                <w:sz w:val="22"/>
                <w:szCs w:val="22"/>
              </w:rPr>
              <w:t>ство прочих готовых изделий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7C2403E" w14:textId="59714865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2276C01" w14:textId="3188E7F9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D674844" w14:textId="41C1F3C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123,0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E4C33BF" w14:textId="48B1ECE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125,0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69CE1A" w14:textId="577C9F5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2147943" w14:textId="62F9DE0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67CD390" w14:textId="26C8152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100,6</w:t>
            </w:r>
          </w:p>
        </w:tc>
      </w:tr>
      <w:tr w:rsidR="00F367FC" w:rsidRPr="00481531" w14:paraId="398D529A" w14:textId="7FE28A6C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142CC153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14015802" w14:textId="77777777" w:rsidR="00343365" w:rsidRPr="002C662C" w:rsidRDefault="00343365" w:rsidP="002C662C">
            <w:pPr>
              <w:ind w:left="128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9A09D0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3A77362C" w14:textId="6C380D34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0A66060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07015445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90A90DD" w14:textId="4A7CB90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564582A" w14:textId="2DD3609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596E99E" w14:textId="212E58C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</w:tr>
      <w:tr w:rsidR="00F367FC" w:rsidRPr="00481531" w14:paraId="0DA6F484" w14:textId="6749F4AE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AE30231" w14:textId="77777777" w:rsidR="00343365" w:rsidRPr="002C662C" w:rsidRDefault="00343365" w:rsidP="002C662C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31D7EA71" w14:textId="29C76A90" w:rsidR="00343365" w:rsidRPr="00A718BF" w:rsidRDefault="00343365" w:rsidP="002C662C">
            <w:pPr>
              <w:ind w:left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</w:t>
            </w:r>
            <w:r w:rsidRPr="002C662C">
              <w:rPr>
                <w:sz w:val="22"/>
                <w:szCs w:val="22"/>
              </w:rPr>
              <w:t xml:space="preserve">емонт и </w:t>
            </w:r>
            <w:r w:rsidR="00912A01">
              <w:rPr>
                <w:sz w:val="22"/>
                <w:szCs w:val="22"/>
              </w:rPr>
              <w:t>монтаж машин и оборудования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349C652" w14:textId="335C7E15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  <w:r w:rsidRPr="002C662C">
              <w:rPr>
                <w:sz w:val="22"/>
                <w:szCs w:val="22"/>
              </w:rPr>
              <w:t>% к предыдущему году</w:t>
            </w:r>
            <w:r w:rsidRPr="002C662C">
              <w:rPr>
                <w:sz w:val="22"/>
                <w:szCs w:val="22"/>
              </w:rPr>
              <w:br/>
              <w:t>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004A0665" w14:textId="3D5F6440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2E3F28F" w14:textId="09C288A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127,1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DDD35AF" w14:textId="0702507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71,0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616BB7" w14:textId="0CA954B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66E301B" w14:textId="5724B52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C3879D7" w14:textId="3646282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100,6</w:t>
            </w:r>
          </w:p>
        </w:tc>
      </w:tr>
      <w:tr w:rsidR="00F367FC" w:rsidRPr="00481531" w14:paraId="5203D14B" w14:textId="7DE30DE6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73824079" w14:textId="77777777" w:rsidR="00343365" w:rsidRPr="002C662C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66F06322" w14:textId="77777777" w:rsidR="00343365" w:rsidRPr="00A718BF" w:rsidRDefault="00343365" w:rsidP="002C662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F17EEE3" w14:textId="77777777" w:rsidR="00343365" w:rsidRPr="00A718BF" w:rsidRDefault="00343365" w:rsidP="002C66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443444A5" w14:textId="0F95B582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243A410A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69DDE0F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0C56C0" w14:textId="792E3DA0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468B041" w14:textId="7DFF22B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F3EA9C5" w14:textId="3FE4204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343365">
              <w:rPr>
                <w:sz w:val="22"/>
                <w:szCs w:val="22"/>
              </w:rPr>
              <w:t>101,0</w:t>
            </w:r>
          </w:p>
        </w:tc>
      </w:tr>
      <w:tr w:rsidR="00F367FC" w:rsidRPr="00481531" w14:paraId="4951E141" w14:textId="3271AE54" w:rsidTr="00F367FC">
        <w:trPr>
          <w:trHeight w:val="624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7B7814D1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8C3850B" w14:textId="31009ABD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FD3DF3A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E275A95" w14:textId="6180310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6CAEDE7" w14:textId="638838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215A6B6" w14:textId="7BEB24E3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94,8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F7A129" w14:textId="06F31BB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100,8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EE6ACD" w14:textId="2BC51FA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0840A33" w14:textId="1E5ABD6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101,6</w:t>
            </w:r>
          </w:p>
        </w:tc>
      </w:tr>
      <w:tr w:rsidR="00F367FC" w:rsidRPr="00481531" w14:paraId="5952AD0E" w14:textId="1592D884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53B4D68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F1583F8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7749E3A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FE70ECD" w14:textId="37AB09A8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E2FD8B7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6C99C343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62D20B" w14:textId="377C047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120B096" w14:textId="445C2741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E2333FE" w14:textId="1A22167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101,3</w:t>
            </w:r>
          </w:p>
        </w:tc>
      </w:tr>
      <w:tr w:rsidR="00F367FC" w:rsidRPr="00481531" w14:paraId="1F5D35F7" w14:textId="4CD25365" w:rsidTr="00F367FC">
        <w:trPr>
          <w:trHeight w:val="624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3C5E4A7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9E1AA17" w14:textId="77777777" w:rsidR="00343365" w:rsidRPr="00A718BF" w:rsidRDefault="00343365" w:rsidP="00F019A7">
            <w:pPr>
              <w:ind w:left="153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14722E1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11C224" w14:textId="4E1C63D5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151C5F4" w14:textId="28C5274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97,8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9240A9D" w14:textId="2E80AA4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103,7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135D5C" w14:textId="19115DA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100,5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4F185F7" w14:textId="2083FB3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0AD0BA7" w14:textId="5F34CAE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101,6</w:t>
            </w:r>
          </w:p>
        </w:tc>
      </w:tr>
      <w:tr w:rsidR="00F367FC" w:rsidRPr="00481531" w14:paraId="6E90A86F" w14:textId="234E70DD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55EC07F1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AF97FC4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0A76C87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FB4738" w14:textId="4490322E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075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08C6D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FBE9A" w14:textId="4A43A7A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100,8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01773" w14:textId="0249AB1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7107A22" w14:textId="0759A37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102,0</w:t>
            </w:r>
          </w:p>
        </w:tc>
      </w:tr>
      <w:tr w:rsidR="00F367FC" w:rsidRPr="00481531" w14:paraId="67815A2E" w14:textId="795744CB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E9AA98E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E67708C" w14:textId="77777777" w:rsidR="00343365" w:rsidRPr="00A718BF" w:rsidRDefault="00343365">
            <w:pPr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Потребление электроэнергии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1557B08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млрд кВт.ч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C961" w14:textId="7A077F58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8898" w14:textId="14E0F402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20E2" w14:textId="14FDBA29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45E2" w14:textId="64DB6AA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C15F" w14:textId="749DDC0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16,5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0A88444A" w14:textId="3D25BCBC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16,8</w:t>
            </w:r>
          </w:p>
        </w:tc>
      </w:tr>
      <w:tr w:rsidR="00F367FC" w:rsidRPr="00481531" w14:paraId="7E242DD2" w14:textId="5907B0D1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86D9291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E9CA82E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AECCEF1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D26A" w14:textId="70FD897C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E7C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1ACF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3778" w14:textId="50980FA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C0D" w14:textId="670EC84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16,6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3CA272B" w14:textId="6BC63E94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17,0</w:t>
            </w:r>
          </w:p>
        </w:tc>
      </w:tr>
      <w:tr w:rsidR="00F367FC" w:rsidRPr="00481531" w14:paraId="75F26E50" w14:textId="6CF59B59" w:rsidTr="00F367FC">
        <w:trPr>
          <w:trHeight w:val="51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CFEC31B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48FB959" w14:textId="77777777" w:rsidR="00343365" w:rsidRPr="00A718BF" w:rsidRDefault="00343365">
            <w:pPr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8C683AA" w14:textId="77777777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руб./тыс. кВт.ч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605" w14:textId="42C630DB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1D1FF" w14:textId="341F1B2A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4 417,3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1F7EE" w14:textId="2861E7CF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4 781,2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07C1" w14:textId="2A18AD9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4 834,6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4FFB" w14:textId="19EA937B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5 028,0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26213FE" w14:textId="226E1DF5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5 229,1</w:t>
            </w:r>
          </w:p>
        </w:tc>
      </w:tr>
      <w:tr w:rsidR="00F367FC" w:rsidRPr="00481531" w14:paraId="30ED033A" w14:textId="5D4CDD86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07EFA61" w14:textId="77777777" w:rsidR="00343365" w:rsidRPr="00A718BF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2585D3D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2FDCCB2" w14:textId="77777777" w:rsidR="00343365" w:rsidRPr="00A718BF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2D7" w14:textId="505A92A6" w:rsidR="00343365" w:rsidRPr="00A718BF" w:rsidRDefault="00343365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3B90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EE16" w14:textId="77777777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76C9" w14:textId="41C8294E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5 090,3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D330" w14:textId="53479AC8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5 573,9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872ADEE" w14:textId="3E6DC036" w:rsidR="00343365" w:rsidRPr="00A718BF" w:rsidRDefault="00343365" w:rsidP="00F367FC">
            <w:pPr>
              <w:jc w:val="center"/>
              <w:rPr>
                <w:sz w:val="22"/>
                <w:szCs w:val="22"/>
              </w:rPr>
            </w:pPr>
            <w:r w:rsidRPr="00A718BF">
              <w:rPr>
                <w:sz w:val="22"/>
                <w:szCs w:val="22"/>
              </w:rPr>
              <w:t>6 103,4</w:t>
            </w:r>
          </w:p>
        </w:tc>
      </w:tr>
      <w:tr w:rsidR="00F367FC" w:rsidRPr="00481531" w14:paraId="451E5C85" w14:textId="3F57BF2F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FA1A044" w14:textId="77777777" w:rsidR="00343365" w:rsidRPr="00D0740E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68DFC29" w14:textId="77777777" w:rsidR="00343365" w:rsidRPr="00D0740E" w:rsidRDefault="00343365">
            <w:pPr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00F9838" w14:textId="77777777" w:rsidR="00343365" w:rsidRPr="00D0740E" w:rsidRDefault="00343365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млрд руб.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88B2" w14:textId="7696D699" w:rsidR="00343365" w:rsidRPr="00D0740E" w:rsidRDefault="00343365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BACD" w14:textId="1E71C796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103,0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35C6" w14:textId="0E028DCD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107,8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4C6C" w14:textId="1306AFD1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110,9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8B9AD" w14:textId="740270CF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115,3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0A81802" w14:textId="7618D197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123,1</w:t>
            </w:r>
          </w:p>
        </w:tc>
      </w:tr>
      <w:tr w:rsidR="00F367FC" w:rsidRPr="00481531" w14:paraId="33B430D1" w14:textId="698B94C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8D034D5" w14:textId="77777777" w:rsidR="00343365" w:rsidRPr="00D0740E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687930B" w14:textId="77777777" w:rsidR="00343365" w:rsidRPr="00D0740E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A20C14C" w14:textId="77777777" w:rsidR="00343365" w:rsidRPr="00D0740E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236" w14:textId="6EA1320A" w:rsidR="00343365" w:rsidRPr="00D0740E" w:rsidRDefault="00343365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8DAC" w14:textId="77777777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F833" w14:textId="77777777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E0FF" w14:textId="02939D33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114,0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7CC4" w14:textId="1CAEB9C1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119,6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A434C9" w14:textId="312D7BB4" w:rsidR="00343365" w:rsidRPr="00D0740E" w:rsidRDefault="00343365" w:rsidP="00F367FC">
            <w:pPr>
              <w:jc w:val="center"/>
              <w:rPr>
                <w:sz w:val="22"/>
                <w:szCs w:val="22"/>
              </w:rPr>
            </w:pPr>
            <w:r w:rsidRPr="00D0740E">
              <w:rPr>
                <w:sz w:val="22"/>
                <w:szCs w:val="22"/>
              </w:rPr>
              <w:t>128,1</w:t>
            </w:r>
          </w:p>
        </w:tc>
      </w:tr>
      <w:tr w:rsidR="00F367FC" w:rsidRPr="00481531" w14:paraId="484D7F9A" w14:textId="3C5C3805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2C18A9C" w14:textId="77777777" w:rsidR="00343365" w:rsidRPr="00ED7AB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5EF3D7D" w14:textId="77777777" w:rsidR="00343365" w:rsidRPr="00ED7AB6" w:rsidRDefault="00343365">
            <w:pPr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Индекс производства продукции сельского хозяйства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616D4CD" w14:textId="77777777" w:rsidR="00343365" w:rsidRPr="00ED7AB6" w:rsidRDefault="00343365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A7FE" w14:textId="3E0B1F03" w:rsidR="00343365" w:rsidRPr="00ED7AB6" w:rsidRDefault="00343365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AE4A" w14:textId="7971238C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101,6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1FC2" w14:textId="046DB7C3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A114D" w14:textId="002F57BC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25B" w14:textId="0B8C6F38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100,3</w:t>
            </w:r>
          </w:p>
        </w:tc>
        <w:tc>
          <w:tcPr>
            <w:tcW w:w="130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8581D6A" w14:textId="23B2293F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102,6</w:t>
            </w:r>
          </w:p>
        </w:tc>
      </w:tr>
      <w:tr w:rsidR="00F367FC" w:rsidRPr="00481531" w14:paraId="74DE12DD" w14:textId="33B800C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0252577" w14:textId="77777777" w:rsidR="00343365" w:rsidRPr="00ED7AB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0C1B1D00" w14:textId="77777777" w:rsidR="00343365" w:rsidRPr="00ED7AB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7344984" w14:textId="77777777" w:rsidR="00343365" w:rsidRPr="00ED7AB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BF50F7C" w14:textId="737BAB32" w:rsidR="00343365" w:rsidRPr="00ED7AB6" w:rsidRDefault="00343365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013A4" w14:textId="77777777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DE3D58" w14:textId="77777777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D56D90" w14:textId="33457B00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101,9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FD8FB3D" w14:textId="25936C65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22B2967" w14:textId="04E52577" w:rsidR="00343365" w:rsidRPr="00ED7AB6" w:rsidRDefault="00343365" w:rsidP="00F367FC">
            <w:pPr>
              <w:jc w:val="center"/>
              <w:rPr>
                <w:sz w:val="22"/>
                <w:szCs w:val="22"/>
              </w:rPr>
            </w:pPr>
            <w:r w:rsidRPr="00ED7AB6">
              <w:rPr>
                <w:sz w:val="22"/>
                <w:szCs w:val="22"/>
              </w:rPr>
              <w:t>102,9</w:t>
            </w:r>
          </w:p>
        </w:tc>
      </w:tr>
      <w:tr w:rsidR="00F367FC" w:rsidRPr="00481531" w14:paraId="13868A25" w14:textId="4B2F22D5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686A9FD" w14:textId="77777777" w:rsidR="00343365" w:rsidRPr="00670DD0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7341291" w14:textId="77777777" w:rsidR="00343365" w:rsidRPr="00670DD0" w:rsidRDefault="00343365">
            <w:pPr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Объем работ, выполненных по виду деятельности "Строительство"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3B945B4" w14:textId="77777777" w:rsidR="00343365" w:rsidRPr="00670DD0" w:rsidRDefault="00343365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млрд руб.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5B3DC24" w14:textId="0690FF41" w:rsidR="00343365" w:rsidRPr="00670DD0" w:rsidRDefault="00343365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0110B13" w14:textId="2047EE05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252,0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8E2A202" w14:textId="0282FC41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238,7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A0A8404" w14:textId="7613F332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250,6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7759BB" w14:textId="383ABC72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265,8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DBA3154" w14:textId="29A568F7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279,9</w:t>
            </w:r>
          </w:p>
        </w:tc>
      </w:tr>
      <w:tr w:rsidR="00F367FC" w:rsidRPr="00481531" w14:paraId="1F738C1D" w14:textId="4F5F73C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2B6E5B60" w14:textId="77777777" w:rsidR="00343365" w:rsidRPr="00670DD0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3B4329D" w14:textId="77777777" w:rsidR="00343365" w:rsidRPr="00670DD0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3068879" w14:textId="77777777" w:rsidR="00343365" w:rsidRPr="00670DD0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CAE892F" w14:textId="398645A5" w:rsidR="00343365" w:rsidRPr="00670DD0" w:rsidRDefault="00343365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ED1BA66" w14:textId="77777777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EE8AB3A" w14:textId="77777777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7749C7" w14:textId="7665BE19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251,1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95641EB" w14:textId="405C2287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266,9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D2B9A0E" w14:textId="49B88FFD" w:rsidR="00343365" w:rsidRPr="00670DD0" w:rsidRDefault="00343365" w:rsidP="00F367FC">
            <w:pPr>
              <w:jc w:val="center"/>
              <w:rPr>
                <w:sz w:val="22"/>
                <w:szCs w:val="22"/>
              </w:rPr>
            </w:pPr>
            <w:r w:rsidRPr="00670DD0">
              <w:rPr>
                <w:sz w:val="22"/>
                <w:szCs w:val="22"/>
              </w:rPr>
              <w:t>281,6</w:t>
            </w:r>
          </w:p>
        </w:tc>
      </w:tr>
      <w:tr w:rsidR="00F367FC" w:rsidRPr="00481531" w14:paraId="33B1C13F" w14:textId="72BCBDB8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ED2F486" w14:textId="77777777" w:rsidR="00343365" w:rsidRPr="009E50FE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DFB9729" w14:textId="77777777" w:rsidR="00343365" w:rsidRPr="009E50FE" w:rsidRDefault="00343365">
            <w:pPr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Индекс производства по виду деятельности "Строительство"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7E301F8" w14:textId="77777777" w:rsidR="00343365" w:rsidRPr="009E50FE" w:rsidRDefault="00343365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ACF6D86" w14:textId="4FA1D99D" w:rsidR="00343365" w:rsidRPr="009E50FE" w:rsidRDefault="00343365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2A96CC5" w14:textId="5F15301D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144,9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8BE9928" w14:textId="4AE3A705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90,3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8FF0D0" w14:textId="1A8B4688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100,1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161E8C" w14:textId="4515D40C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E9EC989" w14:textId="2361BBD3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100,2</w:t>
            </w:r>
          </w:p>
        </w:tc>
      </w:tr>
      <w:tr w:rsidR="00F367FC" w:rsidRPr="00481531" w14:paraId="19A02CB0" w14:textId="6D3DE236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454F52E5" w14:textId="77777777" w:rsidR="00343365" w:rsidRPr="009E50FE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0F2C0033" w14:textId="77777777" w:rsidR="00343365" w:rsidRPr="009E50FE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610524F" w14:textId="77777777" w:rsidR="00343365" w:rsidRPr="009E50FE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B3279DD" w14:textId="4BB37898" w:rsidR="00343365" w:rsidRPr="009E50FE" w:rsidRDefault="00343365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A79F2F8" w14:textId="77777777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36AEC35" w14:textId="77777777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E704D1E" w14:textId="6C1D8F78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100,5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54B447A" w14:textId="7174A819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38EC839" w14:textId="776F4120" w:rsidR="00343365" w:rsidRPr="009E50FE" w:rsidRDefault="00343365" w:rsidP="00F367FC">
            <w:pPr>
              <w:jc w:val="center"/>
              <w:rPr>
                <w:sz w:val="22"/>
                <w:szCs w:val="22"/>
              </w:rPr>
            </w:pPr>
            <w:r w:rsidRPr="009E50FE">
              <w:rPr>
                <w:sz w:val="22"/>
                <w:szCs w:val="22"/>
              </w:rPr>
              <w:t>100,5</w:t>
            </w:r>
          </w:p>
        </w:tc>
      </w:tr>
      <w:tr w:rsidR="00F367FC" w:rsidRPr="00481531" w14:paraId="549A5641" w14:textId="27203212" w:rsidTr="00F367FC">
        <w:trPr>
          <w:trHeight w:val="283"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14:paraId="30DF2A8A" w14:textId="77777777" w:rsidR="00343365" w:rsidRPr="00730E89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shd w:val="clear" w:color="auto" w:fill="auto"/>
            <w:vAlign w:val="center"/>
            <w:hideMark/>
          </w:tcPr>
          <w:p w14:paraId="7C6FB85C" w14:textId="77777777" w:rsidR="00343365" w:rsidRPr="00730E89" w:rsidRDefault="00343365">
            <w:pPr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Ввод в действие жилых домов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500A585" w14:textId="77777777" w:rsidR="00343365" w:rsidRPr="00730E89" w:rsidRDefault="00343365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тыс. кв. м. в общей площади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4DAC225" w14:textId="77777777" w:rsidR="00343365" w:rsidRPr="00730E89" w:rsidRDefault="00343365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3756F5AF" w14:textId="7D1C3022" w:rsidR="00343365" w:rsidRPr="00730E89" w:rsidRDefault="00343365" w:rsidP="00F367FC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2 930,2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1E1C1829" w14:textId="24EAC24E" w:rsidR="00343365" w:rsidRPr="00730E89" w:rsidRDefault="00343365" w:rsidP="00F367FC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1 800,0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C984A3" w14:textId="0CDF6C43" w:rsidR="00343365" w:rsidRPr="00730E89" w:rsidRDefault="00343365" w:rsidP="00F367FC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1 900,0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CF21BCF" w14:textId="193EA9E2" w:rsidR="00343365" w:rsidRPr="00730E89" w:rsidRDefault="00343365" w:rsidP="00F367FC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2 000,0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F21AFAF" w14:textId="654C77E6" w:rsidR="00343365" w:rsidRPr="00730E89" w:rsidRDefault="00343365" w:rsidP="00F367FC">
            <w:pPr>
              <w:jc w:val="center"/>
              <w:rPr>
                <w:sz w:val="22"/>
                <w:szCs w:val="22"/>
              </w:rPr>
            </w:pPr>
            <w:r w:rsidRPr="00730E89">
              <w:rPr>
                <w:sz w:val="22"/>
                <w:szCs w:val="22"/>
              </w:rPr>
              <w:t>2 100,0</w:t>
            </w:r>
          </w:p>
        </w:tc>
      </w:tr>
      <w:tr w:rsidR="00F367FC" w:rsidRPr="00481531" w14:paraId="257729EA" w14:textId="04EC3044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E035B63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</w:tcPr>
          <w:p w14:paraId="71D5D49B" w14:textId="59A5095B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Плотность железнодорожных путей общего пользования (на конец года)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34A30E0" w14:textId="2B64CB1E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км путей на 10000 кв.км территории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041D0E0" w14:textId="7DFEB156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7F6F080" w14:textId="380D40A3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7753126" w14:textId="6F758122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5EB3FB2" w14:textId="09E7DFFA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CF74EAE" w14:textId="48FBEEBA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69239D6" w14:textId="6199EF8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298</w:t>
            </w:r>
          </w:p>
        </w:tc>
      </w:tr>
      <w:tr w:rsidR="00F367FC" w:rsidRPr="00481531" w14:paraId="58E4585E" w14:textId="64EA7CB5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14:paraId="09C1A92A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</w:tcPr>
          <w:p w14:paraId="658376D7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F72F3FD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8072199" w14:textId="2EE62030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14:paraId="44A0F1FA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noWrap/>
            <w:vAlign w:val="center"/>
          </w:tcPr>
          <w:p w14:paraId="6D6FE659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E4DF10" w14:textId="1F883F95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F4E5707" w14:textId="040226D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B6DAF3C" w14:textId="698823C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299</w:t>
            </w:r>
          </w:p>
        </w:tc>
      </w:tr>
      <w:tr w:rsidR="00F367FC" w:rsidRPr="00481531" w14:paraId="7F5E4371" w14:textId="4A932CD9" w:rsidTr="00F367FC">
        <w:trPr>
          <w:trHeight w:val="283"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14:paraId="5A750C5F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57687738" w14:textId="54D0F652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Плотность автомобильных дорог общего пользования с твердым покрытием (на конец года)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B28FF6" w14:textId="24F1B4DA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км путей на 10000 кв.</w:t>
            </w:r>
            <w:r>
              <w:rPr>
                <w:sz w:val="22"/>
                <w:szCs w:val="22"/>
              </w:rPr>
              <w:t xml:space="preserve"> </w:t>
            </w:r>
            <w:r w:rsidRPr="00E03656">
              <w:rPr>
                <w:sz w:val="22"/>
                <w:szCs w:val="22"/>
              </w:rPr>
              <w:t>км территории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649AA6F" w14:textId="4339BB56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shd w:val="clear" w:color="auto" w:fill="auto"/>
            <w:noWrap/>
            <w:vAlign w:val="center"/>
          </w:tcPr>
          <w:p w14:paraId="731C2489" w14:textId="54DE67E4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2 071,5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 w14:paraId="19B28F29" w14:textId="5506A513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2 087,0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22AE73E" w14:textId="48C049C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2 088,8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2F61D12" w14:textId="6775377E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2 089,1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6C63CF0" w14:textId="3B778D1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2 089,4</w:t>
            </w:r>
          </w:p>
        </w:tc>
      </w:tr>
      <w:tr w:rsidR="00F367FC" w:rsidRPr="00481531" w14:paraId="03127D39" w14:textId="4142F746" w:rsidTr="00912A01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FEBECFB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58EF2C34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Индекс  потребительских цен на конец года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A7FAA9E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% к декабрю предыдущего года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EC16689" w14:textId="3745AF05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C876845" w14:textId="746D5052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1B7D205" w14:textId="20AF623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6195C7" w14:textId="035868C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0BBBEE5" w14:textId="4529EF38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D973B98" w14:textId="2ECC1953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</w:tr>
      <w:tr w:rsidR="00F367FC" w:rsidRPr="00481531" w14:paraId="11C053F4" w14:textId="622B1E90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75A9725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6965636C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1A41640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EF6844B" w14:textId="5B266CAE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23E1295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25B8FBB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EFDF762" w14:textId="11354F25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008366F" w14:textId="74CB1AB2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61CECE9" w14:textId="66F445F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</w:tr>
      <w:tr w:rsidR="00F367FC" w:rsidRPr="00481531" w14:paraId="174A1CCB" w14:textId="5F3C5E94" w:rsidTr="00912A01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A616E1E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6CA2A66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Индекс  потребительских цен в среднем за год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4C9590E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%  к предыдущему году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B6A4B4C" w14:textId="41D1CEB2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7D77AF4" w14:textId="442CF324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0949C0A" w14:textId="0B7880D3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103,0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B6F3DCB" w14:textId="2FE71B56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5A25A34" w14:textId="50106EF9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06B6558" w14:textId="217E158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</w:tr>
      <w:tr w:rsidR="00F367FC" w:rsidRPr="00481531" w14:paraId="5D3CFC0D" w14:textId="257F504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13F6753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86B8AE2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0BBCEA0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FF2B7C1" w14:textId="1D75386A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D80229B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7BC76B0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CE3E3E" w14:textId="7D0D57C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C36C975" w14:textId="03EE394E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CDB6DF1" w14:textId="6519131D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104,0</w:t>
            </w:r>
          </w:p>
        </w:tc>
      </w:tr>
      <w:tr w:rsidR="00F367FC" w:rsidRPr="00481531" w14:paraId="5BFF0663" w14:textId="1E5B5813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79E6E38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3F7189B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977F057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млрд рублей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94C0104" w14:textId="27BD1B15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63CFADE6" w14:textId="0DFF3F11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438,9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314F3A48" w14:textId="1423288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462,5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BF417FE" w14:textId="23D56841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491,8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E496290" w14:textId="12D4D0AE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523,0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056E862" w14:textId="5300105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556,2</w:t>
            </w:r>
          </w:p>
        </w:tc>
      </w:tr>
      <w:tr w:rsidR="00F367FC" w:rsidRPr="00481531" w14:paraId="0B47569B" w14:textId="2BE8D288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1A4F315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100E54C8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0D74291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D217A36" w14:textId="3FF61F88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85A32AB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756CE25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7528734" w14:textId="4D0D50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511,5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419D557" w14:textId="095668D3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543,9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E1A69AF" w14:textId="447EA69A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578,4</w:t>
            </w:r>
          </w:p>
        </w:tc>
      </w:tr>
      <w:tr w:rsidR="00F367FC" w:rsidRPr="00481531" w14:paraId="4CCF4232" w14:textId="6FBBD3D1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AD22C3C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BF7CEE9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Темп роста оборота розничной торговли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CC9CE08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% 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4F1FFD2" w14:textId="73510574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2EFD8F5" w14:textId="49CA3E1B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104,5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662F549" w14:textId="6EBD7BAE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A7C0101" w14:textId="763EB54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23F62E6" w14:textId="3F97114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4C1DBBD" w14:textId="425CDD8E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102,3</w:t>
            </w:r>
          </w:p>
        </w:tc>
      </w:tr>
      <w:tr w:rsidR="00F367FC" w:rsidRPr="00481531" w14:paraId="189417EE" w14:textId="5C026D80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462B4B09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05EA6E11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D8D34D5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307AC2" w14:textId="0A996FC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E26B33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54374DC8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B27386C" w14:textId="5EBE24C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106,8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AAC5442" w14:textId="217FE40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0295DB0" w14:textId="7FAC5CB6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102,3</w:t>
            </w:r>
          </w:p>
        </w:tc>
      </w:tr>
      <w:tr w:rsidR="00F367FC" w:rsidRPr="00481531" w14:paraId="6D38045B" w14:textId="124A7869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466CA40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669A2FB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Объем платных услуг населению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D9E7E0E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млрд рублей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56B720" w14:textId="3189C8FA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DBC30E0" w14:textId="126DA0F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83,3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7ABCA94" w14:textId="12C3E38B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81,7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C947255" w14:textId="7FFD027D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86,3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F2EEBC" w14:textId="736B045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91,1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3BD838E" w14:textId="41E49B3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96,2</w:t>
            </w:r>
          </w:p>
        </w:tc>
      </w:tr>
      <w:tr w:rsidR="00F367FC" w:rsidRPr="00481531" w14:paraId="52C62439" w14:textId="0C900A1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90C05CE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7D47754B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96BA6B2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1E6DC98" w14:textId="467D0719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0A99C91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5E84F80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4F62A7" w14:textId="2855820D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89,8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68846CF" w14:textId="6B9157DD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94,8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5113823" w14:textId="7A23766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100,1</w:t>
            </w:r>
          </w:p>
        </w:tc>
      </w:tr>
      <w:tr w:rsidR="00F367FC" w:rsidRPr="00481531" w14:paraId="2AE71B97" w14:textId="0FABF3A5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6688D6B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4405F07A" w14:textId="77777777" w:rsidR="00343365" w:rsidRPr="00E03656" w:rsidRDefault="00343365">
            <w:pPr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Темп роста объема платных услуг населению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2E75169" w14:textId="77777777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% 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F2B01DB" w14:textId="458A4D00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FF33128" w14:textId="3D823D1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100,7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FB1BC74" w14:textId="486D5B2A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95,0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FEEDCA" w14:textId="264F379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101,8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6F52CE9" w14:textId="7E0F5A5C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6C8A7E9" w14:textId="641B7086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101,3</w:t>
            </w:r>
          </w:p>
        </w:tc>
      </w:tr>
      <w:tr w:rsidR="00F367FC" w:rsidRPr="00481531" w14:paraId="447CE7BE" w14:textId="1412959F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F1A46C5" w14:textId="77777777" w:rsidR="00343365" w:rsidRPr="00E0365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E19E862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2F4B1F9" w14:textId="77777777" w:rsidR="00343365" w:rsidRPr="00E0365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05C6409" w14:textId="012C54DF" w:rsidR="00343365" w:rsidRPr="00E03656" w:rsidRDefault="00343365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376B185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1B8505B9" w14:textId="77777777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61F7BCF" w14:textId="48158EAD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105,9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0DD5B9E" w14:textId="2E0A819F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101,3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7105E57" w14:textId="0BB8B4A0" w:rsidR="00343365" w:rsidRPr="00E03656" w:rsidRDefault="00343365" w:rsidP="00F367FC">
            <w:pPr>
              <w:jc w:val="center"/>
              <w:rPr>
                <w:sz w:val="22"/>
                <w:szCs w:val="22"/>
              </w:rPr>
            </w:pPr>
            <w:r w:rsidRPr="00E03656">
              <w:rPr>
                <w:sz w:val="22"/>
                <w:szCs w:val="22"/>
              </w:rPr>
              <w:t>101,3</w:t>
            </w:r>
          </w:p>
        </w:tc>
      </w:tr>
      <w:tr w:rsidR="00F367FC" w:rsidRPr="00481531" w14:paraId="5292521A" w14:textId="0C4CF7AF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6D33181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F1ECE4B" w14:textId="77777777" w:rsidR="00343365" w:rsidRPr="009F5643" w:rsidRDefault="00343365">
            <w:pPr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Экспорт товаров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BDD0870" w14:textId="77777777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 xml:space="preserve"> млн. долл. США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9996776" w14:textId="26F53243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D22EB3D" w14:textId="2F76AAE8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6 837,8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FA7670A" w14:textId="76875D32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5 087,3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C0FF3A" w14:textId="6E4AD696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5 189,0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60C07C6" w14:textId="6A757FD8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5 759,8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692F725" w14:textId="09B27EF8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6 105,4</w:t>
            </w:r>
          </w:p>
        </w:tc>
      </w:tr>
      <w:tr w:rsidR="00F367FC" w:rsidRPr="00481531" w14:paraId="16B7690B" w14:textId="04E1989D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52648A55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761BC561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27006A9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EBC54F1" w14:textId="42A0BCD6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A136955" w14:textId="77777777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5BCBC2B" w14:textId="77777777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98943B0" w14:textId="73F162BC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5 550,3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1F68769" w14:textId="0763B67D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6 121,9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9B5A422" w14:textId="4BF9E5F3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6 477,0</w:t>
            </w:r>
          </w:p>
        </w:tc>
      </w:tr>
      <w:tr w:rsidR="00F367FC" w:rsidRPr="00481531" w14:paraId="678D3D14" w14:textId="1FAE7AC0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54575EF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4CA0860" w14:textId="77777777" w:rsidR="00343365" w:rsidRPr="009F5643" w:rsidRDefault="00343365">
            <w:pPr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Импорт товаров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5B00757" w14:textId="77777777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 xml:space="preserve"> млн. долл. США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D1684D8" w14:textId="638E59C0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63F35691" w14:textId="71E3BAF6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3 925,6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094CDB83" w14:textId="48887291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3 325,0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00EED65" w14:textId="4BB4A83A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3 654,1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7B61083" w14:textId="5427F565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3 877,1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EA43CBF" w14:textId="19C12B99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4 082,6</w:t>
            </w:r>
          </w:p>
        </w:tc>
      </w:tr>
      <w:tr w:rsidR="00F367FC" w:rsidRPr="00481531" w14:paraId="3BA4E183" w14:textId="59EF61ED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06D210D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6599C211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6B6F7EA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451C1DF" w14:textId="526BBE79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F875724" w14:textId="77777777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5626AC5C" w14:textId="77777777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51A7DC" w14:textId="4A4F0C95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3 737,3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AA199E9" w14:textId="3F03D8A9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3 983,9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49A4435" w14:textId="10F5BF53" w:rsidR="00343365" w:rsidRPr="002F22E6" w:rsidRDefault="00343365" w:rsidP="00F367FC">
            <w:pPr>
              <w:jc w:val="center"/>
              <w:rPr>
                <w:sz w:val="22"/>
                <w:szCs w:val="22"/>
              </w:rPr>
            </w:pPr>
            <w:r w:rsidRPr="002F22E6">
              <w:rPr>
                <w:sz w:val="22"/>
                <w:szCs w:val="22"/>
              </w:rPr>
              <w:t>4 215,0</w:t>
            </w:r>
          </w:p>
        </w:tc>
      </w:tr>
      <w:tr w:rsidR="00F367FC" w:rsidRPr="00481531" w14:paraId="030D1800" w14:textId="635C959D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F6C3402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35140D44" w14:textId="77777777" w:rsidR="00343365" w:rsidRPr="009F5643" w:rsidRDefault="00343365">
            <w:pPr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5D4DA9B1" w14:textId="77777777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единиц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773C9CA" w14:textId="12984044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010FFBC" w14:textId="53CB7304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63 918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72F8F5D" w14:textId="5FE55C51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66 588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9DF39A" w14:textId="2C2C1ED9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68 586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59743FE" w14:textId="325F744C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71 603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7185A97" w14:textId="01CD8779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74 46</w:t>
            </w:r>
            <w:r>
              <w:rPr>
                <w:sz w:val="22"/>
                <w:szCs w:val="22"/>
              </w:rPr>
              <w:t>8</w:t>
            </w:r>
          </w:p>
        </w:tc>
      </w:tr>
      <w:tr w:rsidR="00F367FC" w:rsidRPr="00481531" w14:paraId="569693BC" w14:textId="66A1FCAF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285E7C09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BC93C6A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21F8282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DDE5A18" w14:textId="1C3CE566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6330C49" w14:textId="77777777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0F6B1487" w14:textId="77777777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1752521" w14:textId="20DABD19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69 252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1E4B24" w14:textId="1AECDFD9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72 160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3356A23" w14:textId="71AC7BBC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75 04</w:t>
            </w:r>
            <w:r>
              <w:rPr>
                <w:sz w:val="22"/>
                <w:szCs w:val="22"/>
              </w:rPr>
              <w:t>7</w:t>
            </w:r>
          </w:p>
        </w:tc>
      </w:tr>
      <w:tr w:rsidR="00F367FC" w:rsidRPr="00481531" w14:paraId="3F0E9E63" w14:textId="767AEA3E" w:rsidTr="00F367FC">
        <w:trPr>
          <w:trHeight w:val="51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9AE6F02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3E58627" w14:textId="35B0C5E7" w:rsidR="00343365" w:rsidRPr="009F5643" w:rsidRDefault="00343365" w:rsidP="00EB40FE">
            <w:pPr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Среднесписочная численность работников малых и средних предприятий, включая микропредприятия (без внешних совместителей)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7586B9E" w14:textId="77777777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тыс. чел.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6258A5B" w14:textId="191B7A7E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9398593" w14:textId="66362398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151,0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6EC61AF0" w14:textId="46006F96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151,5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D4121A1" w14:textId="19C5A084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156,0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6B417A0" w14:textId="4CF20B90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162,9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5FB0B72" w14:textId="62F88F83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169,4</w:t>
            </w:r>
          </w:p>
        </w:tc>
      </w:tr>
      <w:tr w:rsidR="00F367FC" w:rsidRPr="00481531" w14:paraId="4C026DD9" w14:textId="1DF13CC4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2EDF2251" w14:textId="77777777" w:rsidR="00343365" w:rsidRPr="009F564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1345BE9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0B6D55C" w14:textId="77777777" w:rsidR="00343365" w:rsidRPr="009F564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123EA7C" w14:textId="2D7FFAD6" w:rsidR="00343365" w:rsidRPr="009F5643" w:rsidRDefault="00343365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9E77C7F" w14:textId="77777777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0A01217" w14:textId="77777777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6315776" w14:textId="4DABA552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157,6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DF53338" w14:textId="7CB265CE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164,2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2BAADA9" w14:textId="74A68235" w:rsidR="00343365" w:rsidRPr="009F5643" w:rsidRDefault="00343365" w:rsidP="00F367FC">
            <w:pPr>
              <w:jc w:val="center"/>
              <w:rPr>
                <w:sz w:val="22"/>
                <w:szCs w:val="22"/>
              </w:rPr>
            </w:pPr>
            <w:r w:rsidRPr="009F5643">
              <w:rPr>
                <w:sz w:val="22"/>
                <w:szCs w:val="22"/>
              </w:rPr>
              <w:t>170,7</w:t>
            </w:r>
          </w:p>
        </w:tc>
      </w:tr>
      <w:tr w:rsidR="00F367FC" w:rsidRPr="00481531" w14:paraId="0E450F64" w14:textId="1A398F15" w:rsidTr="00F367FC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143D0935" w14:textId="77777777" w:rsidR="00343365" w:rsidRPr="00F66D55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0496F4E6" w14:textId="77777777" w:rsidR="00343365" w:rsidRPr="00F66D55" w:rsidRDefault="00343365">
            <w:pPr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Оборот малых и средних предприятий, включая микропредприятия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E3DC956" w14:textId="77777777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 xml:space="preserve">млрд руб. 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361C169" w14:textId="5B7E872F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8459277" w14:textId="7FA5AD02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701,3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010B759" w14:textId="11EB1047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617,4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1B2A285" w14:textId="2EEF797E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635,9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D11B470" w14:textId="14337D7A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663,9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B440AA6" w14:textId="305683F0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690,5</w:t>
            </w:r>
          </w:p>
        </w:tc>
      </w:tr>
      <w:tr w:rsidR="00F367FC" w:rsidRPr="00481531" w14:paraId="7D2603BE" w14:textId="102EE099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A6C3936" w14:textId="77777777" w:rsidR="00343365" w:rsidRPr="00F66D55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74DB83D6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45DA3ED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7668640" w14:textId="6301BF1A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3392634" w14:textId="77777777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27B9ABD" w14:textId="77777777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3DE7243" w14:textId="3414920B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642,1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7D2274B" w14:textId="16615DC1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669,1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43A2F81" w14:textId="02106B54" w:rsidR="00343365" w:rsidRPr="00F66D55" w:rsidRDefault="00343365" w:rsidP="00F367FC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695,8</w:t>
            </w:r>
          </w:p>
        </w:tc>
      </w:tr>
      <w:tr w:rsidR="00F367FC" w:rsidRPr="00481531" w14:paraId="707AC82F" w14:textId="307C14FA" w:rsidTr="00F367FC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66A7926" w14:textId="77777777" w:rsidR="00343365" w:rsidRPr="00F66D55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DB67AA7" w14:textId="77777777" w:rsidR="00343365" w:rsidRPr="00F66D55" w:rsidRDefault="00343365">
            <w:pPr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C8C15F5" w14:textId="77777777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млрд рублей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533482C" w14:textId="77AEF0BC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B64969B" w14:textId="4AF22086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419,1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CF26AE3" w14:textId="7739A720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390,2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689C01" w14:textId="79CD71A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393,9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6359C2B" w14:textId="3C1892B0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433,1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1B4F43D" w14:textId="0BE69B9D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471,1</w:t>
            </w:r>
          </w:p>
        </w:tc>
      </w:tr>
      <w:tr w:rsidR="00F367FC" w:rsidRPr="00481531" w14:paraId="764EF928" w14:textId="0AAB3E05" w:rsidTr="00F367FC">
        <w:trPr>
          <w:trHeight w:val="340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315EA33E" w14:textId="77777777" w:rsidR="00343365" w:rsidRPr="00F66D55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16A95838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9AA15E3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D16927D" w14:textId="448C333B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5FE83FA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0019DB00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CE4E0B" w14:textId="598E1DC2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423,7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294E56C" w14:textId="15C04368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511,1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5322983" w14:textId="28EC9DAB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589,2</w:t>
            </w:r>
          </w:p>
        </w:tc>
      </w:tr>
      <w:tr w:rsidR="00F367FC" w:rsidRPr="00481531" w14:paraId="26F69EDD" w14:textId="7F856A0D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EB970A9" w14:textId="77777777" w:rsidR="00343365" w:rsidRPr="00F66D55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3B23EA6C" w14:textId="77777777" w:rsidR="00343365" w:rsidRPr="00F66D55" w:rsidRDefault="00343365">
            <w:pPr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Темп рост объема инвестиций в основной капитал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BE501B4" w14:textId="77777777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4B7F59BD" w14:textId="7E578A36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6FA29188" w14:textId="3E1EBC4D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76,1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4AB6017F" w14:textId="4DCA9AC8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88,2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7D0CE7D" w14:textId="70A0BF06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95,6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08E912A" w14:textId="18CD65A6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104,5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863C690" w14:textId="046CD35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103,8</w:t>
            </w:r>
          </w:p>
        </w:tc>
      </w:tr>
      <w:tr w:rsidR="00F367FC" w:rsidRPr="00481531" w14:paraId="5A8C746D" w14:textId="59B25AB1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5E395548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889928E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0C844E7" w14:textId="77777777" w:rsidR="00343365" w:rsidRPr="00F66D55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E081A4D" w14:textId="59B54373" w:rsidR="00343365" w:rsidRPr="00F66D55" w:rsidRDefault="00343365">
            <w:pPr>
              <w:jc w:val="center"/>
              <w:rPr>
                <w:sz w:val="22"/>
                <w:szCs w:val="22"/>
              </w:rPr>
            </w:pPr>
            <w:r w:rsidRPr="00F66D55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7E5C147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434C1AB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F77112E" w14:textId="61CD373F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103,2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5DAEA46" w14:textId="1AC14B2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115,0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A5A7417" w14:textId="5DF45E9C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110,0</w:t>
            </w:r>
          </w:p>
        </w:tc>
      </w:tr>
      <w:tr w:rsidR="00F367FC" w:rsidRPr="00481531" w14:paraId="7E2BB1E3" w14:textId="12B8829F" w:rsidTr="00A151E9">
        <w:trPr>
          <w:trHeight w:val="340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95B7155" w14:textId="77777777" w:rsidR="00343365" w:rsidRPr="000D54A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417ADC3" w14:textId="77777777" w:rsidR="00343365" w:rsidRPr="000D54A6" w:rsidRDefault="00343365">
            <w:pPr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Инвестиции в основной капитал к ВРП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B71CA30" w14:textId="77777777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%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7665DB2" w14:textId="2E121761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4D25295D" w14:textId="2195801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35,6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5B0BB5D" w14:textId="02DE74BF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32,1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9C19EA" w14:textId="2B317058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30,8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99AE732" w14:textId="3C99344A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31,8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6A4440F" w14:textId="7E397714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32,5</w:t>
            </w:r>
          </w:p>
        </w:tc>
      </w:tr>
      <w:tr w:rsidR="00F367FC" w:rsidRPr="00481531" w14:paraId="64659320" w14:textId="4C00B58C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6D545EED" w14:textId="77777777" w:rsidR="00343365" w:rsidRPr="000D54A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8CAA7E7" w14:textId="77777777" w:rsidR="00343365" w:rsidRPr="000D54A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19821DB" w14:textId="77777777" w:rsidR="00343365" w:rsidRPr="000D54A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457BFB3" w14:textId="311842A7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5621AA7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FA576C5" w14:textId="77777777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AA822D" w14:textId="22AFB936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32,9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250CA05" w14:textId="5C77E282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37,2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062FB36" w14:textId="7D9A4302" w:rsidR="00343365" w:rsidRPr="00DE7116" w:rsidRDefault="00343365" w:rsidP="00F367FC">
            <w:pPr>
              <w:jc w:val="center"/>
              <w:rPr>
                <w:sz w:val="22"/>
                <w:szCs w:val="22"/>
              </w:rPr>
            </w:pPr>
            <w:r w:rsidRPr="00DE7116">
              <w:rPr>
                <w:sz w:val="22"/>
                <w:szCs w:val="22"/>
              </w:rPr>
              <w:t>40,0</w:t>
            </w:r>
          </w:p>
        </w:tc>
      </w:tr>
      <w:tr w:rsidR="00F367FC" w:rsidRPr="00481531" w14:paraId="56D52CC1" w14:textId="3A801589" w:rsidTr="00A151E9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7CBCD80" w14:textId="77777777" w:rsidR="00343365" w:rsidRPr="000D54A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0976A0A" w14:textId="77777777" w:rsidR="00343365" w:rsidRPr="000D54A6" w:rsidRDefault="00343365">
            <w:pPr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Реальные располагаемые денежные доходы населения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BCBC07F" w14:textId="77777777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% к предыдущему году в сопоставимых ценах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2A4B131" w14:textId="65D8A109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32E4B65" w14:textId="0E17DA46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101,3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20F03B7" w14:textId="441D54F8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98,2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DBDD466" w14:textId="34518802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102,0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68A4A08" w14:textId="1FCB246B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2471436" w14:textId="08964931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102,8</w:t>
            </w:r>
          </w:p>
        </w:tc>
      </w:tr>
      <w:tr w:rsidR="00F367FC" w:rsidRPr="00481531" w14:paraId="1722D89E" w14:textId="11352972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4B22C626" w14:textId="77777777" w:rsidR="00343365" w:rsidRPr="000D54A6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10187813" w14:textId="77777777" w:rsidR="00343365" w:rsidRPr="000D54A6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5C32355" w14:textId="77777777" w:rsidR="00343365" w:rsidRPr="000D54A6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A2F30B8" w14:textId="133A0BC1" w:rsidR="00343365" w:rsidRPr="000D54A6" w:rsidRDefault="00343365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F6CEF90" w14:textId="77777777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112F56BC" w14:textId="77777777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55B7FE1" w14:textId="36DB8D5E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102,3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2459DA6" w14:textId="4F40EB78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102,7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3BDCB04" w14:textId="0882942D" w:rsidR="00343365" w:rsidRPr="000D54A6" w:rsidRDefault="00343365" w:rsidP="00F367FC">
            <w:pPr>
              <w:jc w:val="center"/>
              <w:rPr>
                <w:sz w:val="22"/>
                <w:szCs w:val="22"/>
              </w:rPr>
            </w:pPr>
            <w:r w:rsidRPr="000D54A6">
              <w:rPr>
                <w:sz w:val="22"/>
                <w:szCs w:val="22"/>
              </w:rPr>
              <w:t>103,2</w:t>
            </w:r>
          </w:p>
        </w:tc>
      </w:tr>
      <w:tr w:rsidR="00F367FC" w:rsidRPr="00481531" w14:paraId="751E8986" w14:textId="3A9BAB06" w:rsidTr="00A151E9">
        <w:trPr>
          <w:trHeight w:val="39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EDCD8BA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9731B4E" w14:textId="77777777" w:rsidR="00343365" w:rsidRPr="00754803" w:rsidRDefault="00343365">
            <w:pPr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Прожиточный минимум в среднем на душу населения (в среднем за год)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FEB60F7" w14:textId="77777777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руб./мес.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3F3D793" w14:textId="5281AB01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CA1CEFC" w14:textId="3CD4F769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801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68E764F" w14:textId="0A488341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11 233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745E58" w14:textId="112B9260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11 682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540C72" w14:textId="0EC12046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12 149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6E26E9" w14:textId="68397BD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12 635</w:t>
            </w:r>
          </w:p>
        </w:tc>
      </w:tr>
      <w:tr w:rsidR="00F367FC" w:rsidRPr="00481531" w14:paraId="2E9D36C2" w14:textId="01AB217B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2F8EDFCD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172C9AB6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537E66D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C8FA0D0" w14:textId="75DE93EC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D1934C3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2B09F794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8E4A82F" w14:textId="55E29AC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11 682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714BF6F" w14:textId="5B896C8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12 149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200CD2F" w14:textId="7BF01075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12 635</w:t>
            </w:r>
          </w:p>
        </w:tc>
      </w:tr>
      <w:tr w:rsidR="00F367FC" w:rsidRPr="00481531" w14:paraId="54E1DB42" w14:textId="5B4A9801" w:rsidTr="00F367FC">
        <w:trPr>
          <w:trHeight w:val="56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604A7D6D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4BAAD58" w14:textId="77777777" w:rsidR="00343365" w:rsidRPr="00754803" w:rsidRDefault="00343365">
            <w:pPr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 xml:space="preserve">Численность населения с денежными доходами ниже прожиточного минимума к общей численности населения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898CE47" w14:textId="77777777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%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92E544F" w14:textId="30F0A9F1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51651E5C" w14:textId="4D29DE6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8,8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F4A8A16" w14:textId="5A4591AC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10,2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3B45646" w14:textId="39F24A2D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10,0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85EB423" w14:textId="70892AA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4319489" w14:textId="71BE7F1C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7,8</w:t>
            </w:r>
          </w:p>
        </w:tc>
      </w:tr>
      <w:tr w:rsidR="00F367FC" w:rsidRPr="00481531" w14:paraId="45F2A6F1" w14:textId="042289D7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7A556B4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1CFC2E87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191C3B1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00D1E31" w14:textId="6EB9D77C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24BFCD1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282EAE8D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95A936" w14:textId="1F14804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F89697D" w14:textId="59356DB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45A0B754" w14:textId="341F448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7,1</w:t>
            </w:r>
          </w:p>
        </w:tc>
      </w:tr>
      <w:tr w:rsidR="00F367FC" w:rsidRPr="00481531" w14:paraId="08E5375D" w14:textId="1D11795A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8FB4D90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2BDB30E8" w14:textId="77777777" w:rsidR="00343365" w:rsidRPr="00754803" w:rsidRDefault="00343365">
            <w:pPr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Численность рабочей силы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2EFF27A" w14:textId="77777777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тыс. чел.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A35DCA8" w14:textId="2F55BB66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1F5EE490" w14:textId="2E9452CC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969,4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6731F63" w14:textId="0B392398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978,0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CA35B3A" w14:textId="2A173CA3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982,9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1EFA048" w14:textId="73B15FAA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987,8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0E4A653" w14:textId="593D530A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990,8</w:t>
            </w:r>
          </w:p>
        </w:tc>
      </w:tr>
      <w:tr w:rsidR="00F367FC" w:rsidRPr="00481531" w14:paraId="2E4CDCA1" w14:textId="58CF031E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5C89A4A1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277D9705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8176F30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6114C25" w14:textId="1A59C0CF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0A2FAC2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377AE415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C8203D" w14:textId="587DF87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985,8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65898B44" w14:textId="76B001AD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990,7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8B0A381" w14:textId="20A796F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995,7</w:t>
            </w:r>
          </w:p>
        </w:tc>
      </w:tr>
      <w:tr w:rsidR="00F367FC" w:rsidRPr="00481531" w14:paraId="6B507C92" w14:textId="52CA5A5D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5B8DF6F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30608216" w14:textId="4FA04AE0" w:rsidR="00343365" w:rsidRPr="00754803" w:rsidRDefault="00343365">
            <w:pPr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16B5AE4" w14:textId="77777777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тыс. чел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E8A8897" w14:textId="2AE97283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73A6BF54" w14:textId="33688878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784,5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F06E0E1" w14:textId="4C483B42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779,0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4C6C786" w14:textId="6AF34B2B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775,7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8E135EC" w14:textId="601F83B5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788,7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2DE7B33" w14:textId="614A866F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801,3</w:t>
            </w:r>
          </w:p>
        </w:tc>
      </w:tr>
      <w:tr w:rsidR="00F367FC" w:rsidRPr="00481531" w14:paraId="4AA55576" w14:textId="789B3FB5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9C7CDED" w14:textId="77777777" w:rsidR="00343365" w:rsidRPr="007548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5133AB54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46409220" w14:textId="77777777" w:rsidR="00343365" w:rsidRPr="007548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632C2F2" w14:textId="5EA983A6" w:rsidR="00343365" w:rsidRPr="00754803" w:rsidRDefault="00343365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46D9847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0B77B7E2" w14:textId="77777777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2092BCA" w14:textId="1297AEF4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791,5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44E1BDD9" w14:textId="340C9205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804,8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33D0307" w14:textId="03142825" w:rsidR="00343365" w:rsidRPr="00754803" w:rsidRDefault="00343365" w:rsidP="00F367FC">
            <w:pPr>
              <w:jc w:val="center"/>
              <w:rPr>
                <w:sz w:val="22"/>
                <w:szCs w:val="22"/>
              </w:rPr>
            </w:pPr>
            <w:r w:rsidRPr="00754803">
              <w:rPr>
                <w:sz w:val="22"/>
                <w:szCs w:val="22"/>
              </w:rPr>
              <w:t>817,7</w:t>
            </w:r>
          </w:p>
        </w:tc>
      </w:tr>
      <w:tr w:rsidR="00F367FC" w:rsidRPr="00481531" w14:paraId="3575F025" w14:textId="3E2DBE18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43CC7D30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16EB74CE" w14:textId="7791F6AA" w:rsidR="00343365" w:rsidRPr="007A2F03" w:rsidRDefault="00343365" w:rsidP="00EB40FE">
            <w:pPr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61ECB88F" w14:textId="77777777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руб./мес.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17128DB" w14:textId="4B003E45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7D392A67" w14:textId="3754C26C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46 387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51CB140" w14:textId="49B37ECE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47 310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1C51401" w14:textId="06147FF4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49 910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09D2E79" w14:textId="7431C3D8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52 410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90CB611" w14:textId="518EFE15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55 610</w:t>
            </w:r>
          </w:p>
        </w:tc>
      </w:tr>
      <w:tr w:rsidR="00F367FC" w:rsidRPr="00481531" w14:paraId="63AB3A05" w14:textId="3BF84372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88A7E48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441B4488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520EDF8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B5637C2" w14:textId="39FCEE10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5A5E032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796CC61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99624DD" w14:textId="5B7D6252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50 570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0111C9D" w14:textId="3433306D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53 650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B835CEB" w14:textId="75B649F6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57 350</w:t>
            </w:r>
          </w:p>
        </w:tc>
      </w:tr>
      <w:tr w:rsidR="00F367FC" w:rsidRPr="00481531" w14:paraId="57E8B1C9" w14:textId="442CEDC4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3ADDB911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6711A68D" w14:textId="77777777" w:rsidR="00343365" w:rsidRPr="007A2F03" w:rsidRDefault="00343365">
            <w:pPr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B2F6636" w14:textId="77777777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470EA2D" w14:textId="058AD98C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0AD4A1E8" w14:textId="6D40568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106,3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A5407CB" w14:textId="584381AE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0E036C" w14:textId="30D2E2ED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105,5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0AA626E5" w14:textId="4E851DC8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105,0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32EDECF" w14:textId="646DCCD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106,1</w:t>
            </w:r>
          </w:p>
        </w:tc>
      </w:tr>
      <w:tr w:rsidR="00F367FC" w:rsidRPr="00481531" w14:paraId="007BAE71" w14:textId="43A9FB34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14F96315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3E5AE828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408923F8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835A7F9" w14:textId="37DF3D60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79F537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AC11F2F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2D33C8B" w14:textId="25587B76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106,9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CC648CE" w14:textId="63D4592C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106,1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DE3FC66" w14:textId="635753FA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106,9</w:t>
            </w:r>
          </w:p>
        </w:tc>
      </w:tr>
      <w:tr w:rsidR="00F367FC" w:rsidRPr="00481531" w14:paraId="4695EDDC" w14:textId="639217F4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23DFCBB7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5B96FAD4" w14:textId="77777777" w:rsidR="00343365" w:rsidRPr="007A2F03" w:rsidRDefault="00343365">
            <w:pPr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Реальная заработная плата  работников организаций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A218A11" w14:textId="77777777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3BA97AE" w14:textId="2D56B0E8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28599819" w14:textId="283D86CC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102,2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102CBF2B" w14:textId="5B6905F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99,0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426CA16" w14:textId="6715D37A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101,4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5F237027" w14:textId="1231EF36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101,0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D9270EA" w14:textId="0039A6F4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102,0</w:t>
            </w:r>
          </w:p>
        </w:tc>
      </w:tr>
      <w:tr w:rsidR="00F367FC" w:rsidRPr="00481531" w14:paraId="7F6C4F3F" w14:textId="03C2CE41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0D2F4A8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38007B71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58C708D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77C68FA3" w14:textId="75F76B40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78145D2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55604874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657DB5" w14:textId="4B5EE2DC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78946B0F" w14:textId="20B2A39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70DC0446" w14:textId="3EC697BD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102,8</w:t>
            </w:r>
          </w:p>
        </w:tc>
      </w:tr>
      <w:tr w:rsidR="00F367FC" w:rsidRPr="00481531" w14:paraId="7B68DB1C" w14:textId="4168739C" w:rsidTr="00F367FC">
        <w:trPr>
          <w:trHeight w:val="567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0207C4C2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7F1401BE" w14:textId="77777777" w:rsidR="00343365" w:rsidRPr="007A2F03" w:rsidRDefault="00343365">
            <w:pPr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D93C9DE" w14:textId="77777777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тыс. чел.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69B40D28" w14:textId="68A92CC9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B69AA9F" w14:textId="63B7F0DF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3,7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5FC36F99" w14:textId="22A0809E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18,4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591DECA" w14:textId="0272EC9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9,8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81CB99C" w14:textId="6C1503B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7,9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109616D" w14:textId="720DBB81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5,9</w:t>
            </w:r>
          </w:p>
        </w:tc>
      </w:tr>
      <w:tr w:rsidR="00F367FC" w:rsidRPr="00481531" w14:paraId="1D7961B6" w14:textId="1E0B020A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00AAC427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3233ACC3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03778F35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1CBDA57B" w14:textId="43DD6B95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32822AE0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6B3A4A2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C53CB89" w14:textId="0DEA2EE0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7,9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5B446AC" w14:textId="7D3B969B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5,9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00810B8" w14:textId="13DF462B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5,0</w:t>
            </w:r>
          </w:p>
        </w:tc>
      </w:tr>
      <w:tr w:rsidR="00F367FC" w:rsidRPr="00481531" w14:paraId="102EDBBC" w14:textId="40E71177" w:rsidTr="00F367FC">
        <w:trPr>
          <w:trHeight w:val="283"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14:paraId="54A65144" w14:textId="77777777" w:rsidR="00343365" w:rsidRPr="007A2F03" w:rsidRDefault="00343365" w:rsidP="00D117AB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25" w:type="dxa"/>
            <w:vMerge w:val="restart"/>
            <w:shd w:val="clear" w:color="auto" w:fill="auto"/>
            <w:vAlign w:val="center"/>
            <w:hideMark/>
          </w:tcPr>
          <w:p w14:paraId="0B8888DB" w14:textId="77777777" w:rsidR="00343365" w:rsidRPr="007A2F03" w:rsidRDefault="00343365">
            <w:pPr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FF6E34C" w14:textId="77777777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% к раб. силе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0D7A94C2" w14:textId="43FB493A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консервативный</w:t>
            </w: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14:paraId="32A98828" w14:textId="77938E4C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0,4</w:t>
            </w:r>
          </w:p>
        </w:tc>
        <w:tc>
          <w:tcPr>
            <w:tcW w:w="1379" w:type="dxa"/>
            <w:vMerge w:val="restart"/>
            <w:shd w:val="clear" w:color="auto" w:fill="auto"/>
            <w:noWrap/>
            <w:vAlign w:val="center"/>
          </w:tcPr>
          <w:p w14:paraId="2CD92A6B" w14:textId="72C7000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1,88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C380880" w14:textId="575907A6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1,0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2CAAEA0C" w14:textId="1BF85126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3E19624" w14:textId="641BAABE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0,6</w:t>
            </w:r>
          </w:p>
        </w:tc>
      </w:tr>
      <w:tr w:rsidR="00F367FC" w:rsidRPr="00481531" w14:paraId="2A2DDA92" w14:textId="3C7C4EFE" w:rsidTr="00F367FC">
        <w:trPr>
          <w:trHeight w:val="283"/>
          <w:jc w:val="center"/>
        </w:trPr>
        <w:tc>
          <w:tcPr>
            <w:tcW w:w="631" w:type="dxa"/>
            <w:vMerge/>
            <w:shd w:val="clear" w:color="auto" w:fill="auto"/>
            <w:vAlign w:val="center"/>
          </w:tcPr>
          <w:p w14:paraId="70B06567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4025" w:type="dxa"/>
            <w:vMerge/>
            <w:shd w:val="clear" w:color="auto" w:fill="auto"/>
            <w:vAlign w:val="center"/>
            <w:hideMark/>
          </w:tcPr>
          <w:p w14:paraId="3A2F23C5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3D7C0014" w14:textId="77777777" w:rsidR="00343365" w:rsidRPr="007A2F03" w:rsidRDefault="00343365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591BCBFE" w14:textId="7DC1F111" w:rsidR="00343365" w:rsidRPr="007A2F03" w:rsidRDefault="00343365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базовый</w:t>
            </w: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1A6DA91D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7BFD8F34" w14:textId="77777777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57313E" w14:textId="0D8755EE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0,8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D08EA3F" w14:textId="204DCF6F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0,6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1A0F3ABF" w14:textId="14721790" w:rsidR="00343365" w:rsidRPr="007A2F03" w:rsidRDefault="00343365" w:rsidP="00F367FC">
            <w:pPr>
              <w:jc w:val="center"/>
              <w:rPr>
                <w:sz w:val="22"/>
                <w:szCs w:val="22"/>
              </w:rPr>
            </w:pPr>
            <w:r w:rsidRPr="007A2F03">
              <w:rPr>
                <w:sz w:val="22"/>
                <w:szCs w:val="22"/>
              </w:rPr>
              <w:t>0,5</w:t>
            </w:r>
          </w:p>
        </w:tc>
      </w:tr>
    </w:tbl>
    <w:p w14:paraId="3C26DFFE" w14:textId="77777777" w:rsidR="00F66AEF" w:rsidRPr="002265EE" w:rsidRDefault="00F66AEF" w:rsidP="0085636C">
      <w:pPr>
        <w:jc w:val="center"/>
      </w:pPr>
    </w:p>
    <w:p w14:paraId="3A6BDBA8" w14:textId="77777777" w:rsidR="002C3EF4" w:rsidRPr="002265EE" w:rsidRDefault="002C3EF4">
      <w:pPr>
        <w:sectPr w:rsidR="002C3EF4" w:rsidRPr="002265EE" w:rsidSect="002F22E6">
          <w:headerReference w:type="default" r:id="rId8"/>
          <w:headerReference w:type="first" r:id="rId9"/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14:paraId="56D68157" w14:textId="77777777" w:rsidR="002C3EF4" w:rsidRPr="002265EE" w:rsidRDefault="002C3EF4" w:rsidP="002C3EF4">
      <w:pPr>
        <w:jc w:val="center"/>
        <w:rPr>
          <w:sz w:val="28"/>
          <w:szCs w:val="28"/>
        </w:rPr>
      </w:pPr>
      <w:r w:rsidRPr="002265EE">
        <w:rPr>
          <w:sz w:val="28"/>
          <w:szCs w:val="28"/>
        </w:rPr>
        <w:lastRenderedPageBreak/>
        <w:t xml:space="preserve">2. Пояснительная записка </w:t>
      </w:r>
    </w:p>
    <w:p w14:paraId="7E2CC11E" w14:textId="152FA5A0" w:rsidR="00141582" w:rsidRPr="002265EE" w:rsidRDefault="00141582" w:rsidP="00141582">
      <w:pPr>
        <w:jc w:val="center"/>
        <w:rPr>
          <w:sz w:val="28"/>
          <w:szCs w:val="28"/>
        </w:rPr>
      </w:pPr>
      <w:r w:rsidRPr="002265EE">
        <w:rPr>
          <w:sz w:val="28"/>
          <w:szCs w:val="28"/>
        </w:rPr>
        <w:t xml:space="preserve">к показателям прогноза социально-экономического развития </w:t>
      </w:r>
      <w:r w:rsidR="00481531">
        <w:rPr>
          <w:sz w:val="28"/>
          <w:szCs w:val="28"/>
        </w:rPr>
        <w:br/>
      </w:r>
      <w:r w:rsidRPr="002265EE">
        <w:rPr>
          <w:sz w:val="28"/>
          <w:szCs w:val="28"/>
        </w:rPr>
        <w:t>Ленинградской области на 20</w:t>
      </w:r>
      <w:r w:rsidR="00EB3177" w:rsidRPr="002265EE">
        <w:rPr>
          <w:sz w:val="28"/>
          <w:szCs w:val="28"/>
        </w:rPr>
        <w:t>2</w:t>
      </w:r>
      <w:r w:rsidR="00481531">
        <w:rPr>
          <w:sz w:val="28"/>
          <w:szCs w:val="28"/>
        </w:rPr>
        <w:t>1</w:t>
      </w:r>
      <w:r w:rsidR="00C80F5A" w:rsidRPr="002265EE">
        <w:rPr>
          <w:sz w:val="28"/>
          <w:szCs w:val="28"/>
        </w:rPr>
        <w:t xml:space="preserve"> - 202</w:t>
      </w:r>
      <w:r w:rsidR="00481531">
        <w:rPr>
          <w:sz w:val="28"/>
          <w:szCs w:val="28"/>
        </w:rPr>
        <w:t>3</w:t>
      </w:r>
      <w:r w:rsidRPr="002265EE">
        <w:rPr>
          <w:sz w:val="28"/>
          <w:szCs w:val="28"/>
        </w:rPr>
        <w:t xml:space="preserve"> год</w:t>
      </w:r>
      <w:r w:rsidR="00EB3177" w:rsidRPr="002265EE">
        <w:rPr>
          <w:sz w:val="28"/>
          <w:szCs w:val="28"/>
        </w:rPr>
        <w:t>ы</w:t>
      </w:r>
    </w:p>
    <w:p w14:paraId="15F985ED" w14:textId="77777777" w:rsidR="007A48FA" w:rsidRPr="002265EE" w:rsidRDefault="007A48FA" w:rsidP="007A48FA">
      <w:pPr>
        <w:jc w:val="center"/>
        <w:rPr>
          <w:sz w:val="28"/>
          <w:szCs w:val="28"/>
        </w:rPr>
      </w:pPr>
    </w:p>
    <w:p w14:paraId="20104917" w14:textId="6120ABBC" w:rsidR="00284604" w:rsidRPr="00E675DC" w:rsidRDefault="00284604" w:rsidP="002846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Прогноз социально-экономического развития Ленинградской области </w:t>
      </w:r>
      <w:r w:rsidRPr="00E675DC">
        <w:rPr>
          <w:color w:val="000000" w:themeColor="text1"/>
          <w:sz w:val="28"/>
          <w:szCs w:val="28"/>
        </w:rPr>
        <w:br/>
        <w:t>на 2021 - 2023 годы разработан с учетом сценарных условий функционирования экономики Российской Федерации, ретроспективного анализа социально-экономического развития Ленинградской области, итогов социально-экономического развития за 2019 год и за январь-</w:t>
      </w:r>
      <w:r w:rsidR="00F367FC">
        <w:rPr>
          <w:color w:val="000000" w:themeColor="text1"/>
          <w:sz w:val="28"/>
          <w:szCs w:val="28"/>
        </w:rPr>
        <w:t>июнь</w:t>
      </w:r>
      <w:r w:rsidRPr="00E675DC">
        <w:rPr>
          <w:color w:val="000000" w:themeColor="text1"/>
          <w:sz w:val="28"/>
          <w:szCs w:val="28"/>
        </w:rPr>
        <w:t xml:space="preserve"> 2020 года.</w:t>
      </w:r>
    </w:p>
    <w:p w14:paraId="2BD0C954" w14:textId="41B5433C" w:rsidR="00284604" w:rsidRDefault="00284604" w:rsidP="002846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С момента подготовки и одобрения прогноза социально-экономического развития Ленинградской области на 2020-2024 годы (распоряжение Правительства Ленинградской области от 7.10.2019 № 689-р) внешние и внутренние условия развития экономики России и Ленинградской области существенно поменялись.</w:t>
      </w:r>
      <w:r w:rsidR="00A45D17">
        <w:rPr>
          <w:color w:val="000000" w:themeColor="text1"/>
          <w:sz w:val="28"/>
          <w:szCs w:val="28"/>
        </w:rPr>
        <w:t xml:space="preserve"> Распространение новой коронавирусной инфекции стало масштабным вызовом как для мировой и российской экономики, так и для экономики каждого субъекта, каждого города и поселения Российской Федерации. </w:t>
      </w:r>
      <w:r w:rsidRPr="00E675DC">
        <w:rPr>
          <w:color w:val="000000" w:themeColor="text1"/>
          <w:sz w:val="28"/>
          <w:szCs w:val="28"/>
        </w:rPr>
        <w:t>Траектория развития в 2020 году и на период до 2023 года определяется не только экономическими, но и эпидемиологическими факторами и в связи с этим характеризуется повышенной степенью неопределенности.</w:t>
      </w:r>
    </w:p>
    <w:p w14:paraId="03C86A6B" w14:textId="77777777" w:rsidR="00284604" w:rsidRPr="00E675DC" w:rsidRDefault="00284604" w:rsidP="002846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Сценарные условия, основные параметры прогноза социально-экономического развития Российской Федерации на 2021 год и на плановый период 2022 и 2023 годов разработаны в двух вариантах:</w:t>
      </w:r>
    </w:p>
    <w:p w14:paraId="3AA7489D" w14:textId="618963F1" w:rsidR="00284604" w:rsidRPr="00E675DC" w:rsidRDefault="00284604" w:rsidP="0028460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/>
          <w:color w:val="000000" w:themeColor="text1"/>
          <w:sz w:val="28"/>
          <w:szCs w:val="28"/>
        </w:rPr>
        <w:t>– базовый вариант</w:t>
      </w:r>
      <w:r w:rsidRPr="00E675DC">
        <w:rPr>
          <w:color w:val="000000" w:themeColor="text1"/>
          <w:sz w:val="28"/>
          <w:szCs w:val="28"/>
        </w:rPr>
        <w:t xml:space="preserve"> 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экономике;</w:t>
      </w:r>
    </w:p>
    <w:p w14:paraId="3E997C49" w14:textId="2BB4C2EC" w:rsidR="00284604" w:rsidRPr="00E675DC" w:rsidRDefault="00284604" w:rsidP="00284604">
      <w:pPr>
        <w:shd w:val="clear" w:color="auto" w:fill="FFFFFF"/>
        <w:tabs>
          <w:tab w:val="left" w:pos="720"/>
        </w:tabs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– </w:t>
      </w:r>
      <w:r w:rsidRPr="00E675DC">
        <w:rPr>
          <w:b/>
          <w:color w:val="000000" w:themeColor="text1"/>
          <w:sz w:val="28"/>
          <w:szCs w:val="28"/>
        </w:rPr>
        <w:t>консервативный вариант</w:t>
      </w:r>
      <w:r w:rsidRPr="00E675DC">
        <w:rPr>
          <w:color w:val="000000" w:themeColor="text1"/>
          <w:sz w:val="28"/>
          <w:szCs w:val="28"/>
        </w:rPr>
        <w:t xml:space="preserve"> основан </w:t>
      </w:r>
      <w:r w:rsidR="004B3C4B">
        <w:rPr>
          <w:color w:val="000000" w:themeColor="text1"/>
          <w:sz w:val="28"/>
          <w:szCs w:val="28"/>
        </w:rPr>
        <w:t xml:space="preserve">на предпосылках </w:t>
      </w:r>
      <w:r w:rsidRPr="00E675DC">
        <w:rPr>
          <w:color w:val="000000" w:themeColor="text1"/>
          <w:sz w:val="28"/>
          <w:szCs w:val="28"/>
        </w:rPr>
        <w:t>о менее благоприятной санитарно-эпидемиологической ситуацией, затяжном восстановлении экономики и структурном замедлении темпов ее роста в среднесрочной перспективе.</w:t>
      </w:r>
    </w:p>
    <w:p w14:paraId="7A6022AF" w14:textId="550A1CC8" w:rsidR="004B3C4B" w:rsidRPr="00E675DC" w:rsidRDefault="004B3C4B" w:rsidP="004B3C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551F804B" w14:textId="397FE2C0" w:rsidR="004B3C4B" w:rsidRPr="00E675DC" w:rsidRDefault="004B3C4B" w:rsidP="004B3C4B">
      <w:pPr>
        <w:shd w:val="clear" w:color="auto" w:fill="FFFFFF"/>
        <w:ind w:firstLine="709"/>
        <w:jc w:val="both"/>
        <w:rPr>
          <w:b/>
          <w:color w:val="000000" w:themeColor="text1"/>
          <w:sz w:val="28"/>
          <w:szCs w:val="28"/>
        </w:rPr>
      </w:pPr>
      <w:r w:rsidRPr="00E675DC">
        <w:rPr>
          <w:b/>
          <w:color w:val="000000" w:themeColor="text1"/>
          <w:sz w:val="28"/>
          <w:szCs w:val="28"/>
        </w:rPr>
        <w:t xml:space="preserve">Прогноз социально-экономического развития Ленинградской области </w:t>
      </w:r>
      <w:r w:rsidRPr="00E675DC">
        <w:rPr>
          <w:b/>
          <w:color w:val="000000" w:themeColor="text1"/>
          <w:sz w:val="28"/>
          <w:szCs w:val="28"/>
        </w:rPr>
        <w:br/>
        <w:t>на 2021-2023 годы разработан в</w:t>
      </w:r>
      <w:r w:rsidR="003F48CC">
        <w:rPr>
          <w:b/>
          <w:color w:val="000000" w:themeColor="text1"/>
          <w:sz w:val="28"/>
          <w:szCs w:val="28"/>
        </w:rPr>
        <w:t xml:space="preserve"> двух соответствующих </w:t>
      </w:r>
      <w:r w:rsidRPr="00E675DC">
        <w:rPr>
          <w:b/>
          <w:color w:val="000000" w:themeColor="text1"/>
          <w:sz w:val="28"/>
          <w:szCs w:val="28"/>
        </w:rPr>
        <w:t>вариантах</w:t>
      </w:r>
      <w:r w:rsidRPr="00E675DC">
        <w:rPr>
          <w:color w:val="000000" w:themeColor="text1"/>
          <w:sz w:val="28"/>
          <w:szCs w:val="28"/>
        </w:rPr>
        <w:t xml:space="preserve"> (таблица 1).</w:t>
      </w:r>
    </w:p>
    <w:p w14:paraId="573B7BFC" w14:textId="77777777" w:rsidR="00284604" w:rsidRDefault="00284604" w:rsidP="00593B71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20B1D36C" w14:textId="77777777" w:rsidR="004B3C4B" w:rsidRPr="00E675DC" w:rsidRDefault="004B3C4B" w:rsidP="004B3C4B">
      <w:pPr>
        <w:shd w:val="clear" w:color="auto" w:fill="FFFFFF"/>
        <w:ind w:right="-5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Таблица 1 – Основные показатели прогноза социально-экономического развития Ленинградской области на 2021-2023 годы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1469"/>
        <w:gridCol w:w="1303"/>
        <w:gridCol w:w="1140"/>
        <w:gridCol w:w="1105"/>
        <w:gridCol w:w="1121"/>
      </w:tblGrid>
      <w:tr w:rsidR="004B3C4B" w:rsidRPr="00E675DC" w14:paraId="015050C0" w14:textId="77777777" w:rsidTr="00E03656">
        <w:trPr>
          <w:trHeight w:val="170"/>
          <w:tblHeader/>
          <w:jc w:val="center"/>
        </w:trPr>
        <w:tc>
          <w:tcPr>
            <w:tcW w:w="4075" w:type="dxa"/>
            <w:vMerge w:val="restart"/>
            <w:vAlign w:val="center"/>
          </w:tcPr>
          <w:p w14:paraId="17F27652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bCs/>
                <w:color w:val="000000" w:themeColor="text1"/>
              </w:rPr>
            </w:pPr>
            <w:r w:rsidRPr="00E675DC">
              <w:rPr>
                <w:b/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469" w:type="dxa"/>
            <w:vMerge w:val="restart"/>
            <w:vAlign w:val="center"/>
          </w:tcPr>
          <w:p w14:paraId="4BB1E6A7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2019</w:t>
            </w:r>
          </w:p>
          <w:p w14:paraId="02EA7DB9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отчет</w:t>
            </w:r>
          </w:p>
        </w:tc>
        <w:tc>
          <w:tcPr>
            <w:tcW w:w="1303" w:type="dxa"/>
            <w:vMerge w:val="restart"/>
            <w:vAlign w:val="center"/>
          </w:tcPr>
          <w:p w14:paraId="78E5C8A4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2020</w:t>
            </w:r>
          </w:p>
          <w:p w14:paraId="224F42C1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оценка</w:t>
            </w:r>
          </w:p>
        </w:tc>
        <w:tc>
          <w:tcPr>
            <w:tcW w:w="1140" w:type="dxa"/>
            <w:vAlign w:val="center"/>
          </w:tcPr>
          <w:p w14:paraId="55C0A461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2021</w:t>
            </w:r>
          </w:p>
        </w:tc>
        <w:tc>
          <w:tcPr>
            <w:tcW w:w="1105" w:type="dxa"/>
          </w:tcPr>
          <w:p w14:paraId="5A6EF4E7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  <w:lang w:val="en-US"/>
              </w:rPr>
            </w:pPr>
            <w:r w:rsidRPr="00E675DC">
              <w:rPr>
                <w:b/>
                <w:color w:val="000000" w:themeColor="text1"/>
                <w:lang w:val="en-US"/>
              </w:rPr>
              <w:t>20</w:t>
            </w:r>
            <w:r w:rsidRPr="00E675DC">
              <w:rPr>
                <w:b/>
                <w:color w:val="000000" w:themeColor="text1"/>
              </w:rPr>
              <w:t>22</w:t>
            </w:r>
          </w:p>
        </w:tc>
        <w:tc>
          <w:tcPr>
            <w:tcW w:w="1121" w:type="dxa"/>
          </w:tcPr>
          <w:p w14:paraId="6DB62FAF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  <w:lang w:val="en-US"/>
              </w:rPr>
            </w:pPr>
            <w:r w:rsidRPr="00E675DC">
              <w:rPr>
                <w:b/>
                <w:color w:val="000000" w:themeColor="text1"/>
                <w:lang w:val="en-US"/>
              </w:rPr>
              <w:t>20</w:t>
            </w:r>
            <w:r w:rsidRPr="00E675DC">
              <w:rPr>
                <w:b/>
                <w:color w:val="000000" w:themeColor="text1"/>
              </w:rPr>
              <w:t>23</w:t>
            </w:r>
          </w:p>
        </w:tc>
      </w:tr>
      <w:tr w:rsidR="004B3C4B" w:rsidRPr="00E675DC" w14:paraId="5C490D3B" w14:textId="77777777" w:rsidTr="00E03656">
        <w:trPr>
          <w:trHeight w:val="170"/>
          <w:tblHeader/>
          <w:jc w:val="center"/>
        </w:trPr>
        <w:tc>
          <w:tcPr>
            <w:tcW w:w="4075" w:type="dxa"/>
            <w:vMerge/>
            <w:vAlign w:val="center"/>
          </w:tcPr>
          <w:p w14:paraId="0136991D" w14:textId="77777777" w:rsidR="004B3C4B" w:rsidRPr="00E675DC" w:rsidRDefault="004B3C4B" w:rsidP="00E03656">
            <w:pPr>
              <w:shd w:val="clear" w:color="auto" w:fill="FFFFFF"/>
              <w:rPr>
                <w:b/>
                <w:bCs/>
                <w:color w:val="000000" w:themeColor="text1"/>
              </w:rPr>
            </w:pPr>
          </w:p>
        </w:tc>
        <w:tc>
          <w:tcPr>
            <w:tcW w:w="1469" w:type="dxa"/>
            <w:vMerge/>
            <w:vAlign w:val="center"/>
          </w:tcPr>
          <w:p w14:paraId="269CAC54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3" w:type="dxa"/>
            <w:vMerge/>
            <w:vAlign w:val="center"/>
          </w:tcPr>
          <w:p w14:paraId="638BD9BB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366" w:type="dxa"/>
            <w:gridSpan w:val="3"/>
          </w:tcPr>
          <w:p w14:paraId="072CC9DE" w14:textId="77777777" w:rsidR="004B3C4B" w:rsidRPr="00E675DC" w:rsidRDefault="004B3C4B" w:rsidP="00E03656">
            <w:pPr>
              <w:shd w:val="clear" w:color="auto" w:fill="FFFFFF"/>
              <w:jc w:val="center"/>
              <w:rPr>
                <w:b/>
                <w:color w:val="000000" w:themeColor="text1"/>
              </w:rPr>
            </w:pPr>
            <w:r w:rsidRPr="00E675DC">
              <w:rPr>
                <w:b/>
                <w:color w:val="000000" w:themeColor="text1"/>
              </w:rPr>
              <w:t>прогноз</w:t>
            </w:r>
          </w:p>
        </w:tc>
      </w:tr>
      <w:tr w:rsidR="004B3C4B" w:rsidRPr="00E675DC" w14:paraId="4606D97E" w14:textId="77777777" w:rsidTr="00E03656">
        <w:trPr>
          <w:trHeight w:val="283"/>
          <w:jc w:val="center"/>
        </w:trPr>
        <w:tc>
          <w:tcPr>
            <w:tcW w:w="10213" w:type="dxa"/>
            <w:gridSpan w:val="6"/>
          </w:tcPr>
          <w:p w14:paraId="798D8A7D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Валовой региональный продукт, прирост, %</w:t>
            </w:r>
          </w:p>
        </w:tc>
      </w:tr>
      <w:tr w:rsidR="004B3C4B" w:rsidRPr="00E675DC" w14:paraId="0A05A785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0FD288D3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7B629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102,8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FC83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100,1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2194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0B80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415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102,5</w:t>
            </w:r>
          </w:p>
        </w:tc>
      </w:tr>
      <w:tr w:rsidR="004B3C4B" w:rsidRPr="00E675DC" w14:paraId="28062265" w14:textId="77777777" w:rsidTr="00A45D17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F83D49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D430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17E4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79BE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7DD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103,1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AF6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103,4</w:t>
            </w:r>
          </w:p>
        </w:tc>
      </w:tr>
      <w:tr w:rsidR="004B3C4B" w:rsidRPr="00E675DC" w14:paraId="6BE0E51F" w14:textId="77777777" w:rsidTr="002C75B4">
        <w:trPr>
          <w:trHeight w:val="283"/>
          <w:jc w:val="center"/>
        </w:trPr>
        <w:tc>
          <w:tcPr>
            <w:tcW w:w="10213" w:type="dxa"/>
            <w:gridSpan w:val="6"/>
            <w:tcBorders>
              <w:bottom w:val="single" w:sz="4" w:space="0" w:color="auto"/>
            </w:tcBorders>
          </w:tcPr>
          <w:p w14:paraId="0E624AEB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Промышленность, прирост, %</w:t>
            </w:r>
          </w:p>
        </w:tc>
      </w:tr>
      <w:tr w:rsidR="004B3C4B" w:rsidRPr="00E675DC" w14:paraId="50BB531B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2DC2C89B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69CFB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104,8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0547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98,0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4232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101,7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3FE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102,1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3A39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102,4</w:t>
            </w:r>
          </w:p>
        </w:tc>
      </w:tr>
      <w:tr w:rsidR="004B3C4B" w:rsidRPr="00E675DC" w14:paraId="54F27A22" w14:textId="77777777" w:rsidTr="002C75B4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007B4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684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BC6E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D75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E5DF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2F0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103,0</w:t>
            </w:r>
          </w:p>
        </w:tc>
      </w:tr>
      <w:tr w:rsidR="004B3C4B" w:rsidRPr="00E675DC" w14:paraId="7AEF31DE" w14:textId="77777777" w:rsidTr="002C75B4">
        <w:trPr>
          <w:trHeight w:val="283"/>
          <w:jc w:val="center"/>
        </w:trPr>
        <w:tc>
          <w:tcPr>
            <w:tcW w:w="10213" w:type="dxa"/>
            <w:gridSpan w:val="6"/>
            <w:tcBorders>
              <w:top w:val="single" w:sz="4" w:space="0" w:color="auto"/>
            </w:tcBorders>
          </w:tcPr>
          <w:p w14:paraId="573DDA5E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lastRenderedPageBreak/>
              <w:t>Сельское хозяйство, прирост, %</w:t>
            </w:r>
          </w:p>
        </w:tc>
      </w:tr>
      <w:tr w:rsidR="004B3C4B" w:rsidRPr="00E675DC" w14:paraId="7852C3AB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45591D2A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C0B67E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101,6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B845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0743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100,0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0CD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100,3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B970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102,6</w:t>
            </w:r>
          </w:p>
        </w:tc>
      </w:tr>
      <w:tr w:rsidR="004B3C4B" w:rsidRPr="00E675DC" w14:paraId="2F3130CE" w14:textId="77777777" w:rsidTr="00E03656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969FD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D3EB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C35F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E06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AF0E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92BC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102,9</w:t>
            </w:r>
          </w:p>
        </w:tc>
      </w:tr>
      <w:tr w:rsidR="004B3C4B" w:rsidRPr="00E675DC" w14:paraId="254D67AF" w14:textId="77777777" w:rsidTr="00E03656">
        <w:trPr>
          <w:trHeight w:val="283"/>
          <w:jc w:val="center"/>
        </w:trPr>
        <w:tc>
          <w:tcPr>
            <w:tcW w:w="10213" w:type="dxa"/>
            <w:gridSpan w:val="6"/>
          </w:tcPr>
          <w:p w14:paraId="0D2A2801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Инвестиции в основной капитал, прирост, %</w:t>
            </w:r>
          </w:p>
        </w:tc>
      </w:tr>
      <w:tr w:rsidR="004B3C4B" w:rsidRPr="00E675DC" w14:paraId="03C13D0C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258F7CB1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F5D28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 xml:space="preserve">76,1 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C9E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91,5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4F03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FC0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104,5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D24A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106,0</w:t>
            </w:r>
          </w:p>
        </w:tc>
      </w:tr>
      <w:tr w:rsidR="004B3C4B" w:rsidRPr="00E675DC" w14:paraId="5E4F0632" w14:textId="77777777" w:rsidTr="00E03656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4FB8DF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0FBD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9F80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32C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103,2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485F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115,0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5919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115,0</w:t>
            </w:r>
          </w:p>
        </w:tc>
      </w:tr>
      <w:tr w:rsidR="004B3C4B" w:rsidRPr="00E675DC" w14:paraId="57A69BBF" w14:textId="77777777" w:rsidTr="00E03656">
        <w:trPr>
          <w:trHeight w:val="283"/>
          <w:jc w:val="center"/>
        </w:trPr>
        <w:tc>
          <w:tcPr>
            <w:tcW w:w="10213" w:type="dxa"/>
            <w:gridSpan w:val="6"/>
          </w:tcPr>
          <w:p w14:paraId="18AD9E82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Реальная заработная плата, прирост, %</w:t>
            </w:r>
          </w:p>
        </w:tc>
      </w:tr>
      <w:tr w:rsidR="004B3C4B" w:rsidRPr="00E675DC" w14:paraId="303F6AF2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2DB1C2E8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F13ED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102,2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62C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99,0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655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101,4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0DA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101,0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5C57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102,0</w:t>
            </w:r>
          </w:p>
        </w:tc>
      </w:tr>
      <w:tr w:rsidR="004B3C4B" w:rsidRPr="00E675DC" w14:paraId="654846D8" w14:textId="77777777" w:rsidTr="00E03656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68AC7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A500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706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998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D2F2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8E0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102,8</w:t>
            </w:r>
          </w:p>
        </w:tc>
      </w:tr>
      <w:tr w:rsidR="004B3C4B" w:rsidRPr="00E675DC" w14:paraId="4E709D48" w14:textId="77777777" w:rsidTr="00E03656">
        <w:trPr>
          <w:trHeight w:val="283"/>
          <w:jc w:val="center"/>
        </w:trPr>
        <w:tc>
          <w:tcPr>
            <w:tcW w:w="10213" w:type="dxa"/>
            <w:gridSpan w:val="6"/>
          </w:tcPr>
          <w:p w14:paraId="20D2B4D9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Оборот розничной торговли, прирост, %</w:t>
            </w:r>
          </w:p>
        </w:tc>
      </w:tr>
      <w:tr w:rsidR="004B3C4B" w:rsidRPr="00E675DC" w14:paraId="27B528E3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514EB2B0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9FA7B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104,5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3C8" w14:textId="77777777" w:rsidR="004B3C4B" w:rsidRPr="00E675DC" w:rsidRDefault="004B3C4B" w:rsidP="00E03656">
            <w:pPr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A3FD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102,6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13ED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102,4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3DF8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102,3</w:t>
            </w:r>
          </w:p>
        </w:tc>
      </w:tr>
      <w:tr w:rsidR="004B3C4B" w:rsidRPr="00E675DC" w14:paraId="747CFB88" w14:textId="77777777" w:rsidTr="00E03656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EE657A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B7F16E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5E965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98C4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106,8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5F36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6373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102,3</w:t>
            </w:r>
          </w:p>
        </w:tc>
      </w:tr>
      <w:tr w:rsidR="004B3C4B" w:rsidRPr="00E675DC" w14:paraId="677FCC01" w14:textId="77777777" w:rsidTr="00E03656">
        <w:trPr>
          <w:trHeight w:val="283"/>
          <w:jc w:val="center"/>
        </w:trPr>
        <w:tc>
          <w:tcPr>
            <w:tcW w:w="10213" w:type="dxa"/>
            <w:gridSpan w:val="6"/>
            <w:tcBorders>
              <w:top w:val="single" w:sz="4" w:space="0" w:color="auto"/>
            </w:tcBorders>
          </w:tcPr>
          <w:p w14:paraId="79CA788E" w14:textId="77777777" w:rsidR="004B3C4B" w:rsidRPr="00E675DC" w:rsidRDefault="004B3C4B" w:rsidP="00E03656">
            <w:pPr>
              <w:shd w:val="clear" w:color="auto" w:fill="FFFFFF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Индекс потребительских цен, прирост, %</w:t>
            </w:r>
          </w:p>
        </w:tc>
      </w:tr>
      <w:tr w:rsidR="004B3C4B" w:rsidRPr="00E675DC" w14:paraId="1F674B6F" w14:textId="77777777" w:rsidTr="00E03656">
        <w:trPr>
          <w:trHeight w:val="283"/>
          <w:jc w:val="center"/>
        </w:trPr>
        <w:tc>
          <w:tcPr>
            <w:tcW w:w="4075" w:type="dxa"/>
            <w:tcBorders>
              <w:bottom w:val="dotted" w:sz="4" w:space="0" w:color="auto"/>
            </w:tcBorders>
            <w:vAlign w:val="center"/>
          </w:tcPr>
          <w:p w14:paraId="2CC23C46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консервативный вариант</w:t>
            </w:r>
          </w:p>
        </w:tc>
        <w:tc>
          <w:tcPr>
            <w:tcW w:w="146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F1136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102,9</w:t>
            </w:r>
          </w:p>
        </w:tc>
        <w:tc>
          <w:tcPr>
            <w:tcW w:w="13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1EE8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F67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314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1D1A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</w:tr>
      <w:tr w:rsidR="004B3C4B" w:rsidRPr="00E675DC" w14:paraId="72CA0129" w14:textId="77777777" w:rsidTr="00E03656">
        <w:trPr>
          <w:trHeight w:val="283"/>
          <w:jc w:val="center"/>
        </w:trPr>
        <w:tc>
          <w:tcPr>
            <w:tcW w:w="40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5A4C2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  <w:r w:rsidRPr="00E675DC">
              <w:rPr>
                <w:bCs/>
                <w:color w:val="000000" w:themeColor="text1"/>
              </w:rPr>
              <w:t>базовый вариант</w:t>
            </w:r>
          </w:p>
        </w:tc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299" w14:textId="77777777" w:rsidR="004B3C4B" w:rsidRPr="00E675DC" w:rsidRDefault="004B3C4B" w:rsidP="00E03656">
            <w:pPr>
              <w:shd w:val="clear" w:color="auto" w:fill="FFFFFF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D58B" w14:textId="77777777" w:rsidR="004B3C4B" w:rsidRPr="00E675DC" w:rsidRDefault="004B3C4B" w:rsidP="00E03656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06CA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6A8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DDD" w14:textId="77777777" w:rsidR="004B3C4B" w:rsidRPr="00E675DC" w:rsidRDefault="004B3C4B" w:rsidP="00E036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E675DC">
              <w:rPr>
                <w:color w:val="000000" w:themeColor="text1"/>
              </w:rPr>
              <w:t>104,0</w:t>
            </w:r>
          </w:p>
        </w:tc>
      </w:tr>
    </w:tbl>
    <w:p w14:paraId="69879F50" w14:textId="77777777" w:rsidR="00593B71" w:rsidRPr="00481531" w:rsidRDefault="00593B71" w:rsidP="004B3C4B">
      <w:pPr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42A3621E" w14:textId="77777777" w:rsidR="004B3C4B" w:rsidRPr="00E675DC" w:rsidRDefault="004B3C4B" w:rsidP="004B3C4B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  <w:lang w:eastAsia="en-US"/>
        </w:rPr>
        <w:t xml:space="preserve">Для формирования </w:t>
      </w:r>
      <w:r w:rsidRPr="00E675DC">
        <w:rPr>
          <w:color w:val="000000" w:themeColor="text1"/>
          <w:sz w:val="28"/>
          <w:szCs w:val="28"/>
        </w:rPr>
        <w:t>параметров консолидированного бюджета Ленинградской области на среднесрочный период</w:t>
      </w:r>
      <w:r w:rsidRPr="00E675DC">
        <w:rPr>
          <w:color w:val="000000" w:themeColor="text1"/>
          <w:sz w:val="28"/>
          <w:szCs w:val="28"/>
          <w:lang w:eastAsia="en-US"/>
        </w:rPr>
        <w:t xml:space="preserve">, в качестве основного рекомендован </w:t>
      </w:r>
      <w:r w:rsidRPr="00E675DC">
        <w:rPr>
          <w:b/>
          <w:color w:val="000000" w:themeColor="text1"/>
          <w:sz w:val="28"/>
          <w:szCs w:val="28"/>
          <w:lang w:eastAsia="en-US"/>
        </w:rPr>
        <w:t>базовый сценарий</w:t>
      </w:r>
      <w:r w:rsidRPr="00E675DC">
        <w:rPr>
          <w:rFonts w:eastAsia="Calibri"/>
          <w:color w:val="000000" w:themeColor="text1"/>
          <w:sz w:val="28"/>
          <w:szCs w:val="28"/>
        </w:rPr>
        <w:t xml:space="preserve">. </w:t>
      </w:r>
    </w:p>
    <w:p w14:paraId="10F7F4C4" w14:textId="6BC44E30" w:rsidR="004B3C4B" w:rsidRPr="00E675DC" w:rsidRDefault="004B3C4B" w:rsidP="004B3C4B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675DC">
        <w:rPr>
          <w:rFonts w:eastAsia="Calibri"/>
          <w:color w:val="000000" w:themeColor="text1"/>
          <w:sz w:val="28"/>
          <w:szCs w:val="28"/>
        </w:rPr>
        <w:t xml:space="preserve">Базовый </w:t>
      </w:r>
      <w:r w:rsidRPr="00E675DC">
        <w:rPr>
          <w:rFonts w:eastAsia="Calibri"/>
          <w:color w:val="000000" w:themeColor="text1"/>
          <w:sz w:val="28"/>
          <w:szCs w:val="28"/>
          <w:lang w:eastAsia="en-US"/>
        </w:rPr>
        <w:t>вариант прогноза характеризует развитие экономики области</w:t>
      </w:r>
      <w:r w:rsidRPr="00E675DC">
        <w:rPr>
          <w:rFonts w:eastAsia="Calibri"/>
          <w:color w:val="000000" w:themeColor="text1"/>
          <w:sz w:val="28"/>
          <w:szCs w:val="28"/>
          <w:lang w:eastAsia="en-US"/>
        </w:rPr>
        <w:br/>
        <w:t>в условиях</w:t>
      </w:r>
      <w:r w:rsidR="00A45D17">
        <w:rPr>
          <w:rFonts w:eastAsia="Calibri"/>
          <w:color w:val="000000" w:themeColor="text1"/>
          <w:sz w:val="28"/>
          <w:szCs w:val="28"/>
          <w:lang w:eastAsia="en-US"/>
        </w:rPr>
        <w:t xml:space="preserve"> продолжения реализации федеральных и региональных мер поддержки </w:t>
      </w:r>
      <w:r w:rsidRPr="00E675D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45D17">
        <w:rPr>
          <w:rFonts w:eastAsia="Calibri"/>
          <w:color w:val="000000" w:themeColor="text1"/>
          <w:sz w:val="28"/>
          <w:szCs w:val="28"/>
          <w:lang w:eastAsia="en-US"/>
        </w:rPr>
        <w:t xml:space="preserve">наиболее пострадавших отраслей экономики, а так же </w:t>
      </w:r>
      <w:r w:rsidR="00A45D17">
        <w:rPr>
          <w:color w:val="000000" w:themeColor="text1"/>
          <w:sz w:val="28"/>
          <w:szCs w:val="28"/>
        </w:rPr>
        <w:t>полного выполнения пунктов Р</w:t>
      </w:r>
      <w:r w:rsidRPr="00E675DC">
        <w:rPr>
          <w:color w:val="000000" w:themeColor="text1"/>
          <w:sz w:val="28"/>
          <w:szCs w:val="28"/>
        </w:rPr>
        <w:t xml:space="preserve">егионального плана действий, </w:t>
      </w:r>
      <w:r w:rsidRPr="00A45D17">
        <w:rPr>
          <w:rFonts w:eastAsia="Calibri"/>
          <w:color w:val="000000" w:themeColor="text1"/>
          <w:sz w:val="28"/>
          <w:szCs w:val="28"/>
          <w:lang w:eastAsia="en-US"/>
        </w:rPr>
        <w:t>обеспечивающих восстановление занятости и доходов населения, рост экономики и долгосрочные ст</w:t>
      </w:r>
      <w:r w:rsidR="00A45D17" w:rsidRPr="00A45D17">
        <w:rPr>
          <w:rFonts w:eastAsia="Calibri"/>
          <w:color w:val="000000" w:themeColor="text1"/>
          <w:sz w:val="28"/>
          <w:szCs w:val="28"/>
          <w:lang w:eastAsia="en-US"/>
        </w:rPr>
        <w:t>руктурные изменения в экономике Ленинградской области на 2020-2021 годы</w:t>
      </w:r>
      <w:r w:rsidR="00A45D17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11333F78" w14:textId="65EC0D2B" w:rsidR="004B3C4B" w:rsidRPr="00E675DC" w:rsidRDefault="004B3C4B" w:rsidP="004B3C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Изменение сценарных условий функционирования экономики России </w:t>
      </w:r>
      <w:r w:rsidRPr="00E675DC">
        <w:rPr>
          <w:color w:val="000000" w:themeColor="text1"/>
          <w:sz w:val="28"/>
          <w:szCs w:val="28"/>
        </w:rPr>
        <w:br/>
        <w:t>в зависимости от внешних и внутренних условий развития, экономических и эпидемиологических факторов, сложившаяся текущая социально-экономическая ситуация в Ленинградской области и результаты мониторинга ключевых показателей социально-экономического развития Ленинградской области</w:t>
      </w:r>
      <w:r w:rsidRPr="00E675DC">
        <w:rPr>
          <w:rStyle w:val="af1"/>
          <w:color w:val="000000" w:themeColor="text1"/>
          <w:sz w:val="28"/>
          <w:szCs w:val="28"/>
        </w:rPr>
        <w:footnoteReference w:id="1"/>
      </w:r>
      <w:r w:rsidRPr="00E675DC">
        <w:rPr>
          <w:color w:val="000000" w:themeColor="text1"/>
          <w:sz w:val="28"/>
          <w:szCs w:val="28"/>
        </w:rPr>
        <w:t xml:space="preserve"> привели к </w:t>
      </w:r>
      <w:r w:rsidR="00A45D17">
        <w:rPr>
          <w:color w:val="000000" w:themeColor="text1"/>
          <w:sz w:val="28"/>
          <w:szCs w:val="28"/>
        </w:rPr>
        <w:t>обоснованной</w:t>
      </w:r>
      <w:r w:rsidRPr="00E675DC">
        <w:rPr>
          <w:color w:val="000000" w:themeColor="text1"/>
          <w:sz w:val="28"/>
          <w:szCs w:val="28"/>
        </w:rPr>
        <w:t xml:space="preserve"> </w:t>
      </w:r>
      <w:r w:rsidR="00A45D17">
        <w:rPr>
          <w:color w:val="000000" w:themeColor="text1"/>
          <w:sz w:val="28"/>
          <w:szCs w:val="28"/>
        </w:rPr>
        <w:t xml:space="preserve">корректировки </w:t>
      </w:r>
      <w:r w:rsidRPr="00E675DC">
        <w:rPr>
          <w:color w:val="000000" w:themeColor="text1"/>
          <w:sz w:val="28"/>
          <w:szCs w:val="28"/>
        </w:rPr>
        <w:t xml:space="preserve"> прогнозных показателей социально-экономического развития Ленинградской области на период 2021-2023 годов, разработанных в 2019 году в рамках прогноза социально-экономического развития Ленинградской области на период 2020-2024 годов (распоряжение Правительства Ленинградской области от 07.10.2019 № 689-р). </w:t>
      </w:r>
    </w:p>
    <w:p w14:paraId="76169284" w14:textId="77777777" w:rsidR="004B3C4B" w:rsidRPr="00E675DC" w:rsidRDefault="004B3C4B" w:rsidP="004B3C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Актуальные параметры прогноза социально-экономического развития Ленинградской области на среднесрочный период позволяют адекватно отразить складывающиеся в 2020 году тенденции и оценивать перспективы, динамику и направления развития региона на среднесрочный период. </w:t>
      </w:r>
    </w:p>
    <w:p w14:paraId="5064B5E8" w14:textId="77777777" w:rsidR="004B3C4B" w:rsidRDefault="004B3C4B" w:rsidP="00593B71">
      <w:pPr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1375AAD8" w14:textId="77777777" w:rsidR="004B3C4B" w:rsidRDefault="004B3C4B" w:rsidP="00593B71">
      <w:pPr>
        <w:shd w:val="clear" w:color="auto" w:fill="FFFFFF"/>
        <w:ind w:firstLine="709"/>
        <w:jc w:val="both"/>
        <w:rPr>
          <w:color w:val="FF0000"/>
          <w:sz w:val="28"/>
          <w:szCs w:val="28"/>
          <w:lang w:eastAsia="en-US"/>
        </w:rPr>
      </w:pPr>
    </w:p>
    <w:p w14:paraId="467A0434" w14:textId="364C34C7" w:rsidR="007A48FA" w:rsidRPr="00BB1CBA" w:rsidRDefault="00C27501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0578CB">
        <w:rPr>
          <w:color w:val="000000" w:themeColor="text1"/>
          <w:sz w:val="28"/>
          <w:szCs w:val="28"/>
        </w:rPr>
        <w:lastRenderedPageBreak/>
        <w:t xml:space="preserve">При прогнозировании макроэкономических индикаторов социально-экономического развития Ленинградской области на период </w:t>
      </w:r>
      <w:r w:rsidR="000578CB" w:rsidRPr="000578CB">
        <w:rPr>
          <w:color w:val="000000" w:themeColor="text1"/>
          <w:sz w:val="28"/>
          <w:szCs w:val="28"/>
        </w:rPr>
        <w:t>2021-</w:t>
      </w:r>
      <w:r w:rsidRPr="000578CB">
        <w:rPr>
          <w:color w:val="000000" w:themeColor="text1"/>
          <w:sz w:val="28"/>
          <w:szCs w:val="28"/>
        </w:rPr>
        <w:t>202</w:t>
      </w:r>
      <w:r w:rsidR="000D2E34" w:rsidRPr="000578CB">
        <w:rPr>
          <w:color w:val="000000" w:themeColor="text1"/>
          <w:sz w:val="28"/>
          <w:szCs w:val="28"/>
        </w:rPr>
        <w:t>3</w:t>
      </w:r>
      <w:r w:rsidRPr="000578CB">
        <w:rPr>
          <w:color w:val="000000" w:themeColor="text1"/>
          <w:sz w:val="28"/>
          <w:szCs w:val="28"/>
        </w:rPr>
        <w:t xml:space="preserve"> год</w:t>
      </w:r>
      <w:r w:rsidR="000578CB" w:rsidRPr="000578CB">
        <w:rPr>
          <w:color w:val="000000" w:themeColor="text1"/>
          <w:sz w:val="28"/>
          <w:szCs w:val="28"/>
        </w:rPr>
        <w:t>ы</w:t>
      </w:r>
      <w:r w:rsidRPr="000578CB">
        <w:rPr>
          <w:color w:val="000000" w:themeColor="text1"/>
          <w:sz w:val="28"/>
          <w:szCs w:val="28"/>
        </w:rPr>
        <w:t xml:space="preserve"> </w:t>
      </w:r>
      <w:r w:rsidRPr="00BB1CBA">
        <w:rPr>
          <w:color w:val="000000" w:themeColor="text1"/>
          <w:sz w:val="28"/>
          <w:szCs w:val="28"/>
        </w:rPr>
        <w:t xml:space="preserve">учтено влияние </w:t>
      </w:r>
      <w:r w:rsidR="000578CB" w:rsidRPr="00BB1CBA">
        <w:rPr>
          <w:color w:val="000000" w:themeColor="text1"/>
          <w:sz w:val="28"/>
          <w:szCs w:val="28"/>
        </w:rPr>
        <w:t>не только традиционных, но</w:t>
      </w:r>
      <w:r w:rsidRPr="00BB1CBA">
        <w:rPr>
          <w:color w:val="000000" w:themeColor="text1"/>
          <w:sz w:val="28"/>
          <w:szCs w:val="28"/>
        </w:rPr>
        <w:t xml:space="preserve"> и</w:t>
      </w:r>
      <w:r w:rsidR="000578CB" w:rsidRPr="00BB1CBA">
        <w:rPr>
          <w:color w:val="000000" w:themeColor="text1"/>
          <w:sz w:val="28"/>
          <w:szCs w:val="28"/>
        </w:rPr>
        <w:t xml:space="preserve"> новых </w:t>
      </w:r>
      <w:r w:rsidRPr="00BB1CBA">
        <w:rPr>
          <w:color w:val="000000" w:themeColor="text1"/>
          <w:sz w:val="28"/>
          <w:szCs w:val="28"/>
        </w:rPr>
        <w:t xml:space="preserve">внешних и внутренних факторов и ограничений, </w:t>
      </w:r>
      <w:r w:rsidR="007A48FA" w:rsidRPr="00BB1CBA">
        <w:rPr>
          <w:color w:val="000000" w:themeColor="text1"/>
          <w:sz w:val="28"/>
          <w:szCs w:val="28"/>
        </w:rPr>
        <w:t xml:space="preserve">на преодоление которых направлены совместные действия Правительства Ленинградской области, органов исполнительной власти и местного самоуправления Ленинградской области, участников бизнес-сообщества и общественных организаций. </w:t>
      </w:r>
    </w:p>
    <w:p w14:paraId="6086EC51" w14:textId="3D073701" w:rsidR="002C75B4" w:rsidRDefault="002C75B4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 2021-2023 годы сохраниться влияние традиционных </w:t>
      </w:r>
      <w:r w:rsidR="00E63A55">
        <w:rPr>
          <w:color w:val="000000" w:themeColor="text1"/>
          <w:sz w:val="28"/>
          <w:szCs w:val="28"/>
        </w:rPr>
        <w:t xml:space="preserve">внешних </w:t>
      </w:r>
      <w:r>
        <w:rPr>
          <w:color w:val="000000" w:themeColor="text1"/>
          <w:sz w:val="28"/>
          <w:szCs w:val="28"/>
        </w:rPr>
        <w:t xml:space="preserve">факторов </w:t>
      </w:r>
      <w:r w:rsidR="00E63A55">
        <w:rPr>
          <w:color w:val="000000" w:themeColor="text1"/>
          <w:sz w:val="28"/>
          <w:szCs w:val="28"/>
        </w:rPr>
        <w:t>развития Ленинградской области:</w:t>
      </w:r>
    </w:p>
    <w:p w14:paraId="712C1B2F" w14:textId="6E8849F4" w:rsidR="00E63A55" w:rsidRPr="00E63A55" w:rsidRDefault="00E63A55" w:rsidP="00E63A55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</w:t>
      </w:r>
      <w:r w:rsidRPr="00E63A55">
        <w:rPr>
          <w:color w:val="000000" w:themeColor="text1"/>
          <w:sz w:val="28"/>
          <w:szCs w:val="28"/>
        </w:rPr>
        <w:t>несбалансированность системы расселения и мест приложения труда на территории Санкт-Петербурга и Ленинградской области;</w:t>
      </w:r>
    </w:p>
    <w:p w14:paraId="65755F07" w14:textId="35918FEC" w:rsidR="00E63A55" w:rsidRPr="00E63A55" w:rsidRDefault="00E63A55" w:rsidP="00E63A55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E63A55">
        <w:rPr>
          <w:color w:val="000000" w:themeColor="text1"/>
          <w:sz w:val="28"/>
          <w:szCs w:val="28"/>
        </w:rPr>
        <w:t>– сохранение высокой доли инвестиционных вложений в инфраструктурные отрасли экономики.</w:t>
      </w:r>
    </w:p>
    <w:p w14:paraId="52001967" w14:textId="7D8E8A08" w:rsidR="007A48FA" w:rsidRPr="00BB1CBA" w:rsidRDefault="007A48F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B1CBA">
        <w:rPr>
          <w:color w:val="000000" w:themeColor="text1"/>
          <w:sz w:val="28"/>
          <w:szCs w:val="28"/>
        </w:rPr>
        <w:t xml:space="preserve">К </w:t>
      </w:r>
      <w:r w:rsidR="00F37438" w:rsidRPr="00BB1CBA">
        <w:rPr>
          <w:color w:val="000000" w:themeColor="text1"/>
          <w:sz w:val="28"/>
          <w:szCs w:val="28"/>
        </w:rPr>
        <w:t xml:space="preserve">новым </w:t>
      </w:r>
      <w:r w:rsidRPr="00BB1CBA">
        <w:rPr>
          <w:color w:val="000000" w:themeColor="text1"/>
          <w:sz w:val="28"/>
          <w:szCs w:val="28"/>
        </w:rPr>
        <w:t xml:space="preserve">внешним </w:t>
      </w:r>
      <w:r w:rsidR="00C219C9" w:rsidRPr="00BB1CBA">
        <w:rPr>
          <w:color w:val="000000" w:themeColor="text1"/>
          <w:sz w:val="28"/>
          <w:szCs w:val="28"/>
        </w:rPr>
        <w:t xml:space="preserve">факторам развития </w:t>
      </w:r>
      <w:r w:rsidRPr="00BB1CBA">
        <w:rPr>
          <w:color w:val="000000" w:themeColor="text1"/>
          <w:sz w:val="28"/>
          <w:szCs w:val="28"/>
        </w:rPr>
        <w:t>Ленин</w:t>
      </w:r>
      <w:r w:rsidR="00F37438" w:rsidRPr="00BB1CBA">
        <w:rPr>
          <w:color w:val="000000" w:themeColor="text1"/>
          <w:sz w:val="28"/>
          <w:szCs w:val="28"/>
        </w:rPr>
        <w:t>градской области  можно отнести формирующиеся развития мировой и российской экономики в период распространения новой коронавирусной инфекции.</w:t>
      </w:r>
    </w:p>
    <w:p w14:paraId="4BFE8058" w14:textId="631C8038" w:rsidR="00F37438" w:rsidRDefault="00F37438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B1CBA">
        <w:rPr>
          <w:color w:val="000000" w:themeColor="text1"/>
          <w:sz w:val="28"/>
          <w:szCs w:val="28"/>
        </w:rPr>
        <w:t xml:space="preserve">В начале 2020 года введенные многими странами карантинные меры, направленные на борьбу с распространением новой коронавирусной инфекции, привели у существенному снижению деловой активности в крупнейших экономиках. В условиях одновременного сжатия как спроса, так и предложения, </w:t>
      </w:r>
      <w:r w:rsidR="00BB1CBA" w:rsidRPr="00BB1CBA">
        <w:rPr>
          <w:color w:val="000000" w:themeColor="text1"/>
          <w:sz w:val="28"/>
          <w:szCs w:val="28"/>
        </w:rPr>
        <w:t xml:space="preserve">в первом квартале 2020 года экономики Китая, США и Европы стремительно ушли в отрицательную зону. </w:t>
      </w:r>
    </w:p>
    <w:p w14:paraId="1539B8CD" w14:textId="79DB6BD4" w:rsidR="00BB1CBA" w:rsidRDefault="00BB1CB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глобальном масштабе композитный индекс </w:t>
      </w:r>
      <w:r w:rsidRPr="00BB1CBA">
        <w:rPr>
          <w:color w:val="000000" w:themeColor="text1"/>
          <w:sz w:val="28"/>
          <w:szCs w:val="28"/>
        </w:rPr>
        <w:t xml:space="preserve">PMI (Purchasing Managers' Index), </w:t>
      </w:r>
      <w:r>
        <w:rPr>
          <w:color w:val="000000" w:themeColor="text1"/>
          <w:sz w:val="28"/>
          <w:szCs w:val="28"/>
        </w:rPr>
        <w:t>характеризующий деловую активность в мировой экономике, снизился до 26,2 в апреле с 39,2 в марте 2020 года. В страновом разрезе снижение индекса было зафиксировано во всех крупнейших экономиках, при этом опережающее сокращение деловой активности наблюдалось в сфере услуг.</w:t>
      </w:r>
    </w:p>
    <w:p w14:paraId="4F43061C" w14:textId="77777777" w:rsidR="00BB1CBA" w:rsidRDefault="00BB1CB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мере снятия карантинных ограничений в крупнейших странах наблюдается оживление экономической активности, однако экономические  индикаторы остаются существенно ниже докризисного уровня. По прогнозу Минэкономразвития России, снижение мирового ВВП в 2020 году составит не менее 3% к уровню предыдущего года.</w:t>
      </w:r>
    </w:p>
    <w:p w14:paraId="3DC537E9" w14:textId="54F9F79D" w:rsidR="00BB1CBA" w:rsidRDefault="00BB1CB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Скорость восстановления мировой экономики в период после 2020 года </w:t>
      </w:r>
      <w:r w:rsidR="002C75B4">
        <w:rPr>
          <w:color w:val="000000" w:themeColor="text1"/>
          <w:sz w:val="28"/>
          <w:szCs w:val="28"/>
        </w:rPr>
        <w:t xml:space="preserve">будет во многом определяться эпидемиологической ситуацией. Неравномерность выхода стран из карантина и длительное сохранение ограничений будет сдерживать темпы глобального роста. При этом существенным риском для восстановления мировой экономики остается «вторая волна» эпидемии новой коронавирусной инфекции. </w:t>
      </w:r>
    </w:p>
    <w:p w14:paraId="149D36A1" w14:textId="3A6FB9BE" w:rsidR="002C75B4" w:rsidRPr="002C75B4" w:rsidRDefault="002C75B4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Российской Федерации экономическая ситуация оказалось в целом более устойчивая. Сбалансированная макроэкономическая политика и значительные объемы накопленных резервов позволили ограничить влияние ухудшения внешней конъюнктуры на российскую экономику. </w:t>
      </w:r>
    </w:p>
    <w:p w14:paraId="5441DE1F" w14:textId="7FFF1A11" w:rsidR="00BB1CBA" w:rsidRPr="00B66744" w:rsidRDefault="00BB1CBA" w:rsidP="007A48FA">
      <w:pPr>
        <w:ind w:right="-5" w:firstLine="709"/>
        <w:jc w:val="both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C75B4" w:rsidRPr="00E675DC">
        <w:rPr>
          <w:color w:val="000000" w:themeColor="text1"/>
          <w:sz w:val="28"/>
          <w:szCs w:val="28"/>
        </w:rPr>
        <w:t xml:space="preserve">При успешной реализации всего комплекса антикризисных мер экономической политики в целом по России темпы экономического развития </w:t>
      </w:r>
      <w:r w:rsidR="002C75B4" w:rsidRPr="00E675DC">
        <w:rPr>
          <w:color w:val="000000" w:themeColor="text1"/>
          <w:sz w:val="28"/>
          <w:szCs w:val="28"/>
        </w:rPr>
        <w:lastRenderedPageBreak/>
        <w:t xml:space="preserve">(рост ВВП России) после снижения в 2020 году на 4,8% к уровню 2019 года </w:t>
      </w:r>
      <w:r w:rsidR="002C75B4" w:rsidRPr="00B66744">
        <w:rPr>
          <w:color w:val="000000" w:themeColor="text1"/>
          <w:sz w:val="28"/>
          <w:szCs w:val="28"/>
        </w:rPr>
        <w:t>прогнозируется восстановление динамики до уровня 3% за год (в среднем).</w:t>
      </w:r>
    </w:p>
    <w:p w14:paraId="2F4E8849" w14:textId="7B4371AF" w:rsidR="007A48FA" w:rsidRPr="00B66744" w:rsidRDefault="007A48F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>Внутренни</w:t>
      </w:r>
      <w:r w:rsidR="00E63A55" w:rsidRPr="00B66744">
        <w:rPr>
          <w:color w:val="000000" w:themeColor="text1"/>
          <w:sz w:val="28"/>
          <w:szCs w:val="28"/>
        </w:rPr>
        <w:t xml:space="preserve">е факторы </w:t>
      </w:r>
      <w:r w:rsidR="00076F55" w:rsidRPr="00B66744">
        <w:rPr>
          <w:color w:val="000000" w:themeColor="text1"/>
          <w:sz w:val="28"/>
          <w:szCs w:val="28"/>
        </w:rPr>
        <w:t xml:space="preserve">развития </w:t>
      </w:r>
      <w:r w:rsidRPr="00B66744">
        <w:rPr>
          <w:color w:val="000000" w:themeColor="text1"/>
          <w:sz w:val="28"/>
          <w:szCs w:val="28"/>
        </w:rPr>
        <w:t xml:space="preserve">Ленинградской области </w:t>
      </w:r>
      <w:r w:rsidR="00E63A55" w:rsidRPr="00B66744">
        <w:rPr>
          <w:color w:val="000000" w:themeColor="text1"/>
          <w:sz w:val="28"/>
          <w:szCs w:val="28"/>
        </w:rPr>
        <w:t>в период введение ограничений по противодействию распространения новой коронавирусной инфекции усилились</w:t>
      </w:r>
      <w:r w:rsidRPr="00B66744">
        <w:rPr>
          <w:color w:val="000000" w:themeColor="text1"/>
          <w:sz w:val="28"/>
          <w:szCs w:val="28"/>
        </w:rPr>
        <w:t>:</w:t>
      </w:r>
    </w:p>
    <w:p w14:paraId="72CF23E5" w14:textId="1AC5A588" w:rsidR="007A48FA" w:rsidRPr="00B66744" w:rsidRDefault="007A48F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 xml:space="preserve">– необходимость полного выполнения социальных обязательств перед жителями Ленинградской области и </w:t>
      </w:r>
      <w:r w:rsidR="00BB6F13" w:rsidRPr="00B66744">
        <w:rPr>
          <w:color w:val="000000" w:themeColor="text1"/>
          <w:sz w:val="28"/>
          <w:szCs w:val="28"/>
        </w:rPr>
        <w:t xml:space="preserve">первоочередное обеспечение этих </w:t>
      </w:r>
      <w:r w:rsidRPr="00B66744">
        <w:rPr>
          <w:color w:val="000000" w:themeColor="text1"/>
          <w:sz w:val="28"/>
          <w:szCs w:val="28"/>
        </w:rPr>
        <w:t>расходов</w:t>
      </w:r>
      <w:r w:rsidR="00E63A55" w:rsidRPr="00B66744">
        <w:rPr>
          <w:color w:val="000000" w:themeColor="text1"/>
          <w:sz w:val="28"/>
          <w:szCs w:val="28"/>
        </w:rPr>
        <w:t>, особенной в период сокращения экономической активности и введения мер экономической поддержки пострадавших отраслей (в том числе налоговые льготы). Э</w:t>
      </w:r>
      <w:r w:rsidR="002265EE" w:rsidRPr="00B66744">
        <w:rPr>
          <w:color w:val="000000" w:themeColor="text1"/>
          <w:sz w:val="28"/>
          <w:szCs w:val="28"/>
        </w:rPr>
        <w:t xml:space="preserve">то </w:t>
      </w:r>
      <w:r w:rsidR="00E63A55" w:rsidRPr="00B66744">
        <w:rPr>
          <w:color w:val="000000" w:themeColor="text1"/>
          <w:sz w:val="28"/>
          <w:szCs w:val="28"/>
        </w:rPr>
        <w:t xml:space="preserve">значительно </w:t>
      </w:r>
      <w:r w:rsidR="002265EE" w:rsidRPr="00B66744">
        <w:rPr>
          <w:color w:val="000000" w:themeColor="text1"/>
          <w:sz w:val="28"/>
          <w:szCs w:val="28"/>
        </w:rPr>
        <w:t xml:space="preserve">ограничивает возможность концентрации </w:t>
      </w:r>
      <w:r w:rsidRPr="00B66744">
        <w:rPr>
          <w:color w:val="000000" w:themeColor="text1"/>
          <w:sz w:val="28"/>
          <w:szCs w:val="28"/>
        </w:rPr>
        <w:t xml:space="preserve">расходов на </w:t>
      </w:r>
      <w:r w:rsidR="00C219C9" w:rsidRPr="00B66744">
        <w:rPr>
          <w:color w:val="000000" w:themeColor="text1"/>
          <w:sz w:val="28"/>
          <w:szCs w:val="28"/>
        </w:rPr>
        <w:t>инвестиционные проекты в прорывных секторах экономики</w:t>
      </w:r>
      <w:r w:rsidRPr="00B66744">
        <w:rPr>
          <w:color w:val="000000" w:themeColor="text1"/>
          <w:sz w:val="28"/>
          <w:szCs w:val="28"/>
        </w:rPr>
        <w:t xml:space="preserve">, которые </w:t>
      </w:r>
      <w:r w:rsidR="00C219C9" w:rsidRPr="00B66744">
        <w:rPr>
          <w:color w:val="000000" w:themeColor="text1"/>
          <w:sz w:val="28"/>
          <w:szCs w:val="28"/>
        </w:rPr>
        <w:t xml:space="preserve">в долгосрочной перспективе </w:t>
      </w:r>
      <w:r w:rsidRPr="00B66744">
        <w:rPr>
          <w:color w:val="000000" w:themeColor="text1"/>
          <w:sz w:val="28"/>
          <w:szCs w:val="28"/>
        </w:rPr>
        <w:t xml:space="preserve">могут </w:t>
      </w:r>
      <w:r w:rsidR="00C219C9" w:rsidRPr="00B66744">
        <w:rPr>
          <w:color w:val="000000" w:themeColor="text1"/>
          <w:sz w:val="28"/>
          <w:szCs w:val="28"/>
        </w:rPr>
        <w:t>с</w:t>
      </w:r>
      <w:r w:rsidRPr="00B66744">
        <w:rPr>
          <w:color w:val="000000" w:themeColor="text1"/>
          <w:sz w:val="28"/>
          <w:szCs w:val="28"/>
        </w:rPr>
        <w:t xml:space="preserve">формировать увеличение прибавочной стоимости и создать основу для </w:t>
      </w:r>
      <w:r w:rsidR="00C219C9" w:rsidRPr="00B66744">
        <w:rPr>
          <w:color w:val="000000" w:themeColor="text1"/>
          <w:sz w:val="28"/>
          <w:szCs w:val="28"/>
        </w:rPr>
        <w:t xml:space="preserve">стабильного </w:t>
      </w:r>
      <w:r w:rsidRPr="00B66744">
        <w:rPr>
          <w:color w:val="000000" w:themeColor="text1"/>
          <w:sz w:val="28"/>
          <w:szCs w:val="28"/>
        </w:rPr>
        <w:t>роста</w:t>
      </w:r>
      <w:r w:rsidR="00C219C9" w:rsidRPr="00B66744">
        <w:rPr>
          <w:color w:val="000000" w:themeColor="text1"/>
          <w:sz w:val="28"/>
          <w:szCs w:val="28"/>
        </w:rPr>
        <w:t xml:space="preserve"> производительности труда</w:t>
      </w:r>
      <w:r w:rsidRPr="00B66744">
        <w:rPr>
          <w:color w:val="000000" w:themeColor="text1"/>
          <w:sz w:val="28"/>
          <w:szCs w:val="28"/>
        </w:rPr>
        <w:t>;</w:t>
      </w:r>
    </w:p>
    <w:p w14:paraId="0FA0FE0F" w14:textId="3891619D" w:rsidR="007A48FA" w:rsidRPr="00B66744" w:rsidRDefault="007A48FA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 xml:space="preserve">– большая часть доходов бюджетов всех уровней формируется в </w:t>
      </w:r>
      <w:r w:rsidR="00C219C9" w:rsidRPr="00B66744">
        <w:rPr>
          <w:color w:val="000000" w:themeColor="text1"/>
          <w:sz w:val="28"/>
          <w:szCs w:val="28"/>
        </w:rPr>
        <w:t xml:space="preserve">отраслях </w:t>
      </w:r>
      <w:r w:rsidRPr="00B66744">
        <w:rPr>
          <w:color w:val="000000" w:themeColor="text1"/>
          <w:sz w:val="28"/>
          <w:szCs w:val="28"/>
        </w:rPr>
        <w:t>нефт</w:t>
      </w:r>
      <w:r w:rsidR="00C219C9" w:rsidRPr="00B66744">
        <w:rPr>
          <w:color w:val="000000" w:themeColor="text1"/>
          <w:sz w:val="28"/>
          <w:szCs w:val="28"/>
        </w:rPr>
        <w:t xml:space="preserve">яной и химической </w:t>
      </w:r>
      <w:r w:rsidRPr="00B66744">
        <w:rPr>
          <w:color w:val="000000" w:themeColor="text1"/>
          <w:sz w:val="28"/>
          <w:szCs w:val="28"/>
        </w:rPr>
        <w:t>промышленности, транспорт</w:t>
      </w:r>
      <w:r w:rsidR="00825923" w:rsidRPr="00B66744">
        <w:rPr>
          <w:color w:val="000000" w:themeColor="text1"/>
          <w:sz w:val="28"/>
          <w:szCs w:val="28"/>
        </w:rPr>
        <w:t>а</w:t>
      </w:r>
      <w:r w:rsidRPr="00B66744">
        <w:rPr>
          <w:color w:val="000000" w:themeColor="text1"/>
          <w:sz w:val="28"/>
          <w:szCs w:val="28"/>
        </w:rPr>
        <w:t xml:space="preserve"> и энергетики. Снижение </w:t>
      </w:r>
      <w:r w:rsidR="00E63A55" w:rsidRPr="00B66744">
        <w:rPr>
          <w:color w:val="000000" w:themeColor="text1"/>
          <w:sz w:val="28"/>
          <w:szCs w:val="28"/>
        </w:rPr>
        <w:t xml:space="preserve">деловой и </w:t>
      </w:r>
      <w:r w:rsidRPr="00B66744">
        <w:rPr>
          <w:color w:val="000000" w:themeColor="text1"/>
          <w:sz w:val="28"/>
          <w:szCs w:val="28"/>
        </w:rPr>
        <w:t>инвестиционн</w:t>
      </w:r>
      <w:r w:rsidR="00E63A55" w:rsidRPr="00B66744">
        <w:rPr>
          <w:color w:val="000000" w:themeColor="text1"/>
          <w:sz w:val="28"/>
          <w:szCs w:val="28"/>
        </w:rPr>
        <w:t>ой активности уже привело к значительному</w:t>
      </w:r>
      <w:r w:rsidR="00C219C9" w:rsidRPr="00B66744">
        <w:rPr>
          <w:color w:val="000000" w:themeColor="text1"/>
          <w:sz w:val="28"/>
          <w:szCs w:val="28"/>
        </w:rPr>
        <w:t xml:space="preserve"> сокращению инвестиционных вложений</w:t>
      </w:r>
      <w:r w:rsidR="00E63A55" w:rsidRPr="00B66744">
        <w:rPr>
          <w:color w:val="000000" w:themeColor="text1"/>
          <w:sz w:val="28"/>
          <w:szCs w:val="28"/>
        </w:rPr>
        <w:t xml:space="preserve">, а в перспективе может привести к необходимости использования </w:t>
      </w:r>
      <w:r w:rsidR="00C219C9" w:rsidRPr="00B66744">
        <w:rPr>
          <w:color w:val="000000" w:themeColor="text1"/>
          <w:sz w:val="28"/>
          <w:szCs w:val="28"/>
        </w:rPr>
        <w:t>заемных источников финансирования</w:t>
      </w:r>
      <w:r w:rsidR="00E63A55" w:rsidRPr="00B66744">
        <w:rPr>
          <w:color w:val="000000" w:themeColor="text1"/>
          <w:sz w:val="28"/>
          <w:szCs w:val="28"/>
        </w:rPr>
        <w:t>.</w:t>
      </w:r>
    </w:p>
    <w:p w14:paraId="41437B7B" w14:textId="168467D7" w:rsidR="007A48FA" w:rsidRPr="00B66744" w:rsidRDefault="00E63A55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 xml:space="preserve">На территории Ленинградской области сохраняется </w:t>
      </w:r>
      <w:r w:rsidR="007A48FA" w:rsidRPr="00B66744">
        <w:rPr>
          <w:color w:val="000000" w:themeColor="text1"/>
          <w:sz w:val="28"/>
          <w:szCs w:val="28"/>
        </w:rPr>
        <w:t>дисбаланс системы расселения, неравномерное развитие муниципальных образований. В муниципальных районах, где происходит убыль населения и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14:paraId="3508001F" w14:textId="07BF8109" w:rsidR="00B66744" w:rsidRPr="00B66744" w:rsidRDefault="00B66744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>П</w:t>
      </w:r>
      <w:r w:rsidR="00E63A55" w:rsidRPr="00B66744">
        <w:rPr>
          <w:color w:val="000000" w:themeColor="text1"/>
          <w:sz w:val="28"/>
          <w:szCs w:val="28"/>
        </w:rPr>
        <w:t>ервоочередны</w:t>
      </w:r>
      <w:r w:rsidRPr="00B66744">
        <w:rPr>
          <w:color w:val="000000" w:themeColor="text1"/>
          <w:sz w:val="28"/>
          <w:szCs w:val="28"/>
        </w:rPr>
        <w:t>е</w:t>
      </w:r>
      <w:r w:rsidR="00E63A55" w:rsidRPr="00B66744">
        <w:rPr>
          <w:color w:val="000000" w:themeColor="text1"/>
          <w:sz w:val="28"/>
          <w:szCs w:val="28"/>
        </w:rPr>
        <w:t xml:space="preserve"> </w:t>
      </w:r>
      <w:r w:rsidR="007A48FA" w:rsidRPr="00B66744">
        <w:rPr>
          <w:color w:val="000000" w:themeColor="text1"/>
          <w:sz w:val="28"/>
          <w:szCs w:val="28"/>
        </w:rPr>
        <w:t>проблем</w:t>
      </w:r>
      <w:r w:rsidRPr="00B66744">
        <w:rPr>
          <w:color w:val="000000" w:themeColor="text1"/>
          <w:sz w:val="28"/>
          <w:szCs w:val="28"/>
        </w:rPr>
        <w:t>ы</w:t>
      </w:r>
      <w:r w:rsidR="00E63A55" w:rsidRPr="00B66744">
        <w:rPr>
          <w:color w:val="000000" w:themeColor="text1"/>
          <w:sz w:val="28"/>
          <w:szCs w:val="28"/>
        </w:rPr>
        <w:t>, связанны</w:t>
      </w:r>
      <w:r w:rsidRPr="00B66744">
        <w:rPr>
          <w:color w:val="000000" w:themeColor="text1"/>
          <w:sz w:val="28"/>
          <w:szCs w:val="28"/>
        </w:rPr>
        <w:t>е</w:t>
      </w:r>
      <w:r w:rsidR="00E63A55" w:rsidRPr="00B66744">
        <w:rPr>
          <w:color w:val="000000" w:themeColor="text1"/>
          <w:sz w:val="28"/>
          <w:szCs w:val="28"/>
        </w:rPr>
        <w:t xml:space="preserve"> с  последствиями распространения новой коронавирусной инфекции, </w:t>
      </w:r>
      <w:r w:rsidRPr="00B66744">
        <w:rPr>
          <w:color w:val="000000" w:themeColor="text1"/>
          <w:sz w:val="28"/>
          <w:szCs w:val="28"/>
        </w:rPr>
        <w:t xml:space="preserve">решаются с помощью федеральных и региональных мер поддержки экономики в период пандемии и реализации </w:t>
      </w:r>
      <w:r>
        <w:rPr>
          <w:color w:val="000000" w:themeColor="text1"/>
          <w:sz w:val="28"/>
          <w:szCs w:val="28"/>
        </w:rPr>
        <w:t>регионального</w:t>
      </w:r>
      <w:r w:rsidRPr="00B66744">
        <w:rPr>
          <w:color w:val="000000" w:themeColor="text1"/>
          <w:sz w:val="28"/>
          <w:szCs w:val="28"/>
        </w:rPr>
        <w:t xml:space="preserve"> плана действий, обеспечивающих восстановление занятости и доходов населения, роста экономики и долгосрочные структурные изменения в экономике Ленинградской области на 2020-2021 годы.</w:t>
      </w:r>
    </w:p>
    <w:p w14:paraId="54E5036F" w14:textId="1B40D224" w:rsidR="007A48FA" w:rsidRPr="00B66744" w:rsidRDefault="00B66744" w:rsidP="007A48FA">
      <w:pPr>
        <w:ind w:right="-5" w:firstLine="709"/>
        <w:jc w:val="both"/>
        <w:rPr>
          <w:color w:val="000000" w:themeColor="text1"/>
          <w:sz w:val="28"/>
          <w:szCs w:val="28"/>
        </w:rPr>
      </w:pPr>
      <w:r w:rsidRPr="00B66744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Преодоление системных внешних и внутренних ограничений развития Ленинградской области </w:t>
      </w:r>
      <w:r w:rsidR="007A48FA" w:rsidRPr="00B66744">
        <w:rPr>
          <w:color w:val="000000" w:themeColor="text1"/>
          <w:sz w:val="28"/>
          <w:szCs w:val="28"/>
        </w:rPr>
        <w:t xml:space="preserve">планируется в рамках </w:t>
      </w:r>
      <w:r>
        <w:rPr>
          <w:color w:val="000000" w:themeColor="text1"/>
          <w:sz w:val="28"/>
          <w:szCs w:val="28"/>
        </w:rPr>
        <w:t>актуализированной Стратегии социально-экономического развития Ленинградской области до 2030 года (о</w:t>
      </w:r>
      <w:r w:rsidRPr="00B66744">
        <w:rPr>
          <w:color w:val="000000" w:themeColor="text1"/>
          <w:sz w:val="28"/>
          <w:szCs w:val="28"/>
        </w:rPr>
        <w:t xml:space="preserve">бластной закон Ленинградской области от 19.12.2019 </w:t>
      </w:r>
      <w:r>
        <w:rPr>
          <w:color w:val="000000" w:themeColor="text1"/>
          <w:sz w:val="28"/>
          <w:szCs w:val="28"/>
        </w:rPr>
        <w:t>№</w:t>
      </w:r>
      <w:r w:rsidRPr="00B66744">
        <w:rPr>
          <w:color w:val="000000" w:themeColor="text1"/>
          <w:sz w:val="28"/>
          <w:szCs w:val="28"/>
        </w:rPr>
        <w:t xml:space="preserve"> 100-оз</w:t>
      </w:r>
      <w:r>
        <w:rPr>
          <w:color w:val="000000" w:themeColor="text1"/>
          <w:sz w:val="28"/>
          <w:szCs w:val="28"/>
        </w:rPr>
        <w:t xml:space="preserve">), главной целью которой </w:t>
      </w:r>
      <w:r w:rsidR="00B262C0">
        <w:rPr>
          <w:color w:val="000000" w:themeColor="text1"/>
          <w:sz w:val="28"/>
          <w:szCs w:val="28"/>
        </w:rPr>
        <w:t xml:space="preserve">является </w:t>
      </w:r>
      <w:r w:rsidR="007A48FA" w:rsidRPr="00B66744">
        <w:rPr>
          <w:color w:val="000000" w:themeColor="text1"/>
          <w:sz w:val="28"/>
          <w:szCs w:val="28"/>
        </w:rPr>
        <w:t>обеспечение устойчивого экономического роста и улучшение качества жизни населения региона.</w:t>
      </w:r>
    </w:p>
    <w:p w14:paraId="55B3122F" w14:textId="77777777" w:rsidR="007A48FA" w:rsidRPr="00B66744" w:rsidRDefault="007A48FA" w:rsidP="007A48FA">
      <w:pPr>
        <w:jc w:val="both"/>
        <w:rPr>
          <w:color w:val="000000" w:themeColor="text1"/>
          <w:sz w:val="28"/>
          <w:szCs w:val="28"/>
        </w:rPr>
      </w:pPr>
    </w:p>
    <w:p w14:paraId="567040AF" w14:textId="22F6B8F2" w:rsidR="004B3C4B" w:rsidRPr="004B3C4B" w:rsidRDefault="007A48FA" w:rsidP="004B3C4B">
      <w:pPr>
        <w:widowControl w:val="0"/>
        <w:ind w:firstLine="709"/>
        <w:jc w:val="both"/>
        <w:rPr>
          <w:b/>
          <w:sz w:val="28"/>
          <w:szCs w:val="28"/>
        </w:rPr>
      </w:pPr>
      <w:r w:rsidRPr="00B66744">
        <w:rPr>
          <w:b/>
          <w:color w:val="000000" w:themeColor="text1"/>
          <w:sz w:val="28"/>
          <w:szCs w:val="28"/>
        </w:rPr>
        <w:t>Оценка социально-экономического развития Ленинградской области</w:t>
      </w:r>
      <w:r w:rsidR="00283993" w:rsidRPr="00B66744">
        <w:rPr>
          <w:b/>
          <w:color w:val="000000" w:themeColor="text1"/>
          <w:sz w:val="28"/>
          <w:szCs w:val="28"/>
        </w:rPr>
        <w:t xml:space="preserve"> </w:t>
      </w:r>
      <w:r w:rsidR="00B50C97" w:rsidRPr="00B66744">
        <w:rPr>
          <w:b/>
          <w:color w:val="000000" w:themeColor="text1"/>
          <w:sz w:val="28"/>
          <w:szCs w:val="28"/>
        </w:rPr>
        <w:br/>
      </w:r>
      <w:r w:rsidRPr="00B66744">
        <w:rPr>
          <w:b/>
          <w:color w:val="000000" w:themeColor="text1"/>
          <w:sz w:val="28"/>
          <w:szCs w:val="28"/>
        </w:rPr>
        <w:t>за 201</w:t>
      </w:r>
      <w:r w:rsidR="004B3C4B" w:rsidRPr="00B66744">
        <w:rPr>
          <w:b/>
          <w:color w:val="000000" w:themeColor="text1"/>
          <w:sz w:val="28"/>
          <w:szCs w:val="28"/>
        </w:rPr>
        <w:t>9</w:t>
      </w:r>
      <w:r w:rsidRPr="00B66744">
        <w:rPr>
          <w:b/>
          <w:color w:val="000000" w:themeColor="text1"/>
          <w:sz w:val="28"/>
          <w:szCs w:val="28"/>
        </w:rPr>
        <w:t xml:space="preserve"> год</w:t>
      </w:r>
      <w:r w:rsidR="004B3C4B" w:rsidRPr="00B66744">
        <w:rPr>
          <w:b/>
          <w:color w:val="000000" w:themeColor="text1"/>
          <w:sz w:val="28"/>
          <w:szCs w:val="28"/>
        </w:rPr>
        <w:t xml:space="preserve">. </w:t>
      </w:r>
      <w:r w:rsidR="004B3C4B" w:rsidRPr="00B66744">
        <w:rPr>
          <w:bCs/>
          <w:color w:val="000000" w:themeColor="text1"/>
          <w:sz w:val="28"/>
          <w:szCs w:val="28"/>
        </w:rPr>
        <w:t xml:space="preserve">В 2019 году </w:t>
      </w:r>
      <w:r w:rsidR="004B3C4B" w:rsidRPr="00B66744">
        <w:rPr>
          <w:color w:val="000000" w:themeColor="text1"/>
          <w:sz w:val="28"/>
          <w:szCs w:val="28"/>
        </w:rPr>
        <w:t xml:space="preserve">Ленинградская область смогла обеспечить </w:t>
      </w:r>
      <w:r w:rsidR="004B3C4B" w:rsidRPr="00B50C97">
        <w:rPr>
          <w:color w:val="000000" w:themeColor="text1"/>
          <w:sz w:val="28"/>
          <w:szCs w:val="28"/>
        </w:rPr>
        <w:t>устойчивый экономический рост и социальную стабильность.</w:t>
      </w:r>
    </w:p>
    <w:p w14:paraId="2B6E6F53" w14:textId="23CA9E0E" w:rsidR="004B3C4B" w:rsidRPr="00E675DC" w:rsidRDefault="004B3C4B" w:rsidP="004B3C4B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По итогам 2019 года Ленинградская область укрепила свое место в ТОП-20 субъектов Российской Федерации по объемам промышленного производства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и сельского хозяйства, выполненных работ по строительству и вводу жилых домов, обороту розничной торговли и уровню безработицы. </w:t>
      </w:r>
    </w:p>
    <w:p w14:paraId="46B19AF8" w14:textId="77777777" w:rsidR="004B3C4B" w:rsidRPr="00E675DC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lastRenderedPageBreak/>
        <w:t>Это подтверждается ключевыми показателями развития:</w:t>
      </w:r>
    </w:p>
    <w:p w14:paraId="2692F170" w14:textId="77777777" w:rsidR="004B3C4B" w:rsidRPr="00E675DC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1. Ленинградской области, не являющейся сырьевым регионом, удалось </w:t>
      </w:r>
      <w:r w:rsidRPr="00E675DC">
        <w:rPr>
          <w:color w:val="000000" w:themeColor="text1"/>
          <w:sz w:val="28"/>
          <w:szCs w:val="28"/>
        </w:rPr>
        <w:br/>
        <w:t>за счет развития обрабатывающей промышленности обеспечить рост промышленного производства в течение последних трех лет: инд</w:t>
      </w:r>
      <w:r>
        <w:rPr>
          <w:color w:val="000000" w:themeColor="text1"/>
          <w:sz w:val="28"/>
          <w:szCs w:val="28"/>
        </w:rPr>
        <w:t xml:space="preserve">екс промышленного производства </w:t>
      </w:r>
      <w:r w:rsidRPr="00E675DC">
        <w:rPr>
          <w:color w:val="000000" w:themeColor="text1"/>
          <w:sz w:val="28"/>
          <w:szCs w:val="28"/>
        </w:rPr>
        <w:t xml:space="preserve">в 2017 г. – 100,2%, в 2018 году - 104,9%,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в 2019 году - 104,8%.</w:t>
      </w:r>
    </w:p>
    <w:p w14:paraId="6E452B41" w14:textId="2F1E3808" w:rsidR="004B3C4B" w:rsidRPr="00E675DC" w:rsidRDefault="004B3C4B" w:rsidP="004B3C4B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E675DC">
        <w:rPr>
          <w:rFonts w:eastAsia="Calibri"/>
          <w:color w:val="000000" w:themeColor="text1"/>
          <w:sz w:val="28"/>
          <w:szCs w:val="28"/>
        </w:rPr>
        <w:t xml:space="preserve">2. В течение последних лет стабильный рост демонстрирует оборот розничной торговли: в 2019 году он достиг отметки в 439 млрд рублей (104,5% </w:t>
      </w:r>
      <w:r>
        <w:rPr>
          <w:rFonts w:eastAsia="Calibri"/>
          <w:color w:val="000000" w:themeColor="text1"/>
          <w:sz w:val="28"/>
          <w:szCs w:val="28"/>
        </w:rPr>
        <w:br/>
      </w:r>
      <w:r w:rsidRPr="00E675DC">
        <w:rPr>
          <w:rFonts w:eastAsia="Calibri"/>
          <w:color w:val="000000" w:themeColor="text1"/>
          <w:sz w:val="28"/>
          <w:szCs w:val="28"/>
        </w:rPr>
        <w:t>к уровню 2018 года).</w:t>
      </w:r>
    </w:p>
    <w:p w14:paraId="6E994715" w14:textId="77777777" w:rsidR="004B3C4B" w:rsidRPr="00E675DC" w:rsidRDefault="004B3C4B" w:rsidP="004B3C4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rFonts w:eastAsia="Calibri"/>
          <w:color w:val="000000" w:themeColor="text1"/>
          <w:sz w:val="28"/>
          <w:szCs w:val="28"/>
        </w:rPr>
        <w:t xml:space="preserve">3. 2019 год охарактеризовался значительным ростом строительства на 44,9% на фоне общероссийского роста на 0,6%. </w:t>
      </w:r>
      <w:r w:rsidRPr="00E675DC">
        <w:rPr>
          <w:color w:val="000000" w:themeColor="text1"/>
          <w:sz w:val="28"/>
          <w:szCs w:val="28"/>
        </w:rPr>
        <w:t xml:space="preserve">За 2019 год </w:t>
      </w:r>
      <w:r w:rsidRPr="00E675DC">
        <w:rPr>
          <w:bCs/>
          <w:iCs/>
          <w:color w:val="000000" w:themeColor="text1"/>
          <w:sz w:val="28"/>
          <w:szCs w:val="28"/>
        </w:rPr>
        <w:t>по виду деятельности «строительство» выполнено работ на сумму 251,9 млрд</w:t>
      </w:r>
      <w:r w:rsidRPr="00E675DC">
        <w:rPr>
          <w:color w:val="000000" w:themeColor="text1"/>
          <w:sz w:val="28"/>
          <w:szCs w:val="28"/>
        </w:rPr>
        <w:t xml:space="preserve"> рублей.</w:t>
      </w:r>
    </w:p>
    <w:p w14:paraId="0948F52E" w14:textId="77777777" w:rsidR="004B3C4B" w:rsidRPr="00B50C97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Достижения и успехи Ленинградской области в 2019 году подтверждаются </w:t>
      </w:r>
      <w:r w:rsidRPr="00B50C97">
        <w:rPr>
          <w:color w:val="000000" w:themeColor="text1"/>
          <w:sz w:val="28"/>
          <w:szCs w:val="28"/>
        </w:rPr>
        <w:t>независимыми рейтингами:</w:t>
      </w:r>
    </w:p>
    <w:p w14:paraId="4EF2A5A0" w14:textId="77777777" w:rsidR="004B3C4B" w:rsidRPr="002F22E6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F22E6">
        <w:rPr>
          <w:color w:val="000000" w:themeColor="text1"/>
          <w:sz w:val="28"/>
          <w:szCs w:val="28"/>
        </w:rPr>
        <w:t>3 место в демографическом</w:t>
      </w:r>
      <w:r w:rsidRPr="00E675DC">
        <w:rPr>
          <w:color w:val="000000" w:themeColor="text1"/>
          <w:sz w:val="28"/>
          <w:szCs w:val="28"/>
        </w:rPr>
        <w:t xml:space="preserve"> рейтинге регионов РФ по версии агентства </w:t>
      </w:r>
      <w:r w:rsidRPr="00E675DC">
        <w:rPr>
          <w:color w:val="000000" w:themeColor="text1"/>
          <w:sz w:val="28"/>
          <w:szCs w:val="28"/>
        </w:rPr>
        <w:br/>
        <w:t>«РИ</w:t>
      </w:r>
      <w:r w:rsidRPr="002F22E6">
        <w:rPr>
          <w:color w:val="000000" w:themeColor="text1"/>
          <w:sz w:val="28"/>
          <w:szCs w:val="28"/>
        </w:rPr>
        <w:t>А Рейтинг»;</w:t>
      </w:r>
    </w:p>
    <w:p w14:paraId="4DC8C2A4" w14:textId="77777777" w:rsidR="004B3C4B" w:rsidRPr="002F22E6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F22E6">
        <w:rPr>
          <w:color w:val="000000" w:themeColor="text1"/>
          <w:sz w:val="28"/>
          <w:szCs w:val="28"/>
        </w:rPr>
        <w:t>8 место в рейтинге агентства «РИА Рейтинг» по качеству жизни населения;</w:t>
      </w:r>
    </w:p>
    <w:p w14:paraId="29DFED6A" w14:textId="77777777" w:rsidR="004B3C4B" w:rsidRPr="002F22E6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F22E6">
        <w:rPr>
          <w:color w:val="000000" w:themeColor="text1"/>
          <w:sz w:val="28"/>
          <w:szCs w:val="28"/>
        </w:rPr>
        <w:t>9 место в рейтинге агентства «РИА Рейтинг» социально-экономического положения субъектов Российской Федерации;</w:t>
      </w:r>
    </w:p>
    <w:p w14:paraId="0EA3BB33" w14:textId="77777777" w:rsidR="004B3C4B" w:rsidRPr="00E675DC" w:rsidRDefault="004B3C4B" w:rsidP="004B3C4B">
      <w:pPr>
        <w:shd w:val="clear" w:color="auto" w:fill="FFFFFF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2F22E6">
        <w:rPr>
          <w:color w:val="000000" w:themeColor="text1"/>
          <w:sz w:val="28"/>
          <w:szCs w:val="28"/>
        </w:rPr>
        <w:t xml:space="preserve">13 место в </w:t>
      </w:r>
      <w:r w:rsidRPr="00E675DC">
        <w:rPr>
          <w:color w:val="000000" w:themeColor="text1"/>
          <w:sz w:val="28"/>
          <w:szCs w:val="28"/>
        </w:rPr>
        <w:t>Национальном рейтинге состояния инвестиционного климата.</w:t>
      </w:r>
    </w:p>
    <w:p w14:paraId="422D287A" w14:textId="77777777" w:rsidR="00F17BCE" w:rsidRDefault="00F17BCE" w:rsidP="009863F9">
      <w:pPr>
        <w:pStyle w:val="24"/>
        <w:shd w:val="clear" w:color="auto" w:fill="FFFFFF"/>
        <w:spacing w:after="0"/>
        <w:ind w:firstLine="709"/>
        <w:rPr>
          <w:b/>
          <w:color w:val="000000" w:themeColor="text1"/>
          <w:szCs w:val="28"/>
        </w:rPr>
      </w:pPr>
    </w:p>
    <w:p w14:paraId="02C5EEAB" w14:textId="6E9A5B3E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9863F9">
        <w:rPr>
          <w:b/>
          <w:color w:val="000000" w:themeColor="text1"/>
          <w:szCs w:val="28"/>
        </w:rPr>
        <w:t>Население.</w:t>
      </w:r>
      <w:r>
        <w:rPr>
          <w:color w:val="000000" w:themeColor="text1"/>
          <w:szCs w:val="28"/>
        </w:rPr>
        <w:t xml:space="preserve"> </w:t>
      </w:r>
      <w:r w:rsidRPr="00E675DC">
        <w:rPr>
          <w:color w:val="000000" w:themeColor="text1"/>
          <w:szCs w:val="28"/>
        </w:rPr>
        <w:t xml:space="preserve">Среднегодовая численность постоянного населения Ленинградской области </w:t>
      </w:r>
      <w:r w:rsidRPr="00B50C97">
        <w:rPr>
          <w:color w:val="000000" w:themeColor="text1"/>
          <w:szCs w:val="28"/>
        </w:rPr>
        <w:t>в 2019 году</w:t>
      </w:r>
      <w:r w:rsidRPr="00E675DC">
        <w:rPr>
          <w:color w:val="000000" w:themeColor="text1"/>
          <w:szCs w:val="28"/>
        </w:rPr>
        <w:t xml:space="preserve"> составила 1861,9 тыс. человек. </w:t>
      </w:r>
      <w:r w:rsidRPr="00E675DC">
        <w:rPr>
          <w:color w:val="000000" w:themeColor="text1"/>
        </w:rPr>
        <w:t xml:space="preserve">По сравнению с 2018 годом численность населения области увеличилась на 31 тыс. человек,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 xml:space="preserve">или на 1,7%. </w:t>
      </w:r>
    </w:p>
    <w:p w14:paraId="7E61BD4E" w14:textId="6EB5B352" w:rsidR="009863F9" w:rsidRPr="00B262C0" w:rsidRDefault="009863F9" w:rsidP="009863F9">
      <w:pPr>
        <w:tabs>
          <w:tab w:val="left" w:pos="1418"/>
        </w:tabs>
        <w:ind w:firstLine="709"/>
        <w:jc w:val="both"/>
        <w:rPr>
          <w:color w:val="000000" w:themeColor="text1"/>
          <w:sz w:val="28"/>
        </w:rPr>
      </w:pPr>
      <w:r w:rsidRPr="00B262C0">
        <w:rPr>
          <w:color w:val="000000" w:themeColor="text1"/>
          <w:sz w:val="28"/>
          <w:szCs w:val="28"/>
        </w:rPr>
        <w:t xml:space="preserve">Число родившихся в 2019 году составило 13,5 тыс. человек (за 2018 год - 13,9 тыс. человек), </w:t>
      </w:r>
      <w:r w:rsidRPr="00B262C0">
        <w:rPr>
          <w:iCs/>
          <w:color w:val="000000" w:themeColor="text1"/>
          <w:sz w:val="28"/>
          <w:szCs w:val="28"/>
        </w:rPr>
        <w:t xml:space="preserve">коэффициент рождаемости </w:t>
      </w:r>
      <w:r w:rsidRPr="00B262C0">
        <w:rPr>
          <w:color w:val="000000" w:themeColor="text1"/>
          <w:sz w:val="28"/>
          <w:szCs w:val="28"/>
        </w:rPr>
        <w:t xml:space="preserve">сложился на уровне </w:t>
      </w:r>
      <w:r w:rsidR="008E790E" w:rsidRPr="00B262C0">
        <w:rPr>
          <w:color w:val="000000" w:themeColor="text1"/>
          <w:sz w:val="28"/>
          <w:szCs w:val="28"/>
        </w:rPr>
        <w:br/>
      </w:r>
      <w:r w:rsidRPr="00B262C0">
        <w:rPr>
          <w:color w:val="000000" w:themeColor="text1"/>
          <w:sz w:val="28"/>
          <w:szCs w:val="28"/>
        </w:rPr>
        <w:t xml:space="preserve">7,2 родившихся на 1000 населения. Число </w:t>
      </w:r>
      <w:r w:rsidRPr="00B262C0">
        <w:rPr>
          <w:iCs/>
          <w:color w:val="000000" w:themeColor="text1"/>
          <w:sz w:val="28"/>
          <w:szCs w:val="28"/>
        </w:rPr>
        <w:t xml:space="preserve">умерших </w:t>
      </w:r>
      <w:r w:rsidRPr="00B262C0">
        <w:rPr>
          <w:color w:val="000000" w:themeColor="text1"/>
          <w:sz w:val="28"/>
          <w:szCs w:val="28"/>
        </w:rPr>
        <w:t xml:space="preserve">в 2019 году составило </w:t>
      </w:r>
      <w:r w:rsidR="008E790E" w:rsidRPr="00B262C0">
        <w:rPr>
          <w:color w:val="000000" w:themeColor="text1"/>
          <w:sz w:val="28"/>
          <w:szCs w:val="28"/>
        </w:rPr>
        <w:br/>
      </w:r>
      <w:r w:rsidRPr="00B262C0">
        <w:rPr>
          <w:color w:val="000000" w:themeColor="text1"/>
          <w:sz w:val="28"/>
          <w:szCs w:val="28"/>
        </w:rPr>
        <w:t xml:space="preserve">23,4 тыс. человек (в 2018 году составило 23,6 тыс. человек), </w:t>
      </w:r>
      <w:r w:rsidRPr="00B262C0">
        <w:rPr>
          <w:color w:val="000000" w:themeColor="text1"/>
          <w:sz w:val="28"/>
        </w:rPr>
        <w:t xml:space="preserve">коэффициент смертности составил 12,5 человек на 1000 населения. </w:t>
      </w:r>
    </w:p>
    <w:p w14:paraId="06A85978" w14:textId="77777777" w:rsidR="009863F9" w:rsidRPr="00B262C0" w:rsidRDefault="009863F9" w:rsidP="009863F9">
      <w:pPr>
        <w:tabs>
          <w:tab w:val="left" w:pos="1418"/>
        </w:tabs>
        <w:ind w:firstLine="709"/>
        <w:jc w:val="both"/>
        <w:rPr>
          <w:color w:val="000000" w:themeColor="text1"/>
          <w:sz w:val="28"/>
        </w:rPr>
      </w:pPr>
      <w:r w:rsidRPr="00B262C0">
        <w:rPr>
          <w:color w:val="000000" w:themeColor="text1"/>
          <w:sz w:val="28"/>
        </w:rPr>
        <w:t>Естественная убыль населения в 2019 году составила (-9876) человек, коэффициент – (-5,3) человек на 1000 населения.</w:t>
      </w:r>
    </w:p>
    <w:p w14:paraId="037D0C04" w14:textId="77777777" w:rsidR="009863F9" w:rsidRPr="00B262C0" w:rsidRDefault="009863F9" w:rsidP="009863F9">
      <w:pPr>
        <w:tabs>
          <w:tab w:val="left" w:pos="1418"/>
        </w:tabs>
        <w:ind w:firstLine="709"/>
        <w:jc w:val="both"/>
        <w:rPr>
          <w:bCs/>
          <w:color w:val="000000" w:themeColor="text1"/>
          <w:sz w:val="28"/>
        </w:rPr>
      </w:pPr>
      <w:r w:rsidRPr="00B262C0">
        <w:rPr>
          <w:bCs/>
          <w:color w:val="000000" w:themeColor="text1"/>
          <w:sz w:val="28"/>
        </w:rPr>
        <w:t>Рост численности населения в 2019 году произошел за счет миграционного прироста. Миграционный прирост полностью компенсировал естественную убыль  населения и превысил ее в 2,8 раза и составил 37,9 тыс. человек (в 2018 году - 43,7 тыс. человек).</w:t>
      </w:r>
    </w:p>
    <w:p w14:paraId="73DB5877" w14:textId="6FA952C5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B262C0">
        <w:rPr>
          <w:color w:val="000000" w:themeColor="text1"/>
          <w:szCs w:val="28"/>
        </w:rPr>
        <w:t>По оценке в 2020 году ср</w:t>
      </w:r>
      <w:r w:rsidRPr="00B262C0">
        <w:rPr>
          <w:bCs/>
          <w:iCs/>
          <w:color w:val="000000" w:themeColor="text1"/>
        </w:rPr>
        <w:t>еднегодовая численность постоянного населения</w:t>
      </w:r>
      <w:r w:rsidRPr="00B262C0">
        <w:rPr>
          <w:color w:val="000000" w:themeColor="text1"/>
        </w:rPr>
        <w:t xml:space="preserve"> </w:t>
      </w:r>
      <w:r w:rsidRPr="00B262C0">
        <w:rPr>
          <w:color w:val="000000" w:themeColor="text1"/>
        </w:rPr>
        <w:br/>
        <w:t>в Ленинградской</w:t>
      </w:r>
      <w:r w:rsidRPr="00E675DC">
        <w:rPr>
          <w:color w:val="000000" w:themeColor="text1"/>
        </w:rPr>
        <w:t xml:space="preserve"> области увеличится по сравнению с 2019 годом на 1,3% </w:t>
      </w:r>
      <w:r w:rsidR="00B50C97">
        <w:rPr>
          <w:color w:val="000000" w:themeColor="text1"/>
        </w:rPr>
        <w:br/>
      </w:r>
      <w:r w:rsidRPr="00E675DC">
        <w:rPr>
          <w:color w:val="000000" w:themeColor="text1"/>
        </w:rPr>
        <w:t xml:space="preserve">и составит 1886,1 тыс. чел. </w:t>
      </w:r>
    </w:p>
    <w:p w14:paraId="40DDD24E" w14:textId="743FB115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E675DC">
        <w:rPr>
          <w:bCs/>
          <w:iCs/>
          <w:color w:val="000000" w:themeColor="text1"/>
        </w:rPr>
        <w:t>Уровень естественной убыли</w:t>
      </w:r>
      <w:r w:rsidRPr="00E675DC">
        <w:rPr>
          <w:color w:val="000000" w:themeColor="text1"/>
        </w:rPr>
        <w:t xml:space="preserve"> возрастет до 6,2 чел. на 1000 населения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 xml:space="preserve">(2019 год – 5,3 чел.), что обусловлено снижением уровня рождаемости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 xml:space="preserve">до 6,8 родившихся на 1000 населения и стабилизацией уровня смертности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>на 13,0 умерших на 1000 населения.</w:t>
      </w:r>
    </w:p>
    <w:p w14:paraId="18D9C498" w14:textId="4A7955E9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E675DC">
        <w:rPr>
          <w:color w:val="000000" w:themeColor="text1"/>
        </w:rPr>
        <w:t xml:space="preserve">Спад рождаемости связан с сокращением численности женского </w:t>
      </w:r>
      <w:r w:rsidRPr="00E675DC">
        <w:rPr>
          <w:color w:val="000000" w:themeColor="text1"/>
        </w:rPr>
        <w:lastRenderedPageBreak/>
        <w:t>репродуктивного населения, в т.ч. в молодом репрод</w:t>
      </w:r>
      <w:r>
        <w:rPr>
          <w:color w:val="000000" w:themeColor="text1"/>
        </w:rPr>
        <w:t xml:space="preserve">уктивном возрасте </w:t>
      </w:r>
      <w:r w:rsidR="008E790E">
        <w:rPr>
          <w:color w:val="000000" w:themeColor="text1"/>
        </w:rPr>
        <w:br/>
      </w:r>
      <w:r>
        <w:rPr>
          <w:color w:val="000000" w:themeColor="text1"/>
        </w:rPr>
        <w:t xml:space="preserve">(20-29 лет), </w:t>
      </w:r>
      <w:r w:rsidRPr="00E675DC">
        <w:rPr>
          <w:color w:val="000000" w:themeColor="text1"/>
        </w:rPr>
        <w:t xml:space="preserve">в связи с вступлением в данную возрастную группу малочисленных поколений женщин, родившихся в начале </w:t>
      </w:r>
      <w:r w:rsidR="00B50C97">
        <w:rPr>
          <w:color w:val="000000" w:themeColor="text1"/>
        </w:rPr>
        <w:t>19</w:t>
      </w:r>
      <w:r w:rsidRPr="00E675DC">
        <w:rPr>
          <w:color w:val="000000" w:themeColor="text1"/>
        </w:rPr>
        <w:t>90-х гг. – период резкого снижения рождаемости.</w:t>
      </w:r>
    </w:p>
    <w:p w14:paraId="7557AEEB" w14:textId="77777777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E675DC">
        <w:rPr>
          <w:color w:val="000000" w:themeColor="text1"/>
        </w:rPr>
        <w:t>Динамика смертности населения будет формироваться под влиянием трендов эпидемиологический ситуации и жестких ограничений, введённых в период карантинных мер для лиц старшего поколения, но при этом и продолжением реализации мероприятий, направленных на вовлечение старшего поколения в процессы активного долголетия и увеличение ожидаемой продолжительности здоровой жизни.</w:t>
      </w:r>
    </w:p>
    <w:p w14:paraId="3FDE53F3" w14:textId="08B92D31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</w:rPr>
      </w:pPr>
      <w:r w:rsidRPr="00E675DC">
        <w:rPr>
          <w:color w:val="000000" w:themeColor="text1"/>
        </w:rPr>
        <w:t xml:space="preserve">Интенсивность </w:t>
      </w:r>
      <w:r w:rsidRPr="00E675DC">
        <w:rPr>
          <w:bCs/>
          <w:iCs/>
          <w:color w:val="000000" w:themeColor="text1"/>
        </w:rPr>
        <w:t>миграционного прироста</w:t>
      </w:r>
      <w:r w:rsidRPr="00E675DC">
        <w:rPr>
          <w:color w:val="000000" w:themeColor="text1"/>
        </w:rPr>
        <w:t xml:space="preserve"> снизится до 32,2 тыс. человек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 xml:space="preserve">на фоне значительного уровня, сложившегося в 2018-2019 годах (43,7 и 37,9 тыс. чел.). Основной миграционный прирост будет обеспечен за счет сохранения притока населения из других регионов России и снижения притока мигрантов </w:t>
      </w:r>
      <w:r w:rsidR="008E790E">
        <w:rPr>
          <w:color w:val="000000" w:themeColor="text1"/>
        </w:rPr>
        <w:br/>
      </w:r>
      <w:r w:rsidRPr="00E675DC">
        <w:rPr>
          <w:color w:val="000000" w:themeColor="text1"/>
        </w:rPr>
        <w:t xml:space="preserve">из стран СНГ и Зарубежья  в связи с введением странового карантина. </w:t>
      </w:r>
    </w:p>
    <w:p w14:paraId="4F475E61" w14:textId="43075D62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E675DC">
        <w:rPr>
          <w:color w:val="000000" w:themeColor="text1"/>
          <w:szCs w:val="28"/>
        </w:rPr>
        <w:t xml:space="preserve">На период </w:t>
      </w:r>
      <w:r w:rsidRPr="00B50C97">
        <w:rPr>
          <w:color w:val="000000" w:themeColor="text1"/>
          <w:szCs w:val="28"/>
        </w:rPr>
        <w:t>2021-2023 годов</w:t>
      </w:r>
      <w:r w:rsidRPr="00E675DC">
        <w:rPr>
          <w:color w:val="000000" w:themeColor="text1"/>
          <w:szCs w:val="28"/>
        </w:rPr>
        <w:t xml:space="preserve"> прогноз численности населения проведен </w:t>
      </w:r>
      <w:r w:rsidR="008E790E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t xml:space="preserve">в соответствии с методическими рекомендациями по разработке, корректировке, мониторингу среднесрочного прогноза социально-экономического развития Минэкономразвития России (приказ от 30.06.2016 № 423), которыми рекомендуется определять демографические параметры субъектов Российской Федерации на основе демографического прогноза, разрабатываемого Росстатом. </w:t>
      </w:r>
    </w:p>
    <w:p w14:paraId="7FFC858D" w14:textId="77777777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E675DC">
        <w:rPr>
          <w:color w:val="000000" w:themeColor="text1"/>
          <w:szCs w:val="28"/>
        </w:rPr>
        <w:t xml:space="preserve">Демографический прогноз «Предположительная численность населения Российской Федерации до 2035 года» опубликован Росстатом в апреле 2020 года. </w:t>
      </w:r>
    </w:p>
    <w:p w14:paraId="159C7C05" w14:textId="45FFBE53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B50C97">
        <w:rPr>
          <w:color w:val="000000" w:themeColor="text1"/>
          <w:szCs w:val="28"/>
        </w:rPr>
        <w:t>В 2021-2023 годах</w:t>
      </w:r>
      <w:r w:rsidRPr="00E675DC">
        <w:rPr>
          <w:color w:val="000000" w:themeColor="text1"/>
          <w:szCs w:val="28"/>
        </w:rPr>
        <w:t xml:space="preserve"> в результате реализации запланированных мероприятий демографической политики прогнозируется стабилизация коэффициента естественной убыли населения на уровне 6,1-6,3 человек на 1000 населения, при снижении суммарного коэффициента рождаемости (в 2023 году до 1,081 чел. </w:t>
      </w:r>
      <w:r w:rsidR="00B50C97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t xml:space="preserve">на 1000 населения в базовом варианте и до 0,975 - в консервативном). Миграционный прирост в 2023 году по базовому варианту прогноза составит </w:t>
      </w:r>
      <w:r w:rsidR="00B50C97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t xml:space="preserve">29,9 тыс. человек, по консервативному – 24,9 тыс. человек. </w:t>
      </w:r>
    </w:p>
    <w:p w14:paraId="2F4E80CB" w14:textId="60973C04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E675DC">
        <w:rPr>
          <w:rFonts w:eastAsia="Calibri"/>
          <w:color w:val="000000" w:themeColor="text1"/>
          <w:szCs w:val="28"/>
        </w:rPr>
        <w:t xml:space="preserve">Тенденция постепенного снижения общего и суммарного коэффициента рождаемости связана с уменьшением числа рождаемости в </w:t>
      </w:r>
      <w:r w:rsidRPr="00E675DC">
        <w:rPr>
          <w:color w:val="000000" w:themeColor="text1"/>
          <w:szCs w:val="28"/>
        </w:rPr>
        <w:t xml:space="preserve">1990-х годах </w:t>
      </w:r>
      <w:r w:rsidR="00B50C97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t>в Российской Федерации и в Ленинградской области</w:t>
      </w:r>
      <w:r w:rsidRPr="00E675DC">
        <w:rPr>
          <w:rFonts w:eastAsia="Calibri"/>
          <w:color w:val="000000" w:themeColor="text1"/>
          <w:szCs w:val="28"/>
        </w:rPr>
        <w:t xml:space="preserve">, в т.ч. женщин в </w:t>
      </w:r>
      <w:r w:rsidRPr="00E675DC">
        <w:rPr>
          <w:color w:val="000000" w:themeColor="text1"/>
          <w:szCs w:val="28"/>
        </w:rPr>
        <w:t xml:space="preserve">возрастах наибольшей рождаемости (20-29 лет), </w:t>
      </w:r>
      <w:r w:rsidRPr="00E675DC">
        <w:rPr>
          <w:rFonts w:eastAsia="Calibri"/>
          <w:color w:val="000000" w:themeColor="text1"/>
          <w:szCs w:val="28"/>
        </w:rPr>
        <w:t>а такж</w:t>
      </w:r>
      <w:r w:rsidRPr="00E675DC">
        <w:rPr>
          <w:rStyle w:val="ae"/>
          <w:color w:val="000000" w:themeColor="text1"/>
          <w:szCs w:val="28"/>
        </w:rPr>
        <w:t>е</w:t>
      </w:r>
      <w:r w:rsidRPr="00E675DC">
        <w:rPr>
          <w:rFonts w:eastAsia="Calibri"/>
          <w:color w:val="000000" w:themeColor="text1"/>
          <w:szCs w:val="28"/>
        </w:rPr>
        <w:t xml:space="preserve"> региональными особенностями формирования статистической отчетности по территориальному признаку, </w:t>
      </w:r>
      <w:r w:rsidR="00B50C97">
        <w:rPr>
          <w:rFonts w:eastAsia="Calibri"/>
          <w:color w:val="000000" w:themeColor="text1"/>
          <w:szCs w:val="28"/>
        </w:rPr>
        <w:br/>
      </w:r>
      <w:r w:rsidRPr="00E675DC">
        <w:rPr>
          <w:rFonts w:eastAsia="Calibri"/>
          <w:color w:val="000000" w:themeColor="text1"/>
          <w:szCs w:val="28"/>
        </w:rPr>
        <w:t xml:space="preserve">а именно: родоразрешение значительного числа женщин – жителей Ленинградской области и регистрация рожденных детей на территории </w:t>
      </w:r>
      <w:r w:rsidR="00B50C97">
        <w:rPr>
          <w:rFonts w:eastAsia="Calibri"/>
          <w:color w:val="000000" w:themeColor="text1"/>
          <w:szCs w:val="28"/>
        </w:rPr>
        <w:br/>
      </w:r>
      <w:r w:rsidRPr="00E675DC">
        <w:rPr>
          <w:rFonts w:eastAsia="Calibri"/>
          <w:color w:val="000000" w:themeColor="text1"/>
          <w:szCs w:val="28"/>
        </w:rPr>
        <w:t>Санкт-Петербурга.</w:t>
      </w:r>
    </w:p>
    <w:p w14:paraId="71AFAF54" w14:textId="24E64464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E675DC">
        <w:rPr>
          <w:color w:val="000000" w:themeColor="text1"/>
          <w:szCs w:val="28"/>
        </w:rPr>
        <w:t xml:space="preserve">В Ленинградской области ожидается рост численности населения </w:t>
      </w:r>
      <w:r w:rsidR="00B50C97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t>в 2021-2023 годах (в среднем ежегодно на 0,8%), среднегодовая численность постоянного населения в 2023 году составит 1944,1 тыс</w:t>
      </w:r>
      <w:r w:rsidR="00B50C97">
        <w:rPr>
          <w:color w:val="000000" w:themeColor="text1"/>
          <w:szCs w:val="28"/>
        </w:rPr>
        <w:t xml:space="preserve">. человек по базовому варианту </w:t>
      </w:r>
      <w:r w:rsidRPr="00E675DC">
        <w:rPr>
          <w:color w:val="000000" w:themeColor="text1"/>
          <w:szCs w:val="28"/>
        </w:rPr>
        <w:t xml:space="preserve">(1923,4 тыс. человек - по консервативному варианту). </w:t>
      </w:r>
    </w:p>
    <w:p w14:paraId="7BE62392" w14:textId="77777777" w:rsidR="009863F9" w:rsidRPr="00E675DC" w:rsidRDefault="009863F9" w:rsidP="009863F9">
      <w:pPr>
        <w:pStyle w:val="24"/>
        <w:shd w:val="clear" w:color="auto" w:fill="FFFFFF"/>
        <w:spacing w:after="0"/>
        <w:ind w:firstLine="709"/>
        <w:rPr>
          <w:color w:val="000000" w:themeColor="text1"/>
          <w:szCs w:val="28"/>
        </w:rPr>
      </w:pPr>
      <w:r w:rsidRPr="00E675DC">
        <w:rPr>
          <w:color w:val="000000" w:themeColor="text1"/>
          <w:szCs w:val="28"/>
        </w:rPr>
        <w:t xml:space="preserve">В результате реализации запланированных мероприятий демографической политики и при положительной динамике снижения смертности населения </w:t>
      </w:r>
      <w:r w:rsidRPr="00E675DC">
        <w:rPr>
          <w:color w:val="000000" w:themeColor="text1"/>
          <w:szCs w:val="28"/>
        </w:rPr>
        <w:br/>
      </w:r>
      <w:r w:rsidRPr="00E675DC">
        <w:rPr>
          <w:color w:val="000000" w:themeColor="text1"/>
          <w:szCs w:val="28"/>
        </w:rPr>
        <w:lastRenderedPageBreak/>
        <w:t xml:space="preserve">в Ленинградской области прогнозируется тенденция к постепенному росту ожидаемой продолжительности жизни при рождении: в 2023 году по базовому варианту до 75,23 лет,  по консервативному – до 74,07 лет. </w:t>
      </w:r>
    </w:p>
    <w:p w14:paraId="2791E479" w14:textId="77777777" w:rsidR="00B50C97" w:rsidRDefault="00B50C97" w:rsidP="00B50C97">
      <w:pPr>
        <w:shd w:val="clear" w:color="auto" w:fill="FFFFFF"/>
        <w:tabs>
          <w:tab w:val="left" w:pos="1210"/>
        </w:tabs>
        <w:ind w:firstLine="709"/>
        <w:jc w:val="both"/>
        <w:rPr>
          <w:b/>
          <w:sz w:val="28"/>
          <w:szCs w:val="28"/>
        </w:rPr>
      </w:pPr>
    </w:p>
    <w:p w14:paraId="0B3E0A14" w14:textId="0C96555E" w:rsidR="00B50C97" w:rsidRPr="00B50C97" w:rsidRDefault="007A48FA" w:rsidP="00B50C97">
      <w:pPr>
        <w:shd w:val="clear" w:color="auto" w:fill="FFFFFF"/>
        <w:tabs>
          <w:tab w:val="left" w:pos="1210"/>
        </w:tabs>
        <w:ind w:firstLine="709"/>
        <w:jc w:val="both"/>
        <w:rPr>
          <w:b/>
          <w:sz w:val="28"/>
          <w:szCs w:val="28"/>
        </w:rPr>
      </w:pPr>
      <w:r w:rsidRPr="00B50C97">
        <w:rPr>
          <w:b/>
          <w:sz w:val="28"/>
          <w:szCs w:val="28"/>
        </w:rPr>
        <w:t>Валовой региональный продукт</w:t>
      </w:r>
      <w:r w:rsidR="00B50C97" w:rsidRPr="00B50C97">
        <w:rPr>
          <w:b/>
          <w:sz w:val="28"/>
          <w:szCs w:val="28"/>
        </w:rPr>
        <w:t xml:space="preserve">. </w:t>
      </w:r>
      <w:r w:rsidR="00B50C97" w:rsidRPr="00B50C97">
        <w:rPr>
          <w:sz w:val="28"/>
          <w:szCs w:val="28"/>
        </w:rPr>
        <w:t xml:space="preserve">По оценке 2019 года объем ВРП вырастет до 1178,5 млрд руб., прирост составит 2,8% к уровню 2018 года </w:t>
      </w:r>
      <w:r w:rsidR="008E790E">
        <w:rPr>
          <w:sz w:val="28"/>
          <w:szCs w:val="28"/>
        </w:rPr>
        <w:br/>
      </w:r>
      <w:r w:rsidR="00B50C97" w:rsidRPr="00B50C97">
        <w:rPr>
          <w:sz w:val="28"/>
          <w:szCs w:val="28"/>
        </w:rPr>
        <w:t xml:space="preserve">в сопоставимых ценах. </w:t>
      </w:r>
    </w:p>
    <w:p w14:paraId="66154647" w14:textId="77777777" w:rsidR="00B50C97" w:rsidRPr="00B50C97" w:rsidRDefault="00B50C97" w:rsidP="00B50C9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>В 2020 году объем ВРП прогнозируется на уровне 1215,1 млрд руб. и с выходом по реальной динамике на уровень 2019 года (100,1%) в результате ожидаемого снижения активности в промышленности, строительстве и сфере потребительских услуг и положительной динамики развития транспорта и торговли, сельского хозяйства и услуг в сфере здравоохранения.</w:t>
      </w:r>
    </w:p>
    <w:p w14:paraId="593607A7" w14:textId="13761856" w:rsidR="00B50C97" w:rsidRPr="00B50C97" w:rsidRDefault="00B50C97" w:rsidP="00B50C97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Основная часть валового регионального продукта (около 80% от общего объема) создается в реальном секторе экономики: промышленном производстве, строительстве, на транспорте и связи, в оптовой и розничной торговле </w:t>
      </w:r>
      <w:r>
        <w:rPr>
          <w:color w:val="000000" w:themeColor="text1"/>
          <w:sz w:val="28"/>
          <w:szCs w:val="28"/>
        </w:rPr>
        <w:t>и сельском хозяйстве</w:t>
      </w:r>
      <w:r w:rsidRPr="00B50C97">
        <w:rPr>
          <w:color w:val="000000" w:themeColor="text1"/>
          <w:sz w:val="28"/>
          <w:szCs w:val="28"/>
        </w:rPr>
        <w:t xml:space="preserve">. </w:t>
      </w:r>
    </w:p>
    <w:p w14:paraId="5A570F7E" w14:textId="77777777" w:rsidR="00B50C97" w:rsidRPr="00B50C97" w:rsidRDefault="00B50C97" w:rsidP="00B50C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На период 2021-2023 годов прогнозируется восстановление позитивной динамики экономического роста с учетом прогнозируемого возобновления роста показателей результатов деятельности по важнейшим отраслям экономики, а также тенденций изменения структуры ВРП. </w:t>
      </w:r>
    </w:p>
    <w:p w14:paraId="58FA332F" w14:textId="05BEF826" w:rsidR="00B50C97" w:rsidRPr="00B50C97" w:rsidRDefault="00B50C97" w:rsidP="00B50C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По прогнозу, средний ежегодный прирост промышленного производства </w:t>
      </w:r>
      <w:r w:rsidRPr="00B50C97">
        <w:rPr>
          <w:color w:val="000000" w:themeColor="text1"/>
          <w:sz w:val="28"/>
          <w:szCs w:val="28"/>
        </w:rPr>
        <w:br/>
        <w:t>в 2021-2023 годах восстановится до 2,1% (по консе</w:t>
      </w:r>
      <w:r>
        <w:rPr>
          <w:color w:val="000000" w:themeColor="text1"/>
          <w:sz w:val="28"/>
          <w:szCs w:val="28"/>
        </w:rPr>
        <w:t xml:space="preserve">рвативному варианту) </w:t>
      </w:r>
      <w:r>
        <w:rPr>
          <w:color w:val="000000" w:themeColor="text1"/>
          <w:sz w:val="28"/>
          <w:szCs w:val="28"/>
        </w:rPr>
        <w:br/>
        <w:t xml:space="preserve">и до 2,7% </w:t>
      </w:r>
      <w:r w:rsidRPr="00B50C97">
        <w:rPr>
          <w:color w:val="000000" w:themeColor="text1"/>
          <w:sz w:val="28"/>
          <w:szCs w:val="28"/>
        </w:rPr>
        <w:t xml:space="preserve">(по базовому варианту), объема работ по виду </w:t>
      </w:r>
      <w:r>
        <w:rPr>
          <w:color w:val="000000" w:themeColor="text1"/>
          <w:sz w:val="28"/>
          <w:szCs w:val="28"/>
        </w:rPr>
        <w:t xml:space="preserve">деятельности «строительство» – </w:t>
      </w:r>
      <w:r w:rsidRPr="00B50C97">
        <w:rPr>
          <w:color w:val="000000" w:themeColor="text1"/>
          <w:sz w:val="28"/>
          <w:szCs w:val="28"/>
        </w:rPr>
        <w:t>от 0,4% до 0,8%, оборота розничной торговли – от 2,4% до 3,8% соответственно.</w:t>
      </w:r>
    </w:p>
    <w:p w14:paraId="118A66D2" w14:textId="77777777" w:rsidR="00B50C97" w:rsidRPr="00B50C97" w:rsidRDefault="00B50C97" w:rsidP="00B50C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Важным фактором формирования роста ВРП в 2021-2023 годах станет реализация крупных инвестиционных проектов, и, как следствие, рост объема инвестиционных вложений в Ленинградской области (в среднем ежегодно на 3,8% по консервативному варианту и на 10,9% по базовому). </w:t>
      </w:r>
    </w:p>
    <w:p w14:paraId="05974A7A" w14:textId="77777777" w:rsidR="00B50C97" w:rsidRPr="00B50C97" w:rsidRDefault="00B50C97" w:rsidP="00B50C97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В среднесрочной перспективе до 2023 года важными факторами роста ВРП Ленинградской области станут реализация проектов в сфере промышленности, транспорта и логистики (развитие морских торговых портов и проекты строительства отдельных терминалов), рост производства в отдельных отраслях обрабатывающей промышленности (химическое, нефтехимическое производство, производство транспортных средств и оборудования и др.), положительная динамика темпов жилищного строительства. </w:t>
      </w:r>
    </w:p>
    <w:p w14:paraId="1810E90A" w14:textId="77777777" w:rsidR="00B50C97" w:rsidRPr="00B50C97" w:rsidRDefault="00B50C97" w:rsidP="00B50C97">
      <w:pPr>
        <w:ind w:firstLine="709"/>
        <w:jc w:val="both"/>
        <w:rPr>
          <w:color w:val="000000" w:themeColor="text1"/>
          <w:sz w:val="28"/>
          <w:szCs w:val="28"/>
        </w:rPr>
      </w:pPr>
      <w:r w:rsidRPr="00B50C97">
        <w:rPr>
          <w:color w:val="000000" w:themeColor="text1"/>
          <w:sz w:val="28"/>
          <w:szCs w:val="28"/>
        </w:rPr>
        <w:t xml:space="preserve">В результате, в соответствии с базовым вариантом прогноза, ВРП в 2023 году составит 1473,5 млрд рублей (прирост на 9,8% к уровню 2020 года в сопоставимых ценах), по консервативному варианту – 1449,2 млрд рублей (на 6,8% к 2020 году). </w:t>
      </w:r>
    </w:p>
    <w:p w14:paraId="6AA72446" w14:textId="77777777" w:rsidR="00283993" w:rsidRPr="00481531" w:rsidRDefault="00283993" w:rsidP="00283993">
      <w:pPr>
        <w:ind w:firstLine="709"/>
        <w:jc w:val="both"/>
        <w:rPr>
          <w:b/>
          <w:color w:val="FF0000"/>
          <w:sz w:val="28"/>
          <w:szCs w:val="28"/>
        </w:rPr>
      </w:pPr>
    </w:p>
    <w:p w14:paraId="127F340F" w14:textId="3244FB37" w:rsidR="008E790E" w:rsidRPr="008E790E" w:rsidRDefault="007A48FA" w:rsidP="008E790E">
      <w:pPr>
        <w:ind w:firstLine="709"/>
        <w:jc w:val="both"/>
        <w:rPr>
          <w:b/>
          <w:color w:val="FF0000"/>
          <w:sz w:val="28"/>
          <w:szCs w:val="28"/>
        </w:rPr>
      </w:pPr>
      <w:r w:rsidRPr="008E790E">
        <w:rPr>
          <w:b/>
          <w:sz w:val="28"/>
          <w:szCs w:val="28"/>
        </w:rPr>
        <w:t>Промышленное производство</w:t>
      </w:r>
      <w:r w:rsidR="008E790E" w:rsidRPr="008E790E">
        <w:rPr>
          <w:b/>
          <w:sz w:val="28"/>
          <w:szCs w:val="28"/>
        </w:rPr>
        <w:t xml:space="preserve">. </w:t>
      </w:r>
      <w:r w:rsidR="008E790E" w:rsidRPr="008E790E">
        <w:rPr>
          <w:bCs/>
          <w:sz w:val="28"/>
          <w:szCs w:val="28"/>
        </w:rPr>
        <w:t xml:space="preserve">В 2019 году </w:t>
      </w:r>
      <w:r w:rsidR="008E790E" w:rsidRPr="008E790E">
        <w:rPr>
          <w:b/>
          <w:i/>
          <w:iCs/>
          <w:sz w:val="28"/>
          <w:szCs w:val="28"/>
        </w:rPr>
        <w:t xml:space="preserve">индекс промышленного производства </w:t>
      </w:r>
      <w:r w:rsidR="008E790E" w:rsidRPr="008E790E">
        <w:rPr>
          <w:iCs/>
          <w:sz w:val="28"/>
          <w:szCs w:val="28"/>
        </w:rPr>
        <w:t>по полному кругу предприятий</w:t>
      </w:r>
      <w:r w:rsidR="008E790E" w:rsidRPr="008E790E">
        <w:rPr>
          <w:sz w:val="28"/>
          <w:szCs w:val="28"/>
        </w:rPr>
        <w:t xml:space="preserve"> </w:t>
      </w:r>
      <w:r w:rsidR="008E790E" w:rsidRPr="00E675DC">
        <w:rPr>
          <w:color w:val="000000" w:themeColor="text1"/>
          <w:sz w:val="28"/>
          <w:szCs w:val="28"/>
        </w:rPr>
        <w:t>к соответствующему периоду предыдущего года составил 104,8%.</w:t>
      </w:r>
    </w:p>
    <w:p w14:paraId="34FCE589" w14:textId="77777777" w:rsidR="008E790E" w:rsidRPr="00E675DC" w:rsidRDefault="008E790E" w:rsidP="008E790E">
      <w:pPr>
        <w:tabs>
          <w:tab w:val="left" w:pos="708"/>
          <w:tab w:val="left" w:pos="1418"/>
        </w:tabs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b/>
          <w:i/>
          <w:color w:val="000000" w:themeColor="text1"/>
          <w:sz w:val="28"/>
          <w:szCs w:val="28"/>
        </w:rPr>
        <w:lastRenderedPageBreak/>
        <w:t xml:space="preserve">Объем отгруженных товаров собственного производства, выполненных работ и услуг </w:t>
      </w:r>
      <w:r w:rsidRPr="00E675DC">
        <w:rPr>
          <w:color w:val="000000" w:themeColor="text1"/>
          <w:sz w:val="28"/>
          <w:szCs w:val="28"/>
        </w:rPr>
        <w:t xml:space="preserve">по всем основным видам промышленной деятельности в январе-декабре 2019 года составил 1284,8 млрд рублей или 105,4% к уровню января-декабря 2018 года в действующих ценах. </w:t>
      </w:r>
    </w:p>
    <w:p w14:paraId="64FE9A8D" w14:textId="77777777" w:rsidR="008E790E" w:rsidRDefault="008E790E" w:rsidP="008E790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>Наибольший прирост объема отгруженной продукции по итогам 2019 года отмечается в производстве текстильных изделий (на 20,0%), в производстве химических веществ и химических продуктов (на 26,2%), а также в производстве лекарственных средств и материалов, применяемых в медицинских целях</w:t>
      </w:r>
      <w:r w:rsidRPr="00E675DC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E675DC">
        <w:rPr>
          <w:b/>
          <w:bCs/>
          <w:i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>(на 26,8%).</w:t>
      </w:r>
    </w:p>
    <w:p w14:paraId="6ABFA955" w14:textId="77777777" w:rsidR="00290FEF" w:rsidRPr="00E675DC" w:rsidRDefault="00290FEF" w:rsidP="00290FEF">
      <w:pPr>
        <w:shd w:val="clear" w:color="auto" w:fill="FFFFFF"/>
        <w:ind w:firstLine="709"/>
        <w:jc w:val="both"/>
        <w:rPr>
          <w:iCs/>
          <w:color w:val="000000" w:themeColor="text1"/>
          <w:sz w:val="28"/>
          <w:szCs w:val="28"/>
        </w:rPr>
      </w:pPr>
      <w:r w:rsidRPr="00290FEF">
        <w:rPr>
          <w:color w:val="000000" w:themeColor="text1"/>
          <w:sz w:val="28"/>
          <w:szCs w:val="28"/>
        </w:rPr>
        <w:t>В 2019 году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iCs/>
          <w:color w:val="000000" w:themeColor="text1"/>
          <w:sz w:val="28"/>
          <w:szCs w:val="28"/>
        </w:rPr>
        <w:t>потребление электроэнергии по Ленинградской области составило 16 040,61 млн. кВт.ч, что на 0,74% выше уровня 2018 года.</w:t>
      </w:r>
    </w:p>
    <w:p w14:paraId="6DE66BE6" w14:textId="720E764E" w:rsidR="008E790E" w:rsidRPr="00E675DC" w:rsidRDefault="008E790E" w:rsidP="008E790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E790E">
        <w:rPr>
          <w:bCs/>
          <w:color w:val="000000" w:themeColor="text1"/>
          <w:sz w:val="28"/>
          <w:szCs w:val="28"/>
        </w:rPr>
        <w:t>В 2020 году</w:t>
      </w:r>
      <w:r w:rsidRPr="00E675DC">
        <w:rPr>
          <w:bCs/>
          <w:color w:val="000000" w:themeColor="text1"/>
          <w:sz w:val="28"/>
          <w:szCs w:val="28"/>
        </w:rPr>
        <w:t xml:space="preserve"> индекс промышленного производства по полному кругу предприятий прогнозируется по итогам года </w:t>
      </w:r>
      <w:r>
        <w:rPr>
          <w:bCs/>
          <w:color w:val="000000" w:themeColor="text1"/>
          <w:sz w:val="28"/>
          <w:szCs w:val="28"/>
        </w:rPr>
        <w:t xml:space="preserve">на уровне </w:t>
      </w:r>
      <w:r w:rsidRPr="00E675DC">
        <w:rPr>
          <w:bCs/>
          <w:color w:val="000000" w:themeColor="text1"/>
          <w:sz w:val="28"/>
          <w:szCs w:val="28"/>
        </w:rPr>
        <w:t>98,0%. Недостижение стоп</w:t>
      </w:r>
      <w:r>
        <w:rPr>
          <w:bCs/>
          <w:color w:val="000000" w:themeColor="text1"/>
          <w:sz w:val="28"/>
          <w:szCs w:val="28"/>
        </w:rPr>
        <w:t xml:space="preserve">роцентного значения показателя </w:t>
      </w:r>
      <w:r w:rsidRPr="00E675DC">
        <w:rPr>
          <w:bCs/>
          <w:color w:val="000000" w:themeColor="text1"/>
          <w:sz w:val="28"/>
          <w:szCs w:val="28"/>
        </w:rPr>
        <w:t>обусловлено возникшими на фоне пандемии коронавирусной инфекции обстоятельствами, оказавшими влияние на снижение объемов производства продукции промышленной отрасли и соответственно индекса промышленного производства.</w:t>
      </w:r>
    </w:p>
    <w:p w14:paraId="3BC65BC7" w14:textId="3AE0732D" w:rsidR="008E790E" w:rsidRPr="00E675DC" w:rsidRDefault="008E790E" w:rsidP="008E790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>Реализуемые Правительс</w:t>
      </w:r>
      <w:r w:rsidR="00290FEF">
        <w:rPr>
          <w:bCs/>
          <w:color w:val="000000" w:themeColor="text1"/>
          <w:sz w:val="28"/>
          <w:szCs w:val="28"/>
        </w:rPr>
        <w:t xml:space="preserve">твом Ленинградской области меры </w:t>
      </w:r>
      <w:r w:rsidR="00290FEF"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 xml:space="preserve">по обеспечению условий для развития промышленности, в том числе функционирование Центра развития промышленности Ленинградской области, призванного стать «единым окном» в Ленинградской области по оказанию услуг промышленным предприятиям по поиску бизнес-партнеров, расширению рынков сбыта продукции, получению мер государственной поддержки регионального </w:t>
      </w:r>
      <w:r w:rsidR="00190D26"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 xml:space="preserve">и федерального уровня, развитию экспорта, внедрению новых технологий </w:t>
      </w:r>
      <w:r w:rsidR="00190D26"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>в промышленное производство, будут способствовать положительной динамике инде</w:t>
      </w:r>
      <w:r>
        <w:rPr>
          <w:bCs/>
          <w:color w:val="000000" w:themeColor="text1"/>
          <w:sz w:val="28"/>
          <w:szCs w:val="28"/>
        </w:rPr>
        <w:t xml:space="preserve">кса промышленного производства </w:t>
      </w:r>
      <w:r w:rsidRPr="00E675DC">
        <w:rPr>
          <w:bCs/>
          <w:color w:val="000000" w:themeColor="text1"/>
          <w:sz w:val="28"/>
          <w:szCs w:val="28"/>
        </w:rPr>
        <w:t xml:space="preserve">в основных отраслях промышленности </w:t>
      </w:r>
      <w:r w:rsidR="00190D26"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>в период до 2023 года включительно.</w:t>
      </w:r>
    </w:p>
    <w:p w14:paraId="4B98BA00" w14:textId="3D245CC7" w:rsidR="00190D26" w:rsidRDefault="00190D26" w:rsidP="00190D2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 xml:space="preserve">Существенный прирост индекса производства к итогу 2023 года </w:t>
      </w:r>
      <w:r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 xml:space="preserve">в сравнении с уровнем 2019 года прогнозируется в производстве пищевых продуктов (104,0%), производстве напитков (109,6%), производстве табачных изделий (105,6%), полиграфической деятельности (107,0%), производстве лекарственных средств и материалов, применяемых в медицинских целях (104,5%), резиновых и пластмассовых изделий (105,7%), прочих готовых изделий </w:t>
      </w:r>
      <w:r>
        <w:rPr>
          <w:bCs/>
          <w:color w:val="000000" w:themeColor="text1"/>
          <w:sz w:val="28"/>
          <w:szCs w:val="28"/>
        </w:rPr>
        <w:t>(</w:t>
      </w:r>
      <w:r w:rsidRPr="00E675DC">
        <w:rPr>
          <w:bCs/>
          <w:color w:val="000000" w:themeColor="text1"/>
          <w:sz w:val="28"/>
          <w:szCs w:val="28"/>
        </w:rPr>
        <w:t>107,8%</w:t>
      </w:r>
      <w:r>
        <w:rPr>
          <w:bCs/>
          <w:color w:val="000000" w:themeColor="text1"/>
          <w:sz w:val="28"/>
          <w:szCs w:val="28"/>
        </w:rPr>
        <w:t>)</w:t>
      </w:r>
      <w:r w:rsidRPr="00E675DC">
        <w:rPr>
          <w:bCs/>
          <w:color w:val="000000" w:themeColor="text1"/>
          <w:sz w:val="28"/>
          <w:szCs w:val="28"/>
        </w:rPr>
        <w:t>.</w:t>
      </w:r>
    </w:p>
    <w:p w14:paraId="2B725A42" w14:textId="77777777" w:rsidR="00290FEF" w:rsidRPr="00E675DC" w:rsidRDefault="00290FEF" w:rsidP="00290FE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 xml:space="preserve">Рост индекса прогнозируется за счет реализации инвестиционных проектов: ООО «Галактика», ООО «ОРИМИ», ООО «ЯКОБС ДАУ ЭГБЕРТС РУС, </w:t>
      </w:r>
      <w:r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 xml:space="preserve">ООО «Молочная Культура», ООО «Аллер Петфуд», ЗАО «Птицефабрика «Северная», ООО «Всеволожский мясной двор», ЗАО «Микельанджело», </w:t>
      </w:r>
      <w:r>
        <w:rPr>
          <w:bCs/>
          <w:color w:val="000000" w:themeColor="text1"/>
          <w:sz w:val="28"/>
          <w:szCs w:val="28"/>
        </w:rPr>
        <w:br/>
      </w:r>
      <w:r w:rsidRPr="00E675DC">
        <w:rPr>
          <w:bCs/>
          <w:color w:val="000000" w:themeColor="text1"/>
          <w:sz w:val="28"/>
          <w:szCs w:val="28"/>
        </w:rPr>
        <w:t xml:space="preserve">ООО «Роскар», ЗАО «Филип Моррис Ижора», ООО «Тепловое оборудование», ООО «Нокиан Тайерс», НАО «Северная звезда» и других. </w:t>
      </w:r>
    </w:p>
    <w:p w14:paraId="5CFD6F71" w14:textId="77777777" w:rsidR="00290FEF" w:rsidRPr="00E675DC" w:rsidRDefault="00290FEF" w:rsidP="00290FE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 xml:space="preserve">В химической промышленности в связи с запуском предприятия </w:t>
      </w:r>
      <w:r w:rsidRPr="00E675DC">
        <w:rPr>
          <w:bCs/>
          <w:color w:val="000000" w:themeColor="text1"/>
          <w:sz w:val="28"/>
          <w:szCs w:val="28"/>
        </w:rPr>
        <w:br/>
        <w:t xml:space="preserve">по производству аммиака АО «МКХ «Еврохим», развитию </w:t>
      </w:r>
      <w:r w:rsidRPr="00E675DC">
        <w:rPr>
          <w:bCs/>
          <w:color w:val="000000" w:themeColor="text1"/>
          <w:sz w:val="28"/>
          <w:szCs w:val="28"/>
        </w:rPr>
        <w:br/>
        <w:t xml:space="preserve">производства жидких и порошковых красок ООО «Йотун Пэйнтс», реализацией инвестиционных проектов ПГ «Фосфорит», ВФ АО «Апатит» и ООО «Криогаз </w:t>
      </w:r>
      <w:r w:rsidRPr="00E675DC">
        <w:rPr>
          <w:bCs/>
          <w:color w:val="000000" w:themeColor="text1"/>
          <w:sz w:val="28"/>
          <w:szCs w:val="28"/>
        </w:rPr>
        <w:lastRenderedPageBreak/>
        <w:t xml:space="preserve">Высоцк»,  ООО «РуссХимаАльянс» -  прогнозируется увеличение индекса промышленного производства на  1-2% ежегодно. </w:t>
      </w:r>
    </w:p>
    <w:p w14:paraId="7F6A6D35" w14:textId="77777777" w:rsidR="00290FEF" w:rsidRPr="00E675DC" w:rsidRDefault="00290FEF" w:rsidP="00290FEF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675DC">
        <w:rPr>
          <w:bCs/>
          <w:color w:val="000000" w:themeColor="text1"/>
          <w:sz w:val="28"/>
          <w:szCs w:val="28"/>
        </w:rPr>
        <w:t xml:space="preserve">Динамично будут развиваться такие отрасли промышленности как производство бумаги и бумажных изделий (ежегодный прирост индекса промышленного производства прогнозируется на уровне 1-2%), обработка древесины  и производство изделий из дерева (от 1-3% ежегодно), производство электрического оборудования (от 1 до 2,5% ежегодно). </w:t>
      </w:r>
    </w:p>
    <w:p w14:paraId="292777B5" w14:textId="77777777" w:rsidR="00283993" w:rsidRPr="00481531" w:rsidRDefault="00283993" w:rsidP="00283993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14:paraId="4149E10C" w14:textId="2D2E2B97" w:rsidR="00AD6EF0" w:rsidRPr="00BA18DE" w:rsidRDefault="007A48FA" w:rsidP="00BA18DE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  <w:r w:rsidRPr="00BA18DE">
        <w:rPr>
          <w:b/>
          <w:sz w:val="28"/>
          <w:szCs w:val="28"/>
        </w:rPr>
        <w:t>Сельское хозяйство</w:t>
      </w:r>
      <w:r w:rsidR="00BA18DE" w:rsidRPr="00BA18DE">
        <w:rPr>
          <w:b/>
          <w:sz w:val="28"/>
          <w:szCs w:val="28"/>
        </w:rPr>
        <w:t xml:space="preserve">. </w:t>
      </w:r>
      <w:r w:rsidR="00AD6EF0" w:rsidRPr="00AD6EF0">
        <w:rPr>
          <w:color w:val="000000" w:themeColor="text1"/>
          <w:sz w:val="28"/>
          <w:szCs w:val="28"/>
        </w:rPr>
        <w:t>В 2019 году</w:t>
      </w:r>
      <w:r w:rsidR="00AD6EF0" w:rsidRPr="00E675DC">
        <w:rPr>
          <w:b/>
          <w:bCs/>
          <w:i/>
          <w:iCs/>
          <w:color w:val="000000" w:themeColor="text1"/>
          <w:sz w:val="28"/>
          <w:szCs w:val="28"/>
        </w:rPr>
        <w:t xml:space="preserve"> объем производства </w:t>
      </w:r>
      <w:r w:rsidR="00AD6EF0" w:rsidRPr="00E675DC">
        <w:rPr>
          <w:bCs/>
          <w:iCs/>
          <w:color w:val="000000" w:themeColor="text1"/>
          <w:sz w:val="28"/>
          <w:szCs w:val="28"/>
        </w:rPr>
        <w:t>продукции сельского хозяйства в Ленинградской области составил 103,0 млрд рублей и по сравнению с 2018</w:t>
      </w:r>
      <w:r w:rsidR="00AD6EF0">
        <w:rPr>
          <w:bCs/>
          <w:iCs/>
          <w:color w:val="000000" w:themeColor="text1"/>
          <w:sz w:val="28"/>
          <w:szCs w:val="28"/>
        </w:rPr>
        <w:t xml:space="preserve"> годом увеличился на 1,6%</w:t>
      </w:r>
      <w:r w:rsidR="00AD6EF0" w:rsidRPr="00E675DC">
        <w:rPr>
          <w:bCs/>
          <w:iCs/>
          <w:color w:val="000000" w:themeColor="text1"/>
          <w:sz w:val="28"/>
          <w:szCs w:val="28"/>
        </w:rPr>
        <w:t>.</w:t>
      </w:r>
    </w:p>
    <w:p w14:paraId="3ADAFBA8" w14:textId="77777777" w:rsidR="00AD6EF0" w:rsidRPr="00E675DC" w:rsidRDefault="00AD6EF0" w:rsidP="00AD6EF0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Агропромышленный комплекс Ленинградской области остается основным производителем продуктов питания всего СЗФО. Область сохраняет свои лидирующие позиции по производству продукции животноводства: яйца - 1 место по России и 1 место по СЗФО, мяса – 12 и 1 места соответственно, молоко – 16 и 1 места соответственно.</w:t>
      </w:r>
    </w:p>
    <w:p w14:paraId="66D98929" w14:textId="5957FF8E" w:rsidR="00AD6EF0" w:rsidRPr="00E675DC" w:rsidRDefault="00AD6EF0" w:rsidP="00AD6EF0">
      <w:pPr>
        <w:ind w:firstLine="709"/>
        <w:jc w:val="both"/>
        <w:rPr>
          <w:color w:val="000000" w:themeColor="text1"/>
          <w:sz w:val="28"/>
          <w:szCs w:val="28"/>
        </w:rPr>
      </w:pPr>
      <w:r w:rsidRPr="00AD6EF0">
        <w:rPr>
          <w:color w:val="000000" w:themeColor="text1"/>
          <w:sz w:val="28"/>
          <w:szCs w:val="28"/>
        </w:rPr>
        <w:t>Также в 2019 году</w:t>
      </w:r>
      <w:r w:rsidRPr="00E675DC">
        <w:rPr>
          <w:color w:val="000000" w:themeColor="text1"/>
          <w:sz w:val="28"/>
          <w:szCs w:val="28"/>
        </w:rPr>
        <w:t xml:space="preserve"> активно продолжилась модернизация рыбохозяйственного комплекса. По результатам деятельности предприятий рыбохозяйственного комплекса за 2019 год общий объем производства товарной пищевой рыбной продукции составил 59,4 тыс. тонн (+3% относительно предыдущего года).</w:t>
      </w:r>
    </w:p>
    <w:p w14:paraId="4CED649B" w14:textId="77777777" w:rsidR="00AD6EF0" w:rsidRPr="00E675DC" w:rsidRDefault="00AD6EF0" w:rsidP="00AD6EF0">
      <w:pPr>
        <w:ind w:firstLine="709"/>
        <w:jc w:val="both"/>
        <w:rPr>
          <w:color w:val="000000" w:themeColor="text1"/>
          <w:sz w:val="28"/>
          <w:szCs w:val="28"/>
        </w:rPr>
      </w:pPr>
      <w:r w:rsidRPr="00AD6EF0">
        <w:rPr>
          <w:color w:val="000000" w:themeColor="text1"/>
          <w:sz w:val="28"/>
          <w:szCs w:val="28"/>
        </w:rPr>
        <w:t>По оценке 2020 года</w:t>
      </w:r>
      <w:r w:rsidRPr="00E675DC">
        <w:rPr>
          <w:color w:val="000000" w:themeColor="text1"/>
          <w:sz w:val="28"/>
          <w:szCs w:val="28"/>
        </w:rPr>
        <w:t xml:space="preserve"> объем производства продукции сельского хозяйства составит 107 млрд руб., индекс производства составит 100,7% к 2019 году.</w:t>
      </w:r>
    </w:p>
    <w:p w14:paraId="4A396B12" w14:textId="3DDF8272" w:rsidR="00AD6EF0" w:rsidRPr="00E675DC" w:rsidRDefault="00AD6EF0" w:rsidP="00AD6EF0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Производство в растениеводстве составит: зерновые – 151 тыс. тонн (103,7%), картофель – 205 тыс. тонн (на уровне), овощи – 200 тыс. тонн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(на уровне).</w:t>
      </w:r>
    </w:p>
    <w:p w14:paraId="17CD6670" w14:textId="77777777" w:rsidR="00AD6EF0" w:rsidRPr="00E675DC" w:rsidRDefault="00AD6EF0" w:rsidP="00AD6EF0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Производство в животноводстве составит: мясо скота и птицы – 379 тыс. тонн (100,7%), молоко – 627,3 тыс. тонн (102,2%), яйца – 3,07 млрд шт. (на уровне 2019 года).</w:t>
      </w:r>
    </w:p>
    <w:p w14:paraId="3E0C2650" w14:textId="77777777" w:rsidR="00361BFE" w:rsidRPr="00E675DC" w:rsidRDefault="00361BFE" w:rsidP="00361BFE">
      <w:pPr>
        <w:ind w:firstLine="709"/>
        <w:jc w:val="both"/>
        <w:rPr>
          <w:color w:val="000000" w:themeColor="text1"/>
          <w:sz w:val="28"/>
          <w:szCs w:val="28"/>
        </w:rPr>
      </w:pPr>
      <w:r w:rsidRPr="00361BFE">
        <w:rPr>
          <w:color w:val="000000" w:themeColor="text1"/>
          <w:sz w:val="28"/>
          <w:szCs w:val="28"/>
        </w:rPr>
        <w:t xml:space="preserve">В 2020 году в рыбохозяйственном комплексе Ленинградской области </w:t>
      </w:r>
      <w:r w:rsidRPr="00E675DC">
        <w:rPr>
          <w:color w:val="000000" w:themeColor="text1"/>
          <w:sz w:val="28"/>
          <w:szCs w:val="28"/>
        </w:rPr>
        <w:t>прогнозируется улов водных биоресурсов на уровне 23,0 тонн (102%), выращивание – 11,5 тыс. тонн (106%), товарный выпуск пищевой рыбной продукций, включая консервы – 60,5 тыс. тонн (102%).</w:t>
      </w:r>
    </w:p>
    <w:p w14:paraId="298606A4" w14:textId="77777777" w:rsidR="00361BFE" w:rsidRPr="00361BFE" w:rsidRDefault="00361BFE" w:rsidP="00361BF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  <w:lang w:eastAsia="en-US"/>
        </w:rPr>
        <w:t xml:space="preserve">Существенных колебаний в </w:t>
      </w:r>
      <w:r w:rsidRPr="00E675DC">
        <w:rPr>
          <w:color w:val="000000" w:themeColor="text1"/>
          <w:sz w:val="28"/>
          <w:szCs w:val="28"/>
        </w:rPr>
        <w:t xml:space="preserve">тенденциях развития агропромышленного комплекса Ленинградской </w:t>
      </w:r>
      <w:r w:rsidRPr="00361BFE">
        <w:rPr>
          <w:color w:val="000000" w:themeColor="text1"/>
          <w:sz w:val="28"/>
          <w:szCs w:val="28"/>
        </w:rPr>
        <w:t>области на 2021-2023 годы не прогнозируется.</w:t>
      </w:r>
    </w:p>
    <w:p w14:paraId="58E6BC74" w14:textId="77777777" w:rsidR="00361BFE" w:rsidRPr="00E675DC" w:rsidRDefault="00361BFE" w:rsidP="00361BF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Ленинградская область, в соответствии со </w:t>
      </w:r>
      <w:r w:rsidRPr="00E675DC">
        <w:rPr>
          <w:bCs/>
          <w:color w:val="000000" w:themeColor="text1"/>
          <w:sz w:val="28"/>
          <w:szCs w:val="28"/>
        </w:rPr>
        <w:t>своим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географическим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положением</w:t>
      </w:r>
      <w:r w:rsidRPr="00E675DC">
        <w:rPr>
          <w:color w:val="000000" w:themeColor="text1"/>
          <w:sz w:val="28"/>
          <w:szCs w:val="28"/>
        </w:rPr>
        <w:t xml:space="preserve">, </w:t>
      </w:r>
      <w:r w:rsidRPr="00E675DC">
        <w:rPr>
          <w:bCs/>
          <w:color w:val="000000" w:themeColor="text1"/>
          <w:sz w:val="28"/>
          <w:szCs w:val="28"/>
        </w:rPr>
        <w:t>находится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в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зоне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рискованного</w:t>
      </w:r>
      <w:r w:rsidRPr="00E675DC">
        <w:rPr>
          <w:color w:val="000000" w:themeColor="text1"/>
          <w:sz w:val="28"/>
          <w:szCs w:val="28"/>
        </w:rPr>
        <w:t xml:space="preserve"> </w:t>
      </w:r>
      <w:r w:rsidRPr="00E675DC">
        <w:rPr>
          <w:bCs/>
          <w:color w:val="000000" w:themeColor="text1"/>
          <w:sz w:val="28"/>
          <w:szCs w:val="28"/>
        </w:rPr>
        <w:t>земледелия</w:t>
      </w:r>
      <w:r w:rsidRPr="00E675DC">
        <w:rPr>
          <w:color w:val="000000" w:themeColor="text1"/>
          <w:sz w:val="28"/>
          <w:szCs w:val="28"/>
        </w:rPr>
        <w:t>. Поэтому современное растениеводство региона ориентировано на внедрение инновационных технологий направленных на сохранение и повышение плодородия почв, увеличение валовых сборов сельхозкультур, снижение зависимости сельхозпроизводства от влияния неблагоприятных природно-климатических условий, повышение производительности труда и механизации трудоемких производственных процессов.</w:t>
      </w:r>
    </w:p>
    <w:p w14:paraId="26D8885B" w14:textId="77777777" w:rsidR="00361BFE" w:rsidRPr="00E675DC" w:rsidRDefault="00361BFE" w:rsidP="00361BFE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675DC">
        <w:rPr>
          <w:color w:val="000000" w:themeColor="text1"/>
          <w:sz w:val="28"/>
          <w:szCs w:val="28"/>
          <w:lang w:eastAsia="en-US"/>
        </w:rPr>
        <w:lastRenderedPageBreak/>
        <w:t xml:space="preserve">Рост качественных показателей в растениеводстве будет осуществляться за счет использования современных машин полного цикла, многофункциональных агрегатов, применения элементов точного земледелия, расширения числа предприятий имеющих замкнутые технологические комплексы в производстве товарных культур и предпродажную подготовку продукции. В прогнозируемый период планируется увеличение посевных  площадей за счет введения ранее неиспользуемых сельхозугодий, а также повышение урожайности сельхозкультур. </w:t>
      </w:r>
    </w:p>
    <w:p w14:paraId="5BF3D935" w14:textId="77777777" w:rsidR="00361BFE" w:rsidRPr="00E675DC" w:rsidRDefault="00361BFE" w:rsidP="00361BFE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E675DC">
        <w:rPr>
          <w:color w:val="000000" w:themeColor="text1"/>
          <w:sz w:val="28"/>
          <w:szCs w:val="28"/>
          <w:lang w:eastAsia="en-US"/>
        </w:rPr>
        <w:t>Рост объемов производства сельхозпродукции в животноводстве будет обеспечиваться за счет увеличения поголовья и повышения продуктивности сельхозживотных, обновления парка сельхозтехники и оборудования, производственного потенциала введенных объектов в предыдущих годах, модернизации действующих и введения новых современных производственных комплексов. Особое внимание будет уделяться государственной поддержке развития семейных животноводческих ферм и сельскохозяйственных потребительских кооперативов.</w:t>
      </w:r>
    </w:p>
    <w:p w14:paraId="2B028C85" w14:textId="59F427B7" w:rsidR="00361BFE" w:rsidRPr="00E675DC" w:rsidRDefault="00361BFE" w:rsidP="00361BFE">
      <w:pPr>
        <w:ind w:firstLine="709"/>
        <w:jc w:val="both"/>
        <w:rPr>
          <w:color w:val="000000" w:themeColor="text1"/>
          <w:sz w:val="28"/>
          <w:szCs w:val="28"/>
        </w:rPr>
      </w:pPr>
      <w:r w:rsidRPr="00361BFE">
        <w:rPr>
          <w:sz w:val="28"/>
          <w:szCs w:val="28"/>
        </w:rPr>
        <w:t>В рыбохозяйственном комплексе с</w:t>
      </w:r>
      <w:r w:rsidRPr="00E675DC">
        <w:rPr>
          <w:color w:val="000000" w:themeColor="text1"/>
          <w:sz w:val="28"/>
          <w:szCs w:val="28"/>
        </w:rPr>
        <w:t xml:space="preserve"> учетом ограниченности запаса водных биоресурсов, и возможности ежегодного вылова не более 28 тыс. тонн рыбы, увеличение объемов производства товарной рыбной продукции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в прогнозируемый период будет осуществляться за счет роста объемов продукции товарной аквакультуры и повышения процента освоения водных биоресурсов при промышленном и прибрежном рыболовстве до разрешенного порога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в 28 тыс. тонн. </w:t>
      </w:r>
    </w:p>
    <w:p w14:paraId="6691C553" w14:textId="6F0C235E" w:rsidR="00361BFE" w:rsidRPr="00E675DC" w:rsidRDefault="00361BFE" w:rsidP="00361BF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Особое внимание будет уделяться реализации инвестиционных проектов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с грантовой поддержкой фермерских хозяйств по созданию садковых линий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и производств на основе установок замкнутого водоснабжения по выращиванию товарной рыбоводной продукции.</w:t>
      </w:r>
    </w:p>
    <w:p w14:paraId="6A283245" w14:textId="77777777" w:rsidR="00283993" w:rsidRDefault="00283993" w:rsidP="00283993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14:paraId="74A3AEA3" w14:textId="0494A8E9" w:rsidR="00D016AD" w:rsidRDefault="007A245B" w:rsidP="00D016AD">
      <w:pPr>
        <w:widowControl w:val="0"/>
        <w:ind w:firstLine="709"/>
        <w:jc w:val="both"/>
        <w:rPr>
          <w:sz w:val="28"/>
          <w:szCs w:val="28"/>
        </w:rPr>
      </w:pPr>
      <w:r w:rsidRPr="00D016AD">
        <w:rPr>
          <w:b/>
          <w:sz w:val="28"/>
          <w:szCs w:val="28"/>
        </w:rPr>
        <w:t>Строительство</w:t>
      </w:r>
      <w:r w:rsidR="00D016AD" w:rsidRPr="00D016AD">
        <w:rPr>
          <w:b/>
          <w:sz w:val="28"/>
          <w:szCs w:val="28"/>
        </w:rPr>
        <w:t xml:space="preserve">. </w:t>
      </w:r>
      <w:r w:rsidR="00D016AD" w:rsidRPr="00D016AD">
        <w:rPr>
          <w:sz w:val="28"/>
          <w:szCs w:val="28"/>
        </w:rPr>
        <w:t xml:space="preserve">В 2019 году </w:t>
      </w:r>
      <w:r w:rsidR="00D016AD" w:rsidRPr="00D016AD">
        <w:rPr>
          <w:b/>
          <w:bCs/>
          <w:i/>
          <w:iCs/>
          <w:sz w:val="28"/>
          <w:szCs w:val="28"/>
        </w:rPr>
        <w:t>по виду деятельности «строительство» выполнено работ</w:t>
      </w:r>
      <w:r w:rsidR="00D016AD" w:rsidRPr="00D016AD">
        <w:rPr>
          <w:bCs/>
          <w:iCs/>
          <w:sz w:val="28"/>
          <w:szCs w:val="28"/>
        </w:rPr>
        <w:t xml:space="preserve"> на сумму 252,0 млрд</w:t>
      </w:r>
      <w:r w:rsidR="00D016AD" w:rsidRPr="00D016AD">
        <w:rPr>
          <w:sz w:val="28"/>
          <w:szCs w:val="28"/>
        </w:rPr>
        <w:t xml:space="preserve"> рублей, что в сопоставимых ценах на 44,9% больше соответствующего периода предыдущего года. Организациями различных видов деятельности выполнено хозяйственным способом строительно-монтажных работ на сумму 358,5 млн рублей.</w:t>
      </w:r>
    </w:p>
    <w:p w14:paraId="43C185F4" w14:textId="77777777" w:rsidR="00215501" w:rsidRPr="00E675DC" w:rsidRDefault="00215501" w:rsidP="00215501">
      <w:pPr>
        <w:ind w:firstLine="708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Средняя обеспеченность одного жителя Ленинградской области общей площадью жилья за 2019 год составила 29,7 кв.м, прогнозный показатель за 2020 год составляет 30,7 кв.м. В течение последних лет данный показатель стабильно увеличивается, что отражает улучшение состояния жилищного фонда.</w:t>
      </w:r>
    </w:p>
    <w:p w14:paraId="1D282AEA" w14:textId="44EA3199" w:rsidR="00D016AD" w:rsidRDefault="00D016AD" w:rsidP="007A245B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Ленинградская область занимает лидирующие позиции в области </w:t>
      </w:r>
      <w:r w:rsidRPr="00D016AD">
        <w:rPr>
          <w:color w:val="000000" w:themeColor="text1"/>
          <w:sz w:val="28"/>
          <w:szCs w:val="28"/>
        </w:rPr>
        <w:t>жилищного строительства</w:t>
      </w:r>
      <w:r w:rsidRPr="00E675DC">
        <w:rPr>
          <w:color w:val="000000" w:themeColor="text1"/>
          <w:sz w:val="28"/>
          <w:szCs w:val="28"/>
        </w:rPr>
        <w:t xml:space="preserve"> по Северо-Западному Федеральному округу.</w:t>
      </w:r>
    </w:p>
    <w:p w14:paraId="1DB8EC6A" w14:textId="77777777" w:rsidR="00D016AD" w:rsidRPr="00E675DC" w:rsidRDefault="00D016AD" w:rsidP="00D016A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E675DC">
        <w:rPr>
          <w:color w:val="000000" w:themeColor="text1"/>
          <w:sz w:val="28"/>
          <w:szCs w:val="28"/>
        </w:rPr>
        <w:t>бъемы ввода жилья в Ленинградской области с каждым годом увеличиваются, так в 2019 году на территории области планировалось ввести в эксплуатацию 2 917,0 тыс.кв.м, по итогам года план по вводу жилья выполнен на 100,5%, введено в эксплуатацию 2 930,22 тыс.кв.м, в том числе индивидуально-жилищное строительство (ИЖС) 1 390,25 тыс.кв.м.</w:t>
      </w:r>
    </w:p>
    <w:p w14:paraId="6E4AD9BF" w14:textId="77777777" w:rsidR="00215501" w:rsidRDefault="00D016AD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lastRenderedPageBreak/>
        <w:t xml:space="preserve">По оценке </w:t>
      </w:r>
      <w:r w:rsidRPr="00215501">
        <w:rPr>
          <w:color w:val="000000" w:themeColor="text1"/>
          <w:sz w:val="28"/>
          <w:szCs w:val="28"/>
        </w:rPr>
        <w:t xml:space="preserve">в 2020 году </w:t>
      </w:r>
      <w:r w:rsidRPr="00E675DC">
        <w:rPr>
          <w:color w:val="000000" w:themeColor="text1"/>
          <w:sz w:val="28"/>
          <w:szCs w:val="28"/>
        </w:rPr>
        <w:t>объем выполненных подрядных работ составит 238,7 млрд рублей. (90,3 % по сравнению с 2019 годом).</w:t>
      </w:r>
      <w:r w:rsidR="00215501" w:rsidRPr="00215501">
        <w:rPr>
          <w:color w:val="000000" w:themeColor="text1"/>
          <w:sz w:val="28"/>
          <w:szCs w:val="28"/>
        </w:rPr>
        <w:t xml:space="preserve"> </w:t>
      </w:r>
    </w:p>
    <w:p w14:paraId="61508759" w14:textId="48905A4A" w:rsidR="00215501" w:rsidRPr="00E675DC" w:rsidRDefault="00215501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Согласно прогнозу на территории региона с 2020 до 2023 года планируется ввести 7,8 млн кв. м. жилья.</w:t>
      </w:r>
    </w:p>
    <w:p w14:paraId="76118957" w14:textId="64E4A3EB" w:rsidR="00D016AD" w:rsidRPr="00E675DC" w:rsidRDefault="00D016AD" w:rsidP="00D016A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На период  </w:t>
      </w:r>
      <w:r w:rsidRPr="00215501">
        <w:rPr>
          <w:color w:val="000000" w:themeColor="text1"/>
          <w:sz w:val="28"/>
          <w:szCs w:val="28"/>
        </w:rPr>
        <w:t>2021 – 2023</w:t>
      </w:r>
      <w:r w:rsidRPr="00E675DC">
        <w:rPr>
          <w:color w:val="000000" w:themeColor="text1"/>
          <w:sz w:val="28"/>
          <w:szCs w:val="28"/>
        </w:rPr>
        <w:t xml:space="preserve"> год</w:t>
      </w:r>
      <w:r w:rsidR="00215501">
        <w:rPr>
          <w:color w:val="000000" w:themeColor="text1"/>
          <w:sz w:val="28"/>
          <w:szCs w:val="28"/>
        </w:rPr>
        <w:t>ов</w:t>
      </w:r>
      <w:r w:rsidRPr="00E675DC">
        <w:rPr>
          <w:color w:val="000000" w:themeColor="text1"/>
          <w:sz w:val="28"/>
          <w:szCs w:val="28"/>
        </w:rPr>
        <w:t xml:space="preserve"> ожидается восстановление стабильного роста объемов строительных работ умеренными темпами.</w:t>
      </w:r>
    </w:p>
    <w:p w14:paraId="20EB1899" w14:textId="77777777" w:rsidR="00215501" w:rsidRPr="00E675DC" w:rsidRDefault="00215501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соответствии с прогнозными данными, в течение 2020-2025 годов, благодаря реализации мероприятий по переселению граждан из аварийного жилищного фонда, признанного таковым после 1 января 2012 года, доля аварийного жилья в жилищном фонде будет снижена до 0,40%.</w:t>
      </w:r>
    </w:p>
    <w:p w14:paraId="29030A02" w14:textId="77777777" w:rsidR="00D016AD" w:rsidRPr="00481531" w:rsidRDefault="00D016AD" w:rsidP="007A245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14:paraId="1DA11DC5" w14:textId="0074FD57" w:rsidR="00215501" w:rsidRPr="00494DB7" w:rsidRDefault="00215501" w:rsidP="00494DB7">
      <w:pPr>
        <w:widowControl w:val="0"/>
        <w:ind w:firstLine="709"/>
        <w:jc w:val="both"/>
        <w:rPr>
          <w:b/>
          <w:sz w:val="28"/>
          <w:szCs w:val="28"/>
        </w:rPr>
      </w:pPr>
      <w:r w:rsidRPr="00215501">
        <w:rPr>
          <w:b/>
          <w:sz w:val="28"/>
          <w:szCs w:val="28"/>
        </w:rPr>
        <w:t>Торговля и услуги населению.</w:t>
      </w:r>
      <w:r w:rsidR="00494DB7">
        <w:rPr>
          <w:b/>
          <w:sz w:val="28"/>
          <w:szCs w:val="28"/>
        </w:rPr>
        <w:t xml:space="preserve"> </w:t>
      </w:r>
      <w:r w:rsidRPr="00215501">
        <w:rPr>
          <w:color w:val="000000" w:themeColor="text1"/>
          <w:sz w:val="28"/>
          <w:szCs w:val="28"/>
        </w:rPr>
        <w:t>В 2019 году оборот розничной торговли составил 436,6  млрд рублей, что в сопоставимых ценах на 4,0% больше уровня 2018 года; оборот общественного питания</w:t>
      </w:r>
      <w:r w:rsidRPr="00215501">
        <w:rPr>
          <w:i/>
          <w:color w:val="000000" w:themeColor="text1"/>
          <w:sz w:val="28"/>
          <w:szCs w:val="28"/>
        </w:rPr>
        <w:t xml:space="preserve">  </w:t>
      </w:r>
      <w:r w:rsidRPr="00215501">
        <w:rPr>
          <w:rFonts w:eastAsia="Calibri"/>
          <w:color w:val="000000" w:themeColor="text1"/>
          <w:sz w:val="28"/>
          <w:szCs w:val="28"/>
          <w:lang w:eastAsia="en-US"/>
        </w:rPr>
        <w:t xml:space="preserve">составил 18,9 млрд рублей или 107,1%; </w:t>
      </w:r>
      <w:r w:rsidRPr="00215501">
        <w:rPr>
          <w:color w:val="000000" w:themeColor="text1"/>
          <w:sz w:val="28"/>
          <w:szCs w:val="28"/>
        </w:rPr>
        <w:t>объем платных услуг,</w:t>
      </w:r>
      <w:r w:rsidRPr="00215501">
        <w:rPr>
          <w:i/>
          <w:color w:val="000000" w:themeColor="text1"/>
          <w:sz w:val="28"/>
          <w:szCs w:val="28"/>
        </w:rPr>
        <w:t xml:space="preserve"> </w:t>
      </w:r>
      <w:r w:rsidRPr="00215501">
        <w:rPr>
          <w:color w:val="000000" w:themeColor="text1"/>
          <w:sz w:val="28"/>
          <w:szCs w:val="28"/>
        </w:rPr>
        <w:t xml:space="preserve">оказанных населению, составил 83,6 млрд рублей </w:t>
      </w:r>
      <w:r w:rsidR="00494DB7">
        <w:rPr>
          <w:color w:val="000000" w:themeColor="text1"/>
          <w:sz w:val="28"/>
          <w:szCs w:val="28"/>
        </w:rPr>
        <w:br/>
      </w:r>
      <w:r w:rsidRPr="00215501">
        <w:rPr>
          <w:color w:val="000000" w:themeColor="text1"/>
          <w:sz w:val="28"/>
          <w:szCs w:val="28"/>
        </w:rPr>
        <w:t>и в сопоставимых ценах увеличился по сравнению с 2018 годом на 1,1%.</w:t>
      </w:r>
    </w:p>
    <w:p w14:paraId="48FFDFA3" w14:textId="2327AF13" w:rsidR="00215501" w:rsidRPr="00E675DC" w:rsidRDefault="00215501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Показатель доли торговых сетей в обороте розничной торговли вырос </w:t>
      </w:r>
      <w:r w:rsidRPr="00E675DC">
        <w:rPr>
          <w:color w:val="000000" w:themeColor="text1"/>
          <w:sz w:val="28"/>
          <w:szCs w:val="28"/>
        </w:rPr>
        <w:br/>
        <w:t xml:space="preserve">по сравнению с 2018 годом на 2% (с 70% до 72%). При этом доля малых </w:t>
      </w:r>
      <w:r w:rsidR="00494DB7"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и средних предпринимателей в обороте розничной торговли сохранилась на уровне 2018 года - 9% и 1% соответственно.</w:t>
      </w:r>
    </w:p>
    <w:p w14:paraId="1CC06953" w14:textId="77777777" w:rsidR="00215501" w:rsidRPr="00E675DC" w:rsidRDefault="00215501" w:rsidP="00215501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структуре оборота розничной торговли удельный вес оборота розничной торговли пищевыми продуктами, включая напитки, и табачными изделиями </w:t>
      </w:r>
      <w:r w:rsidRPr="00E675DC">
        <w:rPr>
          <w:color w:val="000000" w:themeColor="text1"/>
          <w:sz w:val="28"/>
          <w:szCs w:val="28"/>
        </w:rPr>
        <w:br/>
        <w:t>в 2019 году составил 47% (в 2018 году - 48%), непродовольственных товаров – 53% (52%).</w:t>
      </w:r>
    </w:p>
    <w:p w14:paraId="2940756F" w14:textId="447435C8" w:rsidR="00215501" w:rsidRDefault="00215501" w:rsidP="00215501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Благодаря реализуемым мерам поддержки и, несмотря на ограничение (приостановление) деятельности субъектов предпринимательства в сфере потребительского рынка, </w:t>
      </w:r>
      <w:r w:rsidRPr="00215501">
        <w:rPr>
          <w:color w:val="000000" w:themeColor="text1"/>
          <w:sz w:val="28"/>
          <w:szCs w:val="28"/>
        </w:rPr>
        <w:t>в 2020 году</w:t>
      </w:r>
      <w:r w:rsidRPr="00E675DC">
        <w:rPr>
          <w:color w:val="000000" w:themeColor="text1"/>
          <w:sz w:val="28"/>
          <w:szCs w:val="28"/>
        </w:rPr>
        <w:t xml:space="preserve"> оборот розничной торговли Ленинградской области оценивается на уровне 462,5 млрд рублей и прирост на 2,0% </w:t>
      </w:r>
      <w:r w:rsidR="00494DB7"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в сопоставимых ценах к 2019 году.</w:t>
      </w:r>
    </w:p>
    <w:p w14:paraId="04C6A77D" w14:textId="6C81B687" w:rsidR="00215501" w:rsidRPr="00E675DC" w:rsidRDefault="00215501" w:rsidP="00215501">
      <w:pPr>
        <w:tabs>
          <w:tab w:val="left" w:pos="4104"/>
        </w:tabs>
        <w:ind w:firstLine="709"/>
        <w:jc w:val="both"/>
        <w:rPr>
          <w:color w:val="000000" w:themeColor="text1"/>
          <w:kern w:val="32"/>
          <w:sz w:val="28"/>
          <w:szCs w:val="28"/>
        </w:rPr>
      </w:pPr>
      <w:r w:rsidRPr="00E675DC">
        <w:rPr>
          <w:color w:val="000000" w:themeColor="text1"/>
          <w:kern w:val="32"/>
          <w:sz w:val="28"/>
          <w:szCs w:val="28"/>
        </w:rPr>
        <w:t xml:space="preserve">К 2023 году оборот розничной торговли достигнет 578,4 млрд рублей </w:t>
      </w:r>
      <w:r w:rsidRPr="00E675DC">
        <w:rPr>
          <w:color w:val="000000" w:themeColor="text1"/>
          <w:kern w:val="32"/>
          <w:sz w:val="28"/>
          <w:szCs w:val="28"/>
        </w:rPr>
        <w:br/>
        <w:t xml:space="preserve">(по базовому варианту) и увеличится по сравнению с 2020 годом в 1,3 раза </w:t>
      </w:r>
      <w:r w:rsidR="00494DB7">
        <w:rPr>
          <w:color w:val="000000" w:themeColor="text1"/>
          <w:kern w:val="32"/>
          <w:sz w:val="28"/>
          <w:szCs w:val="28"/>
        </w:rPr>
        <w:br/>
      </w:r>
      <w:r w:rsidRPr="00E675DC">
        <w:rPr>
          <w:color w:val="000000" w:themeColor="text1"/>
          <w:kern w:val="32"/>
          <w:sz w:val="28"/>
          <w:szCs w:val="28"/>
        </w:rPr>
        <w:t xml:space="preserve">в действующих ценах; по прогнозу консервативного варианта: к 2023 году оборот розничной торговли составит 556,2 млрд рублей и увеличится по сравнению </w:t>
      </w:r>
      <w:r w:rsidR="00494DB7">
        <w:rPr>
          <w:color w:val="000000" w:themeColor="text1"/>
          <w:kern w:val="32"/>
          <w:sz w:val="28"/>
          <w:szCs w:val="28"/>
        </w:rPr>
        <w:br/>
      </w:r>
      <w:r w:rsidRPr="00E675DC">
        <w:rPr>
          <w:color w:val="000000" w:themeColor="text1"/>
          <w:kern w:val="32"/>
          <w:sz w:val="28"/>
          <w:szCs w:val="28"/>
        </w:rPr>
        <w:t xml:space="preserve">с 2020 годом в 1,2 раза в действующих ценах. </w:t>
      </w:r>
    </w:p>
    <w:p w14:paraId="227CA7C7" w14:textId="77777777" w:rsidR="00215501" w:rsidRPr="00E675DC" w:rsidRDefault="00215501" w:rsidP="00215501">
      <w:pPr>
        <w:pStyle w:val="ac"/>
        <w:spacing w:after="0"/>
        <w:ind w:firstLine="709"/>
        <w:jc w:val="both"/>
        <w:rPr>
          <w:color w:val="000000" w:themeColor="text1"/>
          <w:kern w:val="32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2020 году о</w:t>
      </w:r>
      <w:r w:rsidRPr="00E675DC">
        <w:rPr>
          <w:color w:val="000000" w:themeColor="text1"/>
          <w:kern w:val="32"/>
          <w:sz w:val="28"/>
          <w:szCs w:val="28"/>
        </w:rPr>
        <w:t xml:space="preserve">ценка объема платных услуг населению составит 81,7 млрд рублей и сократится по сравнению с 2020 годом на 5% </w:t>
      </w:r>
      <w:r w:rsidRPr="00E675DC">
        <w:rPr>
          <w:color w:val="000000" w:themeColor="text1"/>
          <w:sz w:val="28"/>
          <w:szCs w:val="28"/>
        </w:rPr>
        <w:t>в связи с вынужденным приостановлением деятельности порядка 74% организаций малого и среднего бизнеса региона</w:t>
      </w:r>
      <w:r w:rsidRPr="00E675DC">
        <w:rPr>
          <w:color w:val="000000" w:themeColor="text1"/>
          <w:kern w:val="32"/>
          <w:sz w:val="28"/>
          <w:szCs w:val="28"/>
        </w:rPr>
        <w:t xml:space="preserve">. </w:t>
      </w:r>
    </w:p>
    <w:p w14:paraId="7EA43A4D" w14:textId="6BDBB300" w:rsidR="00215501" w:rsidRPr="00E675DC" w:rsidRDefault="00215501" w:rsidP="00215501">
      <w:pPr>
        <w:pStyle w:val="ac"/>
        <w:spacing w:after="0"/>
        <w:ind w:firstLine="709"/>
        <w:jc w:val="both"/>
        <w:rPr>
          <w:color w:val="000000" w:themeColor="text1"/>
          <w:kern w:val="32"/>
          <w:sz w:val="28"/>
          <w:szCs w:val="28"/>
        </w:rPr>
      </w:pPr>
      <w:r w:rsidRPr="00E675DC">
        <w:rPr>
          <w:color w:val="000000" w:themeColor="text1"/>
          <w:kern w:val="32"/>
          <w:sz w:val="28"/>
          <w:szCs w:val="28"/>
        </w:rPr>
        <w:t xml:space="preserve">На прогнозируемом периоде 2021-2023 годов ожидается рост </w:t>
      </w:r>
      <w:r w:rsidR="00494DB7" w:rsidRPr="00E675DC">
        <w:rPr>
          <w:color w:val="000000" w:themeColor="text1"/>
          <w:kern w:val="32"/>
          <w:sz w:val="28"/>
          <w:szCs w:val="28"/>
        </w:rPr>
        <w:t>объема платных услуг населению</w:t>
      </w:r>
      <w:r w:rsidRPr="00E675DC">
        <w:rPr>
          <w:color w:val="000000" w:themeColor="text1"/>
          <w:kern w:val="32"/>
          <w:sz w:val="28"/>
          <w:szCs w:val="28"/>
        </w:rPr>
        <w:t xml:space="preserve"> в среднем на 1,5-2% ежегодно в сопоставимых ценах.</w:t>
      </w:r>
    </w:p>
    <w:p w14:paraId="5D7C4DEF" w14:textId="77777777" w:rsidR="00215501" w:rsidRPr="00E675DC" w:rsidRDefault="00215501" w:rsidP="00215501">
      <w:pPr>
        <w:pStyle w:val="ac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14:paraId="1B98FE78" w14:textId="0D56B5D4" w:rsidR="00494DB7" w:rsidRPr="00A85EAA" w:rsidRDefault="00494DB7" w:rsidP="00A85EAA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  <w:r w:rsidRPr="00BA18DE">
        <w:rPr>
          <w:b/>
          <w:sz w:val="28"/>
          <w:szCs w:val="28"/>
        </w:rPr>
        <w:t>Внешнеэкономическая деятельность.</w:t>
      </w:r>
      <w:r>
        <w:rPr>
          <w:b/>
          <w:color w:val="FF0000"/>
          <w:sz w:val="28"/>
          <w:szCs w:val="28"/>
        </w:rPr>
        <w:t xml:space="preserve"> 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Внешнеторговый оборот Ленинградской области </w:t>
      </w:r>
      <w:r w:rsidRPr="00BA18DE">
        <w:rPr>
          <w:rFonts w:eastAsia="Malgun Gothic"/>
          <w:color w:val="000000" w:themeColor="text1"/>
          <w:sz w:val="28"/>
          <w:szCs w:val="28"/>
        </w:rPr>
        <w:t>за 2019 год</w:t>
      </w:r>
      <w:r>
        <w:rPr>
          <w:rFonts w:eastAsia="Malgun Gothic"/>
          <w:color w:val="000000" w:themeColor="text1"/>
          <w:sz w:val="28"/>
          <w:szCs w:val="28"/>
        </w:rPr>
        <w:t xml:space="preserve"> составил 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10 763,5 млн долларов США. </w:t>
      </w:r>
      <w:r w:rsidR="00A85EAA">
        <w:rPr>
          <w:rFonts w:eastAsia="Malgun Gothic"/>
          <w:color w:val="000000" w:themeColor="text1"/>
          <w:sz w:val="28"/>
          <w:szCs w:val="28"/>
        </w:rPr>
        <w:br/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По сравнению с 2018 годом снижение товарооборота составило 4%, при этом </w:t>
      </w:r>
      <w:r w:rsidRPr="00E675DC">
        <w:rPr>
          <w:rFonts w:eastAsia="Malgun Gothic"/>
          <w:color w:val="000000" w:themeColor="text1"/>
          <w:sz w:val="28"/>
          <w:szCs w:val="28"/>
        </w:rPr>
        <w:lastRenderedPageBreak/>
        <w:t>импорт сократился на 5%, экспорт – на 4%. Коэффициент покрытия импорта экспортом – 174%.</w:t>
      </w:r>
      <w:r w:rsidR="00A85EAA">
        <w:rPr>
          <w:b/>
          <w:color w:val="FF0000"/>
          <w:sz w:val="28"/>
          <w:szCs w:val="28"/>
        </w:rPr>
        <w:t xml:space="preserve"> </w:t>
      </w:r>
      <w:r w:rsidR="00A85EAA">
        <w:rPr>
          <w:rFonts w:eastAsia="Malgun Gothic"/>
          <w:color w:val="000000" w:themeColor="text1"/>
          <w:sz w:val="28"/>
          <w:szCs w:val="28"/>
        </w:rPr>
        <w:t xml:space="preserve">Также </w:t>
      </w:r>
      <w:r w:rsidRPr="00E675DC">
        <w:rPr>
          <w:rFonts w:eastAsia="Malgun Gothic"/>
          <w:color w:val="000000" w:themeColor="text1"/>
          <w:sz w:val="28"/>
          <w:szCs w:val="28"/>
        </w:rPr>
        <w:t>92,2% товарооборота приходится</w:t>
      </w:r>
      <w:r w:rsidR="00A85EAA">
        <w:rPr>
          <w:rFonts w:eastAsia="Malgun Gothic"/>
          <w:color w:val="000000" w:themeColor="text1"/>
          <w:sz w:val="28"/>
          <w:szCs w:val="28"/>
        </w:rPr>
        <w:t xml:space="preserve"> на страны дальнего зарубежья, </w:t>
      </w:r>
      <w:r w:rsidRPr="00E675DC">
        <w:rPr>
          <w:rFonts w:eastAsia="Malgun Gothic"/>
          <w:color w:val="000000" w:themeColor="text1"/>
          <w:sz w:val="28"/>
          <w:szCs w:val="28"/>
        </w:rPr>
        <w:t>7,8% – на страны СНГ.</w:t>
      </w:r>
    </w:p>
    <w:p w14:paraId="5766F7EA" w14:textId="77777777" w:rsidR="00494DB7" w:rsidRPr="00E675DC" w:rsidRDefault="00494DB7" w:rsidP="00494DB7">
      <w:pPr>
        <w:ind w:firstLine="709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 xml:space="preserve">В Северо-Западном федеральном округе Ленинградская область занимает второе место по объемам экспорта (13,5% стоимостных объемов СЗФО) </w:t>
      </w:r>
      <w:r w:rsidRPr="00E675DC">
        <w:rPr>
          <w:rFonts w:eastAsia="Malgun Gothic"/>
          <w:color w:val="000000" w:themeColor="text1"/>
          <w:sz w:val="28"/>
          <w:szCs w:val="28"/>
        </w:rPr>
        <w:br/>
        <w:t xml:space="preserve">и товарообороту (12,2%), третье место по объемам импорта (10,4%). </w:t>
      </w:r>
    </w:p>
    <w:p w14:paraId="2441C04C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Внешнеэкономическую деятельность осуществляли 1122 участников ВЭД Ленинградской области: экспортировали товары 629 участников ВЭД, импортировали – 808.</w:t>
      </w:r>
    </w:p>
    <w:p w14:paraId="097AF9DB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Торговые операции осуществлялись с партнерами из 160 стран. Крупнейшие страны-контрагенты – КНР (12,2% товарооборота), Нидерланды (9,6%), Финляндия (8,6%), США (5,8%), ФРГ (5,2%). Суммарный товарооборот с этими странами составил 41,3% от общего товарооборота Ленинградской области.</w:t>
      </w:r>
    </w:p>
    <w:p w14:paraId="4DCFFCA8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Наиболее крупными участниками ВЭД Ленинградской области являлись следующие предприятия: ООО «Новатэк-Усть-Луга», АО «Филип Моррис Ижора», ООО ПГ «Фосфорит»,</w:t>
      </w:r>
      <w:r w:rsidRPr="00E675DC">
        <w:rPr>
          <w:rFonts w:eastAsia="Malgun Gothic"/>
          <w:b/>
          <w:color w:val="000000" w:themeColor="text1"/>
          <w:sz w:val="28"/>
          <w:szCs w:val="28"/>
        </w:rPr>
        <w:t xml:space="preserve"> </w:t>
      </w:r>
      <w:r w:rsidRPr="00E675DC">
        <w:rPr>
          <w:rFonts w:eastAsia="Malgun Gothic"/>
          <w:color w:val="000000" w:themeColor="text1"/>
          <w:sz w:val="28"/>
          <w:szCs w:val="28"/>
        </w:rPr>
        <w:t>ООО «Нокиан Тайерс», ООО «Орими», ЗАО «Интернешнл Пейпер», ООО «Якобс Дау Эгбертс Рус», ЗАО «Группа СЕБ-Восток», ООО «Крес Нева».</w:t>
      </w:r>
      <w:r w:rsidRPr="00E675DC">
        <w:rPr>
          <w:rFonts w:eastAsia="Malgun Gothic"/>
          <w:b/>
          <w:color w:val="000000" w:themeColor="text1"/>
          <w:sz w:val="28"/>
          <w:szCs w:val="28"/>
        </w:rPr>
        <w:t xml:space="preserve"> </w:t>
      </w:r>
      <w:r w:rsidRPr="00E675DC">
        <w:rPr>
          <w:rFonts w:eastAsia="Malgun Gothic"/>
          <w:color w:val="000000" w:themeColor="text1"/>
          <w:sz w:val="28"/>
          <w:szCs w:val="28"/>
        </w:rPr>
        <w:t>Доля этих предприятий во внешнеторговом обороте Ленинградской области составила 64%.</w:t>
      </w:r>
    </w:p>
    <w:p w14:paraId="3F1C986A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b/>
          <w:i/>
          <w:color w:val="000000" w:themeColor="text1"/>
          <w:sz w:val="28"/>
          <w:szCs w:val="28"/>
        </w:rPr>
        <w:t>Экспортные поставки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 (6837,8 млн долларов США) за 2019 год по сравнению с 2018 годом снизились на 4%. В торговле со странами СНГ произошло увеличение стоимостного объема экспорта на 36%. В торговле со странами дальнего зарубежья стоимостной объем экспорта снизился на 10%. </w:t>
      </w:r>
    </w:p>
    <w:p w14:paraId="470FFD1D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 xml:space="preserve">Экспорт в страны дальнего зарубежья составил 6154,2 млн долл. США        (90,0% экспорта Ленинградской области). Экспортные поставки осуществлялись,     в основном, в следующие страны: Нидерланды (13,4%), КНР (10,8%), Финляндию (9,2%), США (7,2%), Швецию (6,3%), Данию (6,0%). </w:t>
      </w:r>
    </w:p>
    <w:p w14:paraId="4B6E1CDF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Экспорт в страны СНГ составил 683,6 млн долл. США (10,0% экспорта Ленинградской области). Основными странами-контрагентами являлись: Беларусь (3,8%), Казахстан (3,4%) и Украина (1,1%).</w:t>
      </w:r>
    </w:p>
    <w:p w14:paraId="5A5680F6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В 2019 году участники ВЭД Ленинградской области экспортировали товары в 138 стран мира (в 2018 году – в 134 страны).</w:t>
      </w:r>
    </w:p>
    <w:p w14:paraId="439E3110" w14:textId="77777777" w:rsidR="00494DB7" w:rsidRPr="00E675DC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Общее количество экспортеров – субъектов малого и среднего предпринимательства Ленинградской области (далее – МСП), включая индивидуальных предпринимателей, за 2019 год составило 426 хозяйствующих субъектов, из них 379 субъектов осуществляли экспорт несырьевых товаров. Доля экспорта субъектов МСП в общем объеме экспорта Ленинградской области составила 2,9%, в общем объеме несырьевого экспорта – 2%.</w:t>
      </w:r>
    </w:p>
    <w:p w14:paraId="26CD0888" w14:textId="77777777" w:rsidR="00494DB7" w:rsidRPr="00E675DC" w:rsidRDefault="00494DB7" w:rsidP="00494DB7">
      <w:pPr>
        <w:jc w:val="both"/>
        <w:rPr>
          <w:rFonts w:eastAsia="Malgun Gothic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Ведущие позиции в экспорте занимают минеральные продукты (56,2%), продукция химической промышленности (19,5%), древесина и целлюлозно-бумажные изделия (10,1%). Структурные сдвиги в экспорте несущественные.</w:t>
      </w:r>
    </w:p>
    <w:p w14:paraId="22CD1B74" w14:textId="77777777" w:rsidR="00494DB7" w:rsidRPr="00E675DC" w:rsidRDefault="00494DB7" w:rsidP="00494DB7">
      <w:pPr>
        <w:ind w:firstLine="708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E675DC">
        <w:rPr>
          <w:rFonts w:eastAsia="Malgun Gothic"/>
          <w:color w:val="000000" w:themeColor="text1"/>
          <w:sz w:val="28"/>
          <w:szCs w:val="28"/>
        </w:rPr>
        <w:t>Крупнейшими предприятиями-экспортерами Ленинградской области стали: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 xml:space="preserve"> ООО «Новатэк-Усть-Луга»,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 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 xml:space="preserve">ООО ПГ «Фосфорит», 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ООО «Нокиан Тайерс», </w:t>
      </w:r>
      <w:r w:rsidRPr="00E675DC">
        <w:rPr>
          <w:rFonts w:eastAsia="Malgun Gothic"/>
          <w:color w:val="000000" w:themeColor="text1"/>
          <w:sz w:val="28"/>
          <w:szCs w:val="28"/>
        </w:rPr>
        <w:br/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>ЗАО «Интернешнл Пейпер»,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 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 xml:space="preserve">ООО ПО «Киришинефтеоргсинтез», АО «Филип 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lastRenderedPageBreak/>
        <w:t>Моррис Ижора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», ООО «Уни-Блок», 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>ООО «Майер-Мелнхоф Хольц Ефимовский», ООО «Крес Нева», ООО «Криогаз-Высоцк».</w:t>
      </w:r>
      <w:r w:rsidRPr="00E675DC">
        <w:rPr>
          <w:rFonts w:eastAsia="Malgun Gothic"/>
          <w:color w:val="000000" w:themeColor="text1"/>
          <w:sz w:val="28"/>
          <w:szCs w:val="28"/>
        </w:rPr>
        <w:t xml:space="preserve"> 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 xml:space="preserve">Доля этих предприятий в экспорте </w:t>
      </w:r>
      <w:r w:rsidRPr="00E675DC">
        <w:rPr>
          <w:rFonts w:eastAsia="Malgun Gothic"/>
          <w:color w:val="000000" w:themeColor="text1"/>
          <w:sz w:val="28"/>
          <w:szCs w:val="28"/>
        </w:rPr>
        <w:t>Ленинградской</w:t>
      </w:r>
      <w:r w:rsidRPr="00E675DC">
        <w:rPr>
          <w:rFonts w:eastAsia="Malgun Gothic"/>
          <w:snapToGrid w:val="0"/>
          <w:color w:val="000000" w:themeColor="text1"/>
          <w:sz w:val="28"/>
          <w:szCs w:val="28"/>
        </w:rPr>
        <w:t xml:space="preserve"> области составила 79%.</w:t>
      </w:r>
    </w:p>
    <w:p w14:paraId="31A30702" w14:textId="77777777" w:rsidR="00494DB7" w:rsidRPr="00BA18DE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BA18DE">
        <w:rPr>
          <w:rFonts w:eastAsia="Malgun Gothic"/>
          <w:color w:val="000000" w:themeColor="text1"/>
          <w:sz w:val="28"/>
          <w:szCs w:val="28"/>
        </w:rPr>
        <w:t>Импортные поставки (3925,7 млн долл. США) в 2019 году по сравнению      с 2018 годом снизились на 5%. Стоимостной объем импорта из стран дальнего зарубежья сократился на 5%, из стран СНГ – на 7,8%. Товары импортировались из 127 стран мира (в 2018 году – из 123 стран).</w:t>
      </w:r>
    </w:p>
    <w:p w14:paraId="5650B7B5" w14:textId="77777777" w:rsidR="00494DB7" w:rsidRPr="00BA18DE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BA18DE">
        <w:rPr>
          <w:rFonts w:eastAsia="Malgun Gothic"/>
          <w:color w:val="000000" w:themeColor="text1"/>
          <w:sz w:val="28"/>
          <w:szCs w:val="28"/>
        </w:rPr>
        <w:t>Импорт из стран дальнего зарубежья составил</w:t>
      </w:r>
      <w:r w:rsidRPr="00BA18DE">
        <w:rPr>
          <w:rFonts w:eastAsia="Malgun Gothic"/>
          <w:b/>
          <w:color w:val="000000" w:themeColor="text1"/>
          <w:sz w:val="28"/>
          <w:szCs w:val="28"/>
        </w:rPr>
        <w:t xml:space="preserve"> </w:t>
      </w:r>
      <w:r w:rsidRPr="00BA18DE">
        <w:rPr>
          <w:rFonts w:eastAsia="Malgun Gothic"/>
          <w:color w:val="000000" w:themeColor="text1"/>
          <w:sz w:val="28"/>
          <w:szCs w:val="28"/>
        </w:rPr>
        <w:t>3753,6</w:t>
      </w:r>
      <w:r w:rsidRPr="00BA18DE">
        <w:rPr>
          <w:rFonts w:eastAsia="Malgun Gothic"/>
          <w:b/>
          <w:color w:val="000000" w:themeColor="text1"/>
          <w:sz w:val="28"/>
          <w:szCs w:val="28"/>
        </w:rPr>
        <w:t xml:space="preserve"> </w:t>
      </w:r>
      <w:r w:rsidRPr="00BA18DE">
        <w:rPr>
          <w:rFonts w:eastAsia="Malgun Gothic"/>
          <w:color w:val="000000" w:themeColor="text1"/>
          <w:sz w:val="28"/>
          <w:szCs w:val="28"/>
        </w:rPr>
        <w:t xml:space="preserve">млн долл. США (95,6% импорта Ленинградской области). Наиболее значимые страны-контрагенты по импорту: КНР (14,5%), ФРГ (10,0%), Италия (8,2%), Финляндия (7,4%), Бразилия (4,4%), Франция (4,3%), Индия (4,0%), Малайзия (3,6%), США (3,5%). </w:t>
      </w:r>
    </w:p>
    <w:p w14:paraId="71A48EBD" w14:textId="77777777" w:rsidR="00494DB7" w:rsidRPr="00BA18DE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BA18DE">
        <w:rPr>
          <w:rFonts w:eastAsia="Malgun Gothic"/>
          <w:color w:val="000000" w:themeColor="text1"/>
          <w:sz w:val="28"/>
          <w:szCs w:val="28"/>
        </w:rPr>
        <w:t>Импорт из стран СНГ составил 172,1</w:t>
      </w:r>
      <w:r w:rsidRPr="00BA18DE">
        <w:rPr>
          <w:rFonts w:eastAsia="Malgun Gothic"/>
          <w:b/>
          <w:color w:val="000000" w:themeColor="text1"/>
          <w:sz w:val="28"/>
          <w:szCs w:val="28"/>
        </w:rPr>
        <w:t xml:space="preserve"> </w:t>
      </w:r>
      <w:r w:rsidRPr="00BA18DE">
        <w:rPr>
          <w:rFonts w:eastAsia="Malgun Gothic"/>
          <w:color w:val="000000" w:themeColor="text1"/>
          <w:sz w:val="28"/>
          <w:szCs w:val="28"/>
        </w:rPr>
        <w:t>млн долл. США (4,4%). Основными странами-контрагентами являлись: Беларусь (2,7%), Казахстан (1,1%) и Украина (0,5%). В импорте доля продукции машиностроения составила 36,9%, продовольственных товаров – 27,9%, продукции химической промышленности – 16,4%.</w:t>
      </w:r>
    </w:p>
    <w:p w14:paraId="5104EFC1" w14:textId="27F4CED4" w:rsidR="00494DB7" w:rsidRPr="00BA18DE" w:rsidRDefault="00494DB7" w:rsidP="00494DB7">
      <w:pPr>
        <w:ind w:firstLine="708"/>
        <w:jc w:val="both"/>
        <w:rPr>
          <w:rFonts w:eastAsia="Malgun Gothic"/>
          <w:color w:val="000000" w:themeColor="text1"/>
          <w:sz w:val="28"/>
          <w:szCs w:val="28"/>
        </w:rPr>
      </w:pPr>
      <w:r w:rsidRPr="00BA18DE">
        <w:rPr>
          <w:rFonts w:eastAsia="Malgun Gothic"/>
          <w:color w:val="000000" w:themeColor="text1"/>
          <w:sz w:val="28"/>
          <w:szCs w:val="28"/>
        </w:rPr>
        <w:t xml:space="preserve">Крупнейшими предприятиями-импортерами Ленинградской области стали: АО «Филип Моррис Ижора», ООО «Орими», ООО «Нокиан Тайерс», </w:t>
      </w:r>
      <w:r w:rsidRPr="00BA18DE">
        <w:rPr>
          <w:rFonts w:eastAsia="Malgun Gothic"/>
          <w:color w:val="000000" w:themeColor="text1"/>
          <w:sz w:val="28"/>
          <w:szCs w:val="28"/>
        </w:rPr>
        <w:br/>
        <w:t xml:space="preserve">ЗАО «Группа СЕБ-Восток», ООО «Якобс Дау Эгбертс Рус», ООО «Понссе», </w:t>
      </w:r>
      <w:r w:rsidRPr="00BA18DE">
        <w:rPr>
          <w:rFonts w:eastAsia="Malgun Gothic"/>
          <w:color w:val="000000" w:themeColor="text1"/>
          <w:sz w:val="28"/>
          <w:szCs w:val="28"/>
        </w:rPr>
        <w:br/>
        <w:t xml:space="preserve">ООО «Крес Нева», ООО «Агроимпекс», ООО «Супервэйв Групп», ООО «Авангард». </w:t>
      </w:r>
    </w:p>
    <w:p w14:paraId="0D970AB5" w14:textId="4DE28214" w:rsidR="00494DB7" w:rsidRPr="00E675DC" w:rsidRDefault="00494DB7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</w:t>
      </w:r>
      <w:r w:rsidRPr="00494DB7">
        <w:rPr>
          <w:color w:val="000000" w:themeColor="text1"/>
          <w:sz w:val="28"/>
          <w:szCs w:val="28"/>
        </w:rPr>
        <w:t>базовом варианте</w:t>
      </w:r>
      <w:r w:rsidRPr="00E675DC">
        <w:rPr>
          <w:color w:val="000000" w:themeColor="text1"/>
          <w:sz w:val="28"/>
          <w:szCs w:val="28"/>
        </w:rPr>
        <w:t xml:space="preserve"> в Ленинградской области в условиях ухудшения конъюнктуры мировых рынков из-за продолжающего распространения в мире коронавирусной инфекции COVID-19 и снижения внешнего и внутреннего спроса, связанного с замедлением роста мировой экономики, по оценке 2020 года ожидается снижение как экспорта, так и импорта. Экспорт сократится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до 5000 млн долларов США, импорт – до 3300 млн долларов США.</w:t>
      </w:r>
    </w:p>
    <w:p w14:paraId="7682821D" w14:textId="72C01495" w:rsidR="00494DB7" w:rsidRPr="00E675DC" w:rsidRDefault="00494DB7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2021 году прогнозируется нарастание позитивных тенденций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и восстановление экономики на 3,2%. К концу 2021 года экономика выйдет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на траекторию устойчивого роста, который продолжится на среднесрочном горизонте. Вместе с тем скорость и сроки восстановления экономики в настоящее время характеризуются высокой степенью неопределенности, связанной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с эпидемиологическими факторами. </w:t>
      </w:r>
    </w:p>
    <w:p w14:paraId="07C693DD" w14:textId="77777777" w:rsidR="00494DB7" w:rsidRPr="00E675DC" w:rsidRDefault="00494DB7" w:rsidP="00494DB7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Прогнозируется, что к 2023 году экспорт достигнет ориентировочно            6500 млн долларов США, а  импорт вырастет до 4200 млн долларов США, в связи с ростом инвестиционной активности частного сектора, требующего увеличения импорта разного рода продукции.</w:t>
      </w:r>
    </w:p>
    <w:p w14:paraId="78884E74" w14:textId="77777777" w:rsidR="00494DB7" w:rsidRDefault="00494DB7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</w:t>
      </w:r>
      <w:r w:rsidRPr="00494DB7">
        <w:rPr>
          <w:color w:val="000000" w:themeColor="text1"/>
          <w:sz w:val="28"/>
          <w:szCs w:val="28"/>
        </w:rPr>
        <w:t>консервативном варианте</w:t>
      </w:r>
      <w:r w:rsidRPr="00E675DC">
        <w:rPr>
          <w:color w:val="000000" w:themeColor="text1"/>
          <w:sz w:val="28"/>
          <w:szCs w:val="28"/>
        </w:rPr>
        <w:t xml:space="preserve"> с 2021 по 2023 годы прогнозируется увеличение уровня экспорта Ленинградской области с 5200 до 6100 млн долларов США,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а импорта – с 3600 до 4000 млн долларов США. Столь незначительные показатели прироста обуславливаются уменьшением спроса на энергоресурсы и прочие сырьевые товары, замедлением роста мировой экономики. Ожидается более существенное, по сравнению с базовым вариантом, ухудшение конъюнктуры </w:t>
      </w:r>
      <w:r w:rsidRPr="00E675DC">
        <w:rPr>
          <w:color w:val="000000" w:themeColor="text1"/>
          <w:sz w:val="28"/>
          <w:szCs w:val="28"/>
        </w:rPr>
        <w:lastRenderedPageBreak/>
        <w:t xml:space="preserve">мировых товарных рынков. В условиях слабого глобального спроса цены на основные биржевые товары (нефть, газ, уголь, основные черные и цветные металлы, древесину) будут меняться умеренными темпами. </w:t>
      </w:r>
    </w:p>
    <w:p w14:paraId="6CDAEA44" w14:textId="77777777" w:rsidR="00494DB7" w:rsidRDefault="00494DB7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5E3B4DAF" w14:textId="4CB5A0C5" w:rsidR="00494DB7" w:rsidRPr="00E675DC" w:rsidRDefault="00494DB7" w:rsidP="00494DB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94DB7">
        <w:rPr>
          <w:b/>
          <w:color w:val="000000" w:themeColor="text1"/>
          <w:sz w:val="28"/>
          <w:szCs w:val="28"/>
        </w:rPr>
        <w:t>Малое и среднее предпринимательство, включая микропредприятия.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494DB7">
        <w:rPr>
          <w:color w:val="000000" w:themeColor="text1"/>
          <w:sz w:val="28"/>
          <w:szCs w:val="28"/>
        </w:rPr>
        <w:t xml:space="preserve">В 2019 году </w:t>
      </w:r>
      <w:r w:rsidRPr="00E675DC">
        <w:rPr>
          <w:color w:val="000000" w:themeColor="text1"/>
          <w:sz w:val="28"/>
          <w:szCs w:val="28"/>
        </w:rPr>
        <w:t xml:space="preserve">количество малых и средних предприятий (с учетом микропредприятий)  и индивидуальных предпринимателей составило 63 918 ед. (107,3 % к уровню 2018 года). Среднесписочная численность работников указанных предприятий уменьшилась на 4,7 тыс. человек по сравнению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с предшествующим годом. Это связано с обновлением ФНС России ежегодно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в августе единого реестра субъектов малого и среднего предпринимательст</w:t>
      </w:r>
      <w:r>
        <w:rPr>
          <w:color w:val="000000" w:themeColor="text1"/>
          <w:sz w:val="28"/>
          <w:szCs w:val="28"/>
        </w:rPr>
        <w:t xml:space="preserve">ва (далее – единый реестр СМП) </w:t>
      </w:r>
      <w:r w:rsidRPr="00E675DC">
        <w:rPr>
          <w:color w:val="000000" w:themeColor="text1"/>
          <w:sz w:val="28"/>
          <w:szCs w:val="28"/>
        </w:rPr>
        <w:t xml:space="preserve">с учетом предоставления отчетности и соответствия критериям отнесения к категории малого и среднего предпринимательства. Оборот малых и средних предприятий в 2019 году составил 701 млрд. рублей, </w:t>
      </w:r>
      <w:r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>что превышает аналогичный показатель 2018 года на 52,2  млрд. руб. или на 8,1%.</w:t>
      </w:r>
    </w:p>
    <w:p w14:paraId="7E497C00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целях снижения негативных последствий ограничительных мер на федеральном и региональном уровне разработаны и действуют эффективные меры поддержки субъектов малого и среднего предпринимательства Ленинградской области. </w:t>
      </w:r>
    </w:p>
    <w:p w14:paraId="6427150B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С учетом влияния на ситуацию в Ленинградской области ограничительных мер по предотвращению распространения новой коронавирусной инфекции по оценке в 2020 году прогнозируется снижение оборота малых и средних предприятий на 11,9% по сравнению с 2019 годом.</w:t>
      </w:r>
    </w:p>
    <w:p w14:paraId="4A5F2960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494DB7">
        <w:rPr>
          <w:color w:val="000000" w:themeColor="text1"/>
          <w:sz w:val="28"/>
          <w:szCs w:val="28"/>
        </w:rPr>
        <w:t xml:space="preserve">По прогнозу к 2023 году </w:t>
      </w:r>
      <w:r w:rsidRPr="00E675DC">
        <w:rPr>
          <w:color w:val="000000" w:themeColor="text1"/>
          <w:sz w:val="28"/>
          <w:szCs w:val="28"/>
        </w:rPr>
        <w:t xml:space="preserve">количество малых и средних предприятий в Ленинградской области увеличится на 16,5% к уровню 2019 года и достигнет 74 468 ед. (по консервативному варианту), на 17,4% к уровню 2019 года и достигнет 75 046 ед. (по базовому варианту). </w:t>
      </w:r>
    </w:p>
    <w:p w14:paraId="3FC334AC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соответствии с </w:t>
      </w:r>
      <w:r w:rsidRPr="00494DB7">
        <w:rPr>
          <w:color w:val="000000" w:themeColor="text1"/>
          <w:sz w:val="28"/>
          <w:szCs w:val="28"/>
        </w:rPr>
        <w:t>базовым вариантом</w:t>
      </w:r>
      <w:r w:rsidRPr="00E675DC">
        <w:rPr>
          <w:color w:val="000000" w:themeColor="text1"/>
          <w:sz w:val="28"/>
          <w:szCs w:val="28"/>
        </w:rPr>
        <w:t xml:space="preserve"> к 2023 году ожидается постепенное увеличение среднесписочной численности работников малых и средних предприятий до 170,7 тыс. человек. (113,3% к уровню 2019 года), оборот малых и средних предприятий (включая микропредприятия) составит 695,8 млрд. руб. (рост на 12,7% по сравнению с 2020 годом).</w:t>
      </w:r>
    </w:p>
    <w:p w14:paraId="3EC87A6F" w14:textId="77777777" w:rsidR="00494DB7" w:rsidRPr="00E675DC" w:rsidRDefault="00494DB7" w:rsidP="00494DB7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соответствии с </w:t>
      </w:r>
      <w:r w:rsidRPr="00494DB7">
        <w:rPr>
          <w:color w:val="000000" w:themeColor="text1"/>
          <w:sz w:val="28"/>
          <w:szCs w:val="28"/>
        </w:rPr>
        <w:t>консервативным вариантом</w:t>
      </w:r>
      <w:r w:rsidRPr="00E675DC">
        <w:rPr>
          <w:color w:val="000000" w:themeColor="text1"/>
          <w:sz w:val="28"/>
          <w:szCs w:val="28"/>
        </w:rPr>
        <w:t xml:space="preserve"> к 2023 году ожидается постепенное увеличение среднесписочной численности работников малых и средних предприятий до 169,4 тыс. человек (112,3%  к уровню 2019 года), оборот малых и средних предприятий (включая микропредприятия) составит 690,5 млрд. руб. (рост на 11,8% по сравнению с 2020 годом).</w:t>
      </w:r>
    </w:p>
    <w:p w14:paraId="5146D07A" w14:textId="77777777" w:rsidR="00494DB7" w:rsidRPr="00481531" w:rsidRDefault="00494DB7" w:rsidP="00283993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14:paraId="0994D478" w14:textId="7C75F058" w:rsidR="00BA18DE" w:rsidRPr="00BA18DE" w:rsidRDefault="007A48FA" w:rsidP="00BA18DE">
      <w:pPr>
        <w:widowControl w:val="0"/>
        <w:ind w:firstLine="709"/>
        <w:jc w:val="both"/>
        <w:rPr>
          <w:b/>
          <w:sz w:val="28"/>
          <w:szCs w:val="28"/>
        </w:rPr>
      </w:pPr>
      <w:r w:rsidRPr="00BA18DE">
        <w:rPr>
          <w:b/>
          <w:sz w:val="28"/>
          <w:szCs w:val="28"/>
        </w:rPr>
        <w:t>Инвестиции</w:t>
      </w:r>
      <w:r w:rsidR="00BA18DE" w:rsidRPr="00BA18DE">
        <w:rPr>
          <w:b/>
          <w:sz w:val="28"/>
          <w:szCs w:val="28"/>
        </w:rPr>
        <w:t>.</w:t>
      </w:r>
      <w:r w:rsidR="00BA18DE">
        <w:rPr>
          <w:b/>
          <w:sz w:val="28"/>
          <w:szCs w:val="28"/>
        </w:rPr>
        <w:t xml:space="preserve"> </w:t>
      </w:r>
      <w:r w:rsidR="00BA18DE" w:rsidRPr="00BA18DE">
        <w:rPr>
          <w:color w:val="000000" w:themeColor="text1"/>
          <w:sz w:val="28"/>
          <w:szCs w:val="28"/>
        </w:rPr>
        <w:t>О</w:t>
      </w:r>
      <w:r w:rsidR="00BA18DE" w:rsidRPr="00BA18DE">
        <w:rPr>
          <w:bCs/>
          <w:iCs/>
          <w:color w:val="000000" w:themeColor="text1"/>
          <w:sz w:val="28"/>
          <w:szCs w:val="28"/>
        </w:rPr>
        <w:t>бъем инвестиций в основной капитал</w:t>
      </w:r>
      <w:r w:rsidR="00BA18DE" w:rsidRPr="00BA18DE">
        <w:rPr>
          <w:color w:val="000000" w:themeColor="text1"/>
          <w:sz w:val="28"/>
          <w:szCs w:val="28"/>
        </w:rPr>
        <w:t xml:space="preserve"> </w:t>
      </w:r>
      <w:r w:rsidR="00BA18DE" w:rsidRPr="00E675DC">
        <w:rPr>
          <w:color w:val="000000" w:themeColor="text1"/>
          <w:sz w:val="28"/>
          <w:szCs w:val="28"/>
        </w:rPr>
        <w:t>за счет всех источников финансирования в 2019 году составил  419,1 млрд руб. или 76,1% по отношению к 2018 года в сопоставимых ценах.</w:t>
      </w:r>
    </w:p>
    <w:p w14:paraId="17563A38" w14:textId="3B0DE7C7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Ленинградской области по </w:t>
      </w:r>
      <w:r w:rsidRPr="00BA18DE">
        <w:rPr>
          <w:color w:val="000000" w:themeColor="text1"/>
          <w:sz w:val="28"/>
          <w:szCs w:val="28"/>
        </w:rPr>
        <w:t>итогам 2020 года</w:t>
      </w:r>
      <w:r w:rsidRPr="00E675DC">
        <w:rPr>
          <w:color w:val="000000" w:themeColor="text1"/>
          <w:sz w:val="28"/>
          <w:szCs w:val="28"/>
        </w:rPr>
        <w:t xml:space="preserve"> ожидается снижение инвестиций в основной капитал </w:t>
      </w:r>
      <w:r w:rsidRPr="00E675DC">
        <w:rPr>
          <w:vanish/>
          <w:color w:val="000000" w:themeColor="text1"/>
          <w:sz w:val="28"/>
          <w:szCs w:val="28"/>
        </w:rPr>
        <w:t xml:space="preserve"> Ро</w:t>
      </w:r>
      <w:r w:rsidRPr="00E675DC">
        <w:rPr>
          <w:color w:val="000000" w:themeColor="text1"/>
          <w:sz w:val="28"/>
          <w:szCs w:val="28"/>
        </w:rPr>
        <w:t xml:space="preserve"> на </w:t>
      </w:r>
      <w:r w:rsidR="00B262C0">
        <w:rPr>
          <w:color w:val="000000" w:themeColor="text1"/>
          <w:sz w:val="28"/>
          <w:szCs w:val="28"/>
        </w:rPr>
        <w:t>11,8</w:t>
      </w:r>
      <w:r w:rsidRPr="00E675DC">
        <w:rPr>
          <w:color w:val="000000" w:themeColor="text1"/>
          <w:sz w:val="28"/>
          <w:szCs w:val="28"/>
        </w:rPr>
        <w:t>% к 2019 году, что ниже, чем по России.</w:t>
      </w:r>
    </w:p>
    <w:p w14:paraId="620423F9" w14:textId="2F4B0086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lastRenderedPageBreak/>
        <w:t xml:space="preserve">Согласно </w:t>
      </w:r>
      <w:r>
        <w:rPr>
          <w:color w:val="000000" w:themeColor="text1"/>
          <w:sz w:val="28"/>
          <w:szCs w:val="28"/>
        </w:rPr>
        <w:t>оценки</w:t>
      </w:r>
      <w:r w:rsidRPr="00E675DC">
        <w:rPr>
          <w:color w:val="000000" w:themeColor="text1"/>
          <w:sz w:val="28"/>
          <w:szCs w:val="28"/>
        </w:rPr>
        <w:t xml:space="preserve"> на </w:t>
      </w:r>
      <w:r w:rsidRPr="00E675DC">
        <w:rPr>
          <w:b/>
          <w:color w:val="000000" w:themeColor="text1"/>
          <w:sz w:val="28"/>
          <w:szCs w:val="28"/>
        </w:rPr>
        <w:t>2020 год</w:t>
      </w:r>
      <w:r w:rsidRPr="00E675DC">
        <w:rPr>
          <w:color w:val="000000" w:themeColor="text1"/>
          <w:sz w:val="28"/>
          <w:szCs w:val="28"/>
        </w:rPr>
        <w:t xml:space="preserve"> объем инвестиций в основной капитал в Ленинградской области составит </w:t>
      </w:r>
      <w:r w:rsidR="00B262C0">
        <w:rPr>
          <w:color w:val="000000" w:themeColor="text1"/>
          <w:sz w:val="28"/>
          <w:szCs w:val="28"/>
        </w:rPr>
        <w:t>390,2</w:t>
      </w:r>
      <w:r w:rsidRPr="00E675DC">
        <w:rPr>
          <w:color w:val="000000" w:themeColor="text1"/>
          <w:sz w:val="28"/>
          <w:szCs w:val="28"/>
        </w:rPr>
        <w:t xml:space="preserve"> млрд руб.</w:t>
      </w:r>
    </w:p>
    <w:p w14:paraId="21A63D44" w14:textId="77777777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период с 2020 по 2023 годы структура распределения инвестиций по видам экономической деятельности может меняться, что обусловлено началом реализации одних крупных инвестиционных проектов и окончанием других.</w:t>
      </w:r>
    </w:p>
    <w:p w14:paraId="01892323" w14:textId="77777777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Объем инвестиций в основной капитал в Ленинградской области коррелируется с инвестиционными фазами крупных инфраструктурных и промышленных проектов. Прогнозируемое снижение инвестиций в 2020 году по отношению к 2019 году связано с завершением реализации крупнейших инвестиционных проектов: Компрессорная станция «Славянская» (Газпром-Инвест), Криогаз-Высоцк (ПАО «Новатэк»), Норд Стрим-2. </w:t>
      </w:r>
    </w:p>
    <w:p w14:paraId="0515A97F" w14:textId="040F94D1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Вместе с тем, продолжается реализация проектов в области обрабатывающих производств и транспортно-логистического комплекса, находящихся в активной инвестиционной фазе стоимо</w:t>
      </w:r>
      <w:r>
        <w:rPr>
          <w:color w:val="000000" w:themeColor="text1"/>
          <w:sz w:val="28"/>
          <w:szCs w:val="28"/>
        </w:rPr>
        <w:t>стью 0,5-6 млрд рублей. Однако</w:t>
      </w:r>
      <w:r w:rsidRPr="00E675DC">
        <w:rPr>
          <w:color w:val="000000" w:themeColor="text1"/>
          <w:sz w:val="28"/>
          <w:szCs w:val="28"/>
        </w:rPr>
        <w:t xml:space="preserve"> в связи с пандемией и внешнеэкономическими трендами в первой половине 2020 года прогнозируется приостановка реализации инвестиционных проектов (до 10% от общего числа проектов), которые находились в прединвестиционной фазе в сферах производства продуктов питания, производство строительных материалов, производство железобетонных и металлических конструкций, преимущественно стоимостью до 1 млрд рублей.</w:t>
      </w:r>
    </w:p>
    <w:p w14:paraId="2B140DF5" w14:textId="64CCCFEB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Также отмечается активизация субъектов малого и среднего предпринимательства с проектами стоимостью 100-200 млн рублей, которые в основном связаны с переездом с арендуемых площадей в Санкт-Петербурге в собственные производственно-складские объекты в Ленинградской области. Основная мотивация инвесторов – оптимизация расходов на аренду и нивелирование рисков вынужденного переселения при продаже площадки собственником.</w:t>
      </w:r>
    </w:p>
    <w:p w14:paraId="3B684468" w14:textId="6C16B63B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Продолжается активная реализация крупных портовых проектов ООО «Ультрамар» (строительство специализированного терминала по перевалке минеральных удобрений, 35 млрд рублей) и Универсального торгового терминала «Усть-Луга» (группа «Новотранс», 46,5 млрд рублей). </w:t>
      </w:r>
    </w:p>
    <w:p w14:paraId="2A152083" w14:textId="604D1AA2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2021-2023 годах запланирован переход в активную инвестиционную фазу проектов по строительству комплекса по переработке этансодержащего газа, реализуемого ООО «РусХимАльянс» и ООО «Балтийский Химический Комплекс», суммарной стоимостью 2 400 млрд рублей; проекта Приморского универсального перегрузочного комплекса стоимостью 120 млрд рублей; проекта Высоцского зернового терминала стоимостью 7 млрд рублей; проекта Балтийского зернового терминала, стоимостью 35 млрд рублей; проекта развития производственной площадки Волховского филиала АО «Апатит» стоимостью 25 млрд рублей.</w:t>
      </w:r>
    </w:p>
    <w:p w14:paraId="078D11C4" w14:textId="77777777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Таким образом, снижение инвестиционных вложений в основной капитал в 2019-2020 годах, связанное с завершением реализации крупных проектов, </w:t>
      </w:r>
      <w:r w:rsidRPr="00E675DC">
        <w:rPr>
          <w:color w:val="000000" w:themeColor="text1"/>
          <w:sz w:val="28"/>
          <w:szCs w:val="28"/>
        </w:rPr>
        <w:br/>
        <w:t>в 2021-2023 годах сменится ростом с выходом на докризисный уровень.</w:t>
      </w:r>
    </w:p>
    <w:p w14:paraId="231D60E7" w14:textId="77777777" w:rsidR="00283993" w:rsidRPr="00481531" w:rsidRDefault="00283993" w:rsidP="00283993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14:paraId="5E257E66" w14:textId="1C2B1A32" w:rsidR="00BA18DE" w:rsidRPr="00BA18DE" w:rsidRDefault="00BA18DE" w:rsidP="00BA18DE">
      <w:pPr>
        <w:pStyle w:val="1"/>
        <w:spacing w:after="0" w:line="240" w:lineRule="auto"/>
        <w:ind w:firstLine="709"/>
        <w:jc w:val="both"/>
        <w:rPr>
          <w:b/>
          <w:i w:val="0"/>
          <w:color w:val="000000" w:themeColor="text1"/>
          <w:sz w:val="28"/>
          <w:szCs w:val="28"/>
        </w:rPr>
      </w:pPr>
      <w:r w:rsidRPr="00BA18DE">
        <w:rPr>
          <w:b/>
          <w:i w:val="0"/>
          <w:color w:val="000000" w:themeColor="text1"/>
          <w:sz w:val="28"/>
          <w:szCs w:val="28"/>
        </w:rPr>
        <w:lastRenderedPageBreak/>
        <w:t>Денежные доходы населения</w:t>
      </w:r>
      <w:r>
        <w:rPr>
          <w:b/>
          <w:i w:val="0"/>
          <w:color w:val="000000" w:themeColor="text1"/>
          <w:sz w:val="28"/>
          <w:szCs w:val="28"/>
        </w:rPr>
        <w:t xml:space="preserve">. </w:t>
      </w:r>
      <w:r w:rsidRPr="00BA18DE">
        <w:rPr>
          <w:i w:val="0"/>
          <w:color w:val="000000" w:themeColor="text1"/>
          <w:sz w:val="28"/>
          <w:szCs w:val="28"/>
        </w:rPr>
        <w:t>В 2019 году денежные доходы на душу населения составили 32 464 рублей, что к уровню 2018 года составляет 101,3%. Среднемесячная номинальная начисленная заработная плата одного работника в 2019 году по данным Петростата составила 46 387 рублей, или 106,3% к 2018 году. Реальная заработная плата, рассчитанная с учетом индекса потребител</w:t>
      </w:r>
      <w:r>
        <w:rPr>
          <w:i w:val="0"/>
          <w:color w:val="000000" w:themeColor="text1"/>
          <w:sz w:val="28"/>
          <w:szCs w:val="28"/>
        </w:rPr>
        <w:t xml:space="preserve">ьских цен, на 2,2% выше уровня </w:t>
      </w:r>
      <w:r w:rsidRPr="00BA18DE">
        <w:rPr>
          <w:i w:val="0"/>
          <w:color w:val="000000" w:themeColor="text1"/>
          <w:sz w:val="28"/>
          <w:szCs w:val="28"/>
        </w:rPr>
        <w:t>2018 года.</w:t>
      </w:r>
    </w:p>
    <w:p w14:paraId="5D92BC4B" w14:textId="3C98A85C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 xml:space="preserve">По оценке 2020 года номинальная начисленная среднемесячная заработная плата работников организаций региона, возрастет до 47 310 рублей (102,0% </w:t>
      </w:r>
      <w:r>
        <w:rPr>
          <w:color w:val="000000" w:themeColor="text1"/>
          <w:sz w:val="28"/>
          <w:szCs w:val="28"/>
        </w:rPr>
        <w:br/>
      </w:r>
      <w:r w:rsidRPr="00BA18DE">
        <w:rPr>
          <w:color w:val="000000" w:themeColor="text1"/>
          <w:sz w:val="28"/>
          <w:szCs w:val="28"/>
        </w:rPr>
        <w:t xml:space="preserve">к уровню 2019 года), реальная заработная плата работников организаций составит 99,0% к уровню 2019 года. </w:t>
      </w:r>
      <w:r w:rsidRPr="00BA18DE">
        <w:rPr>
          <w:bCs/>
          <w:iCs/>
          <w:color w:val="000000" w:themeColor="text1"/>
          <w:sz w:val="28"/>
          <w:szCs w:val="28"/>
        </w:rPr>
        <w:t>Замедление темпов роста реальной заработной платы в 2020 году связано в первую очередь с ограничительными мерами по борьбе с новой коронавирусной инфекцией.</w:t>
      </w:r>
    </w:p>
    <w:p w14:paraId="614E713F" w14:textId="0903905F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>В дальнейшем на прогнозном периоде ожидается восстановление темпов роста реальных заработных плат до сопоставимого уровня с темпами роста производительности труда.</w:t>
      </w:r>
    </w:p>
    <w:p w14:paraId="195B5C39" w14:textId="77777777" w:rsidR="00BA18DE" w:rsidRPr="00BA18DE" w:rsidRDefault="00BA18DE" w:rsidP="00BA18DE">
      <w:pPr>
        <w:shd w:val="clear" w:color="auto" w:fill="FFFFFF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A18DE">
        <w:rPr>
          <w:bCs/>
          <w:iCs/>
          <w:color w:val="000000" w:themeColor="text1"/>
          <w:sz w:val="28"/>
          <w:szCs w:val="28"/>
        </w:rPr>
        <w:t xml:space="preserve">В 2021-2023 годах при базовом варианте прогноза ежегодный прирост реальных располагаемых денежных доходов населения составит от 2,3 до 3,2% </w:t>
      </w:r>
      <w:r w:rsidRPr="00BA18DE">
        <w:rPr>
          <w:bCs/>
          <w:iCs/>
          <w:color w:val="000000" w:themeColor="text1"/>
          <w:sz w:val="28"/>
          <w:szCs w:val="28"/>
        </w:rPr>
        <w:br/>
        <w:t xml:space="preserve">(по базовому варианту), или от 2 до 2,8% (по консервативному). </w:t>
      </w:r>
    </w:p>
    <w:p w14:paraId="60EDC47B" w14:textId="77777777" w:rsidR="00BA18DE" w:rsidRPr="00BA18DE" w:rsidRDefault="00BA18DE" w:rsidP="00BA18DE">
      <w:pPr>
        <w:shd w:val="clear" w:color="auto" w:fill="FFFFFF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A18DE">
        <w:rPr>
          <w:bCs/>
          <w:iCs/>
          <w:color w:val="000000" w:themeColor="text1"/>
          <w:sz w:val="28"/>
          <w:szCs w:val="28"/>
        </w:rPr>
        <w:t xml:space="preserve">На прогнозном периоде реальная заработная плата будет увеличиваться </w:t>
      </w:r>
      <w:r w:rsidRPr="00BA18DE">
        <w:rPr>
          <w:bCs/>
          <w:iCs/>
          <w:color w:val="000000" w:themeColor="text1"/>
          <w:sz w:val="28"/>
          <w:szCs w:val="28"/>
        </w:rPr>
        <w:br/>
        <w:t xml:space="preserve">на 2-2,8% ежегодно по базовому сценарию, или на 1-2% ежегодно - по консервативному. </w:t>
      </w:r>
    </w:p>
    <w:p w14:paraId="1C97915B" w14:textId="77777777" w:rsidR="00BA18DE" w:rsidRPr="00BA18DE" w:rsidRDefault="00BA18DE" w:rsidP="00BA18DE">
      <w:pPr>
        <w:shd w:val="clear" w:color="auto" w:fill="FFFFFF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A18DE">
        <w:rPr>
          <w:bCs/>
          <w:iCs/>
          <w:color w:val="000000" w:themeColor="text1"/>
          <w:sz w:val="28"/>
          <w:szCs w:val="28"/>
        </w:rPr>
        <w:t>В 2023 году по базовому варианту прогноза номинальная начисленная среднемесячная заработная плата работников организаций составит 57 350 рублей (увеличение в 1,22 раза по сравнению с 2020 годом), по консервативному варианту - 55 610 рублей (увеличение в 1,17 раза по сравнению с 2020 годом).</w:t>
      </w:r>
    </w:p>
    <w:p w14:paraId="7DB00E65" w14:textId="77777777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>Стабильный рост заработной платы планируется обеспечить за счет:</w:t>
      </w:r>
    </w:p>
    <w:p w14:paraId="66253DB0" w14:textId="092D2BC1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>- осуществления мер по обеспечению минимальных государственных гарантий по оплате труда: 28 ноября 2019 года подписано региональное соглашение № 15/с-19 «О минимальной заработной</w:t>
      </w:r>
      <w:r>
        <w:rPr>
          <w:color w:val="000000" w:themeColor="text1"/>
          <w:sz w:val="28"/>
          <w:szCs w:val="28"/>
        </w:rPr>
        <w:t xml:space="preserve"> плате в Ленинградской области </w:t>
      </w:r>
      <w:r w:rsidRPr="00BA18DE">
        <w:rPr>
          <w:color w:val="000000" w:themeColor="text1"/>
          <w:sz w:val="28"/>
          <w:szCs w:val="28"/>
        </w:rPr>
        <w:t xml:space="preserve">на 2020 год», устанавливающее с 1 января 2020 года размер минимальной оплаты труда в сумме 12 800 рублей (рост на 6,7% к 2019 году; на 5,5% выше, </w:t>
      </w:r>
      <w:r w:rsidRPr="00BA18DE">
        <w:rPr>
          <w:color w:val="000000" w:themeColor="text1"/>
          <w:sz w:val="28"/>
          <w:szCs w:val="28"/>
        </w:rPr>
        <w:br/>
        <w:t>чем по Российской Федерации);</w:t>
      </w:r>
    </w:p>
    <w:p w14:paraId="3DBC72A9" w14:textId="77777777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 xml:space="preserve">- планомерного повышения заработной платы отдельных категорий работников бюджетной сферы и сохранение достигнутых целевых показателей </w:t>
      </w:r>
      <w:r w:rsidRPr="00BA18DE">
        <w:rPr>
          <w:color w:val="000000" w:themeColor="text1"/>
          <w:sz w:val="28"/>
          <w:szCs w:val="28"/>
        </w:rPr>
        <w:br/>
        <w:t xml:space="preserve">в соответствии с указом Президента Российской Федерации от 7 мая 2012 года № 597 «О мероприятиях по реализации государственной социальной политики». </w:t>
      </w:r>
    </w:p>
    <w:p w14:paraId="0187A28D" w14:textId="77777777" w:rsidR="00BA18DE" w:rsidRPr="00BA18DE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 xml:space="preserve">Величина прожиточного минимума на душу населения по основным социально-демографическим группам населения в Ленинградской области определяется в соответствии с федеральным и областным законодательством </w:t>
      </w:r>
      <w:r w:rsidRPr="00BA18DE">
        <w:rPr>
          <w:color w:val="000000" w:themeColor="text1"/>
          <w:sz w:val="28"/>
          <w:szCs w:val="28"/>
        </w:rPr>
        <w:br/>
        <w:t>на основании потребительской корзины в Ленинградской области и данных Петростата об уровне потребительских цен на продукты питания и индексах потребительских цен на продукты питания, непродовольственные товары и услуги, входящие в состав потребительской корзины, и ежеквартально устанавливается постановлением Правительства Ленинградской области.</w:t>
      </w:r>
    </w:p>
    <w:p w14:paraId="4B73B6F1" w14:textId="3D7A5AF0" w:rsidR="00BA18DE" w:rsidRPr="00BA18DE" w:rsidRDefault="00BA18DE" w:rsidP="00BA18DE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lastRenderedPageBreak/>
        <w:t>Ве</w:t>
      </w:r>
      <w:r w:rsidRPr="00BA18DE">
        <w:rPr>
          <w:bCs/>
          <w:color w:val="000000" w:themeColor="text1"/>
          <w:sz w:val="28"/>
          <w:szCs w:val="28"/>
        </w:rPr>
        <w:t>личина прожиточного минимума на душу населения в среднем за 2</w:t>
      </w:r>
      <w:r>
        <w:rPr>
          <w:bCs/>
          <w:color w:val="000000" w:themeColor="text1"/>
          <w:sz w:val="28"/>
          <w:szCs w:val="28"/>
        </w:rPr>
        <w:t>019 год составила 10 801 рублей</w:t>
      </w:r>
      <w:r w:rsidRPr="00BA18DE">
        <w:rPr>
          <w:bCs/>
          <w:color w:val="000000" w:themeColor="text1"/>
          <w:sz w:val="28"/>
          <w:szCs w:val="28"/>
        </w:rPr>
        <w:t xml:space="preserve">; оценка данного показателя по 2020 году – 11 233 рубля. </w:t>
      </w:r>
    </w:p>
    <w:p w14:paraId="313E0C7A" w14:textId="77777777" w:rsidR="00BA18DE" w:rsidRPr="00BA18DE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BA18DE">
        <w:rPr>
          <w:color w:val="000000" w:themeColor="text1"/>
          <w:sz w:val="28"/>
          <w:szCs w:val="28"/>
        </w:rPr>
        <w:t xml:space="preserve">Исходя из отчетных показателей величины прожиточного минимума </w:t>
      </w:r>
      <w:r w:rsidRPr="00BA18DE">
        <w:rPr>
          <w:color w:val="000000" w:themeColor="text1"/>
          <w:sz w:val="28"/>
          <w:szCs w:val="28"/>
        </w:rPr>
        <w:br/>
        <w:t xml:space="preserve">за 2019 год, оценки 2020 года, а также параметров прогноза показателей индекса потребительских цен на 2021-2023 годы,  величина прожиточного минимума </w:t>
      </w:r>
      <w:r w:rsidRPr="00BA18DE">
        <w:rPr>
          <w:color w:val="000000" w:themeColor="text1"/>
          <w:sz w:val="28"/>
          <w:szCs w:val="28"/>
        </w:rPr>
        <w:br/>
        <w:t xml:space="preserve">в среднем на душу населения по базовому варианту в 2021 году составит </w:t>
      </w:r>
      <w:r w:rsidRPr="00BA18DE">
        <w:rPr>
          <w:color w:val="000000" w:themeColor="text1"/>
          <w:sz w:val="28"/>
          <w:szCs w:val="28"/>
        </w:rPr>
        <w:br/>
        <w:t>11 682 рубля, в 2022 году – 12 149 рублей, в 2023 году – 12 635 рублей.</w:t>
      </w:r>
    </w:p>
    <w:p w14:paraId="0B692345" w14:textId="77777777" w:rsidR="007A48FA" w:rsidRPr="00481531" w:rsidRDefault="007A48FA" w:rsidP="00283993">
      <w:pPr>
        <w:ind w:firstLine="709"/>
        <w:jc w:val="both"/>
        <w:rPr>
          <w:color w:val="FF0000"/>
          <w:sz w:val="28"/>
          <w:szCs w:val="28"/>
        </w:rPr>
      </w:pPr>
    </w:p>
    <w:p w14:paraId="3D44FF9C" w14:textId="4240233E" w:rsidR="00BA18DE" w:rsidRPr="00405363" w:rsidRDefault="007A48FA" w:rsidP="00405363">
      <w:pPr>
        <w:ind w:firstLine="709"/>
        <w:jc w:val="both"/>
        <w:rPr>
          <w:sz w:val="28"/>
          <w:szCs w:val="28"/>
        </w:rPr>
      </w:pPr>
      <w:r w:rsidRPr="00405363">
        <w:rPr>
          <w:b/>
          <w:sz w:val="28"/>
          <w:szCs w:val="28"/>
        </w:rPr>
        <w:t>Труд и занятость</w:t>
      </w:r>
      <w:r w:rsidR="00405363">
        <w:rPr>
          <w:b/>
          <w:sz w:val="28"/>
          <w:szCs w:val="28"/>
        </w:rPr>
        <w:t xml:space="preserve">. </w:t>
      </w:r>
      <w:r w:rsidR="00BA18DE" w:rsidRPr="00E675DC">
        <w:rPr>
          <w:color w:val="000000" w:themeColor="text1"/>
          <w:sz w:val="28"/>
          <w:szCs w:val="28"/>
        </w:rPr>
        <w:t xml:space="preserve">В конце 2019 года, в условиях стабильного развития рынка труда Ленинградской области наблюдалось незначительное увеличение численности безработных граждан, зарегистрированных в службе занятости населения, и уровня регистрируемой безработицы. </w:t>
      </w:r>
    </w:p>
    <w:p w14:paraId="1B0ECF94" w14:textId="77777777" w:rsidR="00BA18DE" w:rsidRPr="00E675DC" w:rsidRDefault="00BA18DE" w:rsidP="00BA18DE">
      <w:pPr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Изменения основных показателей регистрируемого рынка труда </w:t>
      </w:r>
      <w:r w:rsidRPr="00E675DC">
        <w:rPr>
          <w:b/>
          <w:color w:val="000000" w:themeColor="text1"/>
          <w:sz w:val="28"/>
          <w:szCs w:val="28"/>
        </w:rPr>
        <w:t>в 2019 году</w:t>
      </w:r>
      <w:r w:rsidRPr="00E675DC">
        <w:rPr>
          <w:color w:val="000000" w:themeColor="text1"/>
          <w:sz w:val="28"/>
          <w:szCs w:val="28"/>
        </w:rPr>
        <w:t xml:space="preserve"> по сравнению с 2018 годом:</w:t>
      </w:r>
    </w:p>
    <w:p w14:paraId="223E1452" w14:textId="77777777" w:rsidR="00BA18DE" w:rsidRPr="00E675DC" w:rsidRDefault="00BA18DE" w:rsidP="00BA18D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уровень регистрируемой безработицы имел значение 0,4% к численности рабочей силы (по сравнению с 2018 годом ниже на 0,1 процентный пункт);</w:t>
      </w:r>
    </w:p>
    <w:p w14:paraId="429E4011" w14:textId="77777777" w:rsidR="00BA18DE" w:rsidRPr="00E675DC" w:rsidRDefault="00BA18DE" w:rsidP="00BA18D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численность официально зарегистрированных безработных – 3,7 тыс. человек (3,1 тыс. человек в 2018 году);</w:t>
      </w:r>
    </w:p>
    <w:p w14:paraId="4C0CA172" w14:textId="77777777" w:rsidR="00BA18DE" w:rsidRPr="00E675DC" w:rsidRDefault="00BA18DE" w:rsidP="00BA18DE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напряженность на рынке труда в конце 2019 года по Ленинградской области составила 0,2 незанятых граждан на одну вакансию.</w:t>
      </w:r>
    </w:p>
    <w:p w14:paraId="1B9A6104" w14:textId="77777777" w:rsidR="00BA18DE" w:rsidRPr="00E675DC" w:rsidRDefault="00BA18DE" w:rsidP="00BA18D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2019 году при содействии службы занятости трудоустроены 16,3 тыс. чел. (-1,3 тыс. чел. к 2018 году). Эффективность трудоустройства граждан составила 57,4%.</w:t>
      </w:r>
    </w:p>
    <w:p w14:paraId="0C889EB0" w14:textId="77777777" w:rsidR="00BA18DE" w:rsidRPr="00E675DC" w:rsidRDefault="00BA18DE" w:rsidP="00BA18DE">
      <w:pPr>
        <w:ind w:firstLine="709"/>
        <w:jc w:val="both"/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</w:pPr>
      <w:r w:rsidRPr="00E675DC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t xml:space="preserve">В 2019 году уровень безработицы в среднем за год, рассчитываемый </w:t>
      </w:r>
      <w:r w:rsidRPr="00E675DC">
        <w:rPr>
          <w:rFonts w:eastAsia="Calibri"/>
          <w:color w:val="000000" w:themeColor="text1"/>
          <w:spacing w:val="2"/>
          <w:sz w:val="28"/>
          <w:szCs w:val="28"/>
          <w:shd w:val="clear" w:color="auto" w:fill="FFFFFF"/>
          <w:lang w:eastAsia="en-US"/>
        </w:rPr>
        <w:br/>
        <w:t>по методологии МОТ, по Ленинградской области составил 3,9%, что на 0,2% ниже значения в 2018 году и на 0,7% ниже значения в целом по Российской Федерации (4,6%).</w:t>
      </w:r>
    </w:p>
    <w:p w14:paraId="7F20AFF2" w14:textId="686DAEAE" w:rsidR="00BA18DE" w:rsidRPr="00E675DC" w:rsidRDefault="00BA18DE" w:rsidP="00405363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По оценке к </w:t>
      </w:r>
      <w:r w:rsidRPr="00405363">
        <w:rPr>
          <w:color w:val="000000" w:themeColor="text1"/>
          <w:sz w:val="28"/>
          <w:szCs w:val="28"/>
        </w:rPr>
        <w:t>концу 2020 года</w:t>
      </w:r>
      <w:r w:rsidR="00405363">
        <w:rPr>
          <w:color w:val="000000" w:themeColor="text1"/>
          <w:sz w:val="28"/>
          <w:szCs w:val="28"/>
        </w:rPr>
        <w:t xml:space="preserve"> </w:t>
      </w:r>
      <w:r w:rsidRPr="00E675DC">
        <w:rPr>
          <w:color w:val="000000" w:themeColor="text1"/>
          <w:sz w:val="28"/>
          <w:szCs w:val="28"/>
        </w:rPr>
        <w:t>уровень регистрируемой безработицы может снизит</w:t>
      </w:r>
      <w:r w:rsidR="00405363">
        <w:rPr>
          <w:color w:val="000000" w:themeColor="text1"/>
          <w:sz w:val="28"/>
          <w:szCs w:val="28"/>
        </w:rPr>
        <w:t>ь</w:t>
      </w:r>
      <w:r w:rsidRPr="00E675DC">
        <w:rPr>
          <w:color w:val="000000" w:themeColor="text1"/>
          <w:sz w:val="28"/>
          <w:szCs w:val="28"/>
        </w:rPr>
        <w:t>ся до 1,88% при численности официально зарегистрированных безработных не более 18,4 тыс. человек.</w:t>
      </w:r>
    </w:p>
    <w:p w14:paraId="240AD685" w14:textId="0BCBBAAE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По мере снятия карантинных ограничений в области можно ожидать, что уровень общей безработицы в среднем за 2020 год будет не более 6,6% при численност</w:t>
      </w:r>
      <w:r w:rsidR="00405363">
        <w:rPr>
          <w:color w:val="000000" w:themeColor="text1"/>
          <w:sz w:val="28"/>
          <w:szCs w:val="28"/>
        </w:rPr>
        <w:t>и</w:t>
      </w:r>
      <w:r w:rsidRPr="00E675DC">
        <w:rPr>
          <w:color w:val="000000" w:themeColor="text1"/>
          <w:sz w:val="28"/>
          <w:szCs w:val="28"/>
        </w:rPr>
        <w:t xml:space="preserve"> безработных порядка 64,3 тыс. человек. </w:t>
      </w:r>
    </w:p>
    <w:p w14:paraId="4ED46CAE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Прогноз рынка труда по </w:t>
      </w:r>
      <w:r w:rsidRPr="00405363">
        <w:rPr>
          <w:color w:val="000000" w:themeColor="text1"/>
          <w:sz w:val="28"/>
          <w:szCs w:val="28"/>
        </w:rPr>
        <w:t>консервативному варианту</w:t>
      </w:r>
      <w:r w:rsidRPr="00E675DC">
        <w:rPr>
          <w:color w:val="000000" w:themeColor="text1"/>
          <w:sz w:val="28"/>
          <w:szCs w:val="28"/>
        </w:rPr>
        <w:t xml:space="preserve"> основан на предпосылке о менее благоприятной санитарно-эпидемиологической ситуации, затяжном восстановлении региональной экономики и структурном замедлении темпов ее роста в среднесрочной перспективе из-а последствий распространения новой короновирусной инфекции. В 2021-2023 годах прогнозируется восстановление стабильности на общем рынке труда с наметившейся тенденцией к постепенному снижению основных показателей, характеризующих безработицу.</w:t>
      </w:r>
    </w:p>
    <w:p w14:paraId="1C8E3E4E" w14:textId="77777777" w:rsidR="00405363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Планируемое значение показателя «уровень безработицы» (по методологии МОТ) в среднем за год, за период 2021 – 2022 год, составит 4,3%. </w:t>
      </w:r>
    </w:p>
    <w:p w14:paraId="465A2A2C" w14:textId="17F8F8BA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lastRenderedPageBreak/>
        <w:t xml:space="preserve">В 2022 – 2023 году, при улучшении ситуации на рынке труда региона, ожидается ежегодное сокращение показателя до 4,0% к 2023 году. </w:t>
      </w:r>
    </w:p>
    <w:p w14:paraId="0C10C775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Численность безработных (по методологии МОТ) в период с 2021-2022 год составит 42,5 тыс. человек. В 2022 – 2023 году ожидается ежегодное сокращение численности безработных граждан (по методологии МОТ) в среднем на 1,8 тыс. человек. К 2023 году численность безработных граждан (по методологии МОТ) составит 40,6 тыс. человек.</w:t>
      </w:r>
    </w:p>
    <w:p w14:paraId="7AC09570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Показатель «уровень регистрируемой безработицы» прогнозируется </w:t>
      </w:r>
      <w:r w:rsidRPr="00E675DC">
        <w:rPr>
          <w:color w:val="000000" w:themeColor="text1"/>
          <w:sz w:val="28"/>
          <w:szCs w:val="28"/>
        </w:rPr>
        <w:br/>
        <w:t>в конце 2021 - 2022 года не выше 1,0% - 0,8%, за период с 2022-2023 год</w:t>
      </w:r>
      <w:r>
        <w:rPr>
          <w:color w:val="000000" w:themeColor="text1"/>
          <w:sz w:val="28"/>
          <w:szCs w:val="28"/>
        </w:rPr>
        <w:t>ы</w:t>
      </w:r>
      <w:r w:rsidRPr="00E675DC">
        <w:rPr>
          <w:color w:val="000000" w:themeColor="text1"/>
          <w:sz w:val="28"/>
          <w:szCs w:val="28"/>
        </w:rPr>
        <w:t xml:space="preserve"> ожидается снижение показателя на конец года в среднем на 1,1% в год. Таким образом, к концу 2023 года планируемое значение показателя составит 0,6%. </w:t>
      </w:r>
    </w:p>
    <w:p w14:paraId="4931E3E5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Численность официально зарегистрированных в службе занятости безработных граждан прогнозируется в конце 2021-2022 года – </w:t>
      </w:r>
      <w:r>
        <w:rPr>
          <w:color w:val="000000" w:themeColor="text1"/>
          <w:sz w:val="28"/>
          <w:szCs w:val="28"/>
        </w:rPr>
        <w:t>7</w:t>
      </w:r>
      <w:r w:rsidRPr="00E675DC">
        <w:rPr>
          <w:color w:val="000000" w:themeColor="text1"/>
          <w:sz w:val="28"/>
          <w:szCs w:val="28"/>
        </w:rPr>
        <w:t>,9 тыс. человек, начиная с 2022-2023 года, планируется ежегодное сокращение численности официально зарегистрированных в службе занятости безработных граждан на конец года в среднем на 2,1 тыс. человек. К концу 2023 года данный показатель составит 5,9 тыс. человек.</w:t>
      </w:r>
    </w:p>
    <w:p w14:paraId="1A00ABEC" w14:textId="77777777" w:rsidR="00BA18DE" w:rsidRPr="00E675DC" w:rsidRDefault="00BA18DE" w:rsidP="00BA18DE">
      <w:pPr>
        <w:pStyle w:val="ac"/>
        <w:spacing w:after="0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Прогноз рынка труда по </w:t>
      </w:r>
      <w:r w:rsidRPr="00405363">
        <w:rPr>
          <w:color w:val="000000" w:themeColor="text1"/>
          <w:sz w:val="28"/>
          <w:szCs w:val="28"/>
        </w:rPr>
        <w:t>базовому варианту</w:t>
      </w:r>
      <w:r w:rsidRPr="00E675DC">
        <w:rPr>
          <w:color w:val="000000" w:themeColor="text1"/>
          <w:sz w:val="28"/>
          <w:szCs w:val="28"/>
        </w:rPr>
        <w:t xml:space="preserve"> опирается на позитивные ожидания в развитии всех сфер экономики региона, а также в части развития рынка труда, в том числе сохранение стабильности на рынке труда региона при снижении безработицы. </w:t>
      </w:r>
    </w:p>
    <w:p w14:paraId="26D04D82" w14:textId="57B797A0" w:rsidR="00BA18DE" w:rsidRPr="00E675DC" w:rsidRDefault="00BA18DE" w:rsidP="00BA18DE">
      <w:pPr>
        <w:pStyle w:val="ac"/>
        <w:spacing w:after="0"/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2021 году ожидается восстановление экономики региона, к концу 2021 года экономика региона выйдет на траекторию устойчивого роста. Вместе с тем скорость и сроки восстановления экономики региона в настоящее время характеризуется высокой степенью неопределенности, связанной </w:t>
      </w:r>
      <w:r w:rsidR="00405363">
        <w:rPr>
          <w:color w:val="000000" w:themeColor="text1"/>
          <w:sz w:val="28"/>
          <w:szCs w:val="28"/>
        </w:rPr>
        <w:br/>
      </w:r>
      <w:r w:rsidRPr="00E675DC">
        <w:rPr>
          <w:color w:val="000000" w:themeColor="text1"/>
          <w:sz w:val="28"/>
          <w:szCs w:val="28"/>
        </w:rPr>
        <w:t xml:space="preserve">с </w:t>
      </w:r>
      <w:r w:rsidR="00405363" w:rsidRPr="00E675DC">
        <w:rPr>
          <w:color w:val="000000" w:themeColor="text1"/>
          <w:sz w:val="28"/>
          <w:szCs w:val="28"/>
        </w:rPr>
        <w:t>эпид</w:t>
      </w:r>
      <w:r w:rsidR="00405363">
        <w:rPr>
          <w:color w:val="000000" w:themeColor="text1"/>
          <w:sz w:val="28"/>
          <w:szCs w:val="28"/>
        </w:rPr>
        <w:t>е</w:t>
      </w:r>
      <w:r w:rsidR="00405363" w:rsidRPr="00E675DC">
        <w:rPr>
          <w:color w:val="000000" w:themeColor="text1"/>
          <w:sz w:val="28"/>
          <w:szCs w:val="28"/>
        </w:rPr>
        <w:t>миологическими</w:t>
      </w:r>
      <w:r w:rsidRPr="00E675DC">
        <w:rPr>
          <w:color w:val="000000" w:themeColor="text1"/>
          <w:sz w:val="28"/>
          <w:szCs w:val="28"/>
        </w:rPr>
        <w:t xml:space="preserve"> факторами.</w:t>
      </w:r>
    </w:p>
    <w:p w14:paraId="203A46BA" w14:textId="29883D94" w:rsidR="00BA18DE" w:rsidRPr="00E675DC" w:rsidRDefault="00BA18DE" w:rsidP="00BA18DE">
      <w:pPr>
        <w:pStyle w:val="ac"/>
        <w:spacing w:after="0"/>
        <w:ind w:firstLine="708"/>
        <w:contextualSpacing/>
        <w:jc w:val="both"/>
        <w:rPr>
          <w:i/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В 2021-2023 годах прогнозируется постепенное снижение показателя «уровень безработицы» (по методологии МОТ) в среднем </w:t>
      </w:r>
      <w:r w:rsidR="00405363">
        <w:rPr>
          <w:color w:val="000000" w:themeColor="text1"/>
          <w:sz w:val="28"/>
          <w:szCs w:val="28"/>
        </w:rPr>
        <w:t xml:space="preserve">за год, соответственно, с 4,3% </w:t>
      </w:r>
      <w:r w:rsidRPr="00E675DC">
        <w:rPr>
          <w:color w:val="000000" w:themeColor="text1"/>
          <w:sz w:val="28"/>
          <w:szCs w:val="28"/>
        </w:rPr>
        <w:t xml:space="preserve">до 4,0%. </w:t>
      </w:r>
    </w:p>
    <w:p w14:paraId="76B80085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 xml:space="preserve">Численность безработных (по методологии МОТ) в среднем за год сократится с 42,4 тыс. человек в 2021 году до 39,8 тыс. человек в 2023 году. </w:t>
      </w:r>
    </w:p>
    <w:p w14:paraId="0BF8DBF1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В 2021-2023 годах прогнозируется ежегодное сокращение показателя «уровень регистрируемой безработицы» с 0,8% в конце 2021 года до 0,5% в конце 2023 года.</w:t>
      </w:r>
    </w:p>
    <w:p w14:paraId="651A5622" w14:textId="77777777" w:rsidR="00BA18DE" w:rsidRPr="00E675DC" w:rsidRDefault="00BA18DE" w:rsidP="00BA18DE">
      <w:pPr>
        <w:pStyle w:val="ac"/>
        <w:spacing w:after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675DC">
        <w:rPr>
          <w:color w:val="000000" w:themeColor="text1"/>
          <w:sz w:val="28"/>
          <w:szCs w:val="28"/>
        </w:rPr>
        <w:t>По показателю численность официально зарегистрированных в службе занятости безработных граждан прогнозируется снижение с 7,9 тыс. человек                       в конце 2021 года до 5,0 тыс. человек в конце 2023 года.</w:t>
      </w:r>
    </w:p>
    <w:p w14:paraId="50DE0750" w14:textId="77777777" w:rsidR="00D948D6" w:rsidRPr="00481531" w:rsidRDefault="00D948D6" w:rsidP="00283993">
      <w:pPr>
        <w:tabs>
          <w:tab w:val="left" w:pos="1418"/>
        </w:tabs>
        <w:ind w:firstLine="709"/>
        <w:jc w:val="both"/>
        <w:rPr>
          <w:color w:val="FF0000"/>
          <w:sz w:val="28"/>
          <w:szCs w:val="28"/>
        </w:rPr>
      </w:pPr>
    </w:p>
    <w:p w14:paraId="58CA498B" w14:textId="608F7A2F" w:rsidR="00B07D61" w:rsidRPr="002265EE" w:rsidRDefault="00B07D61" w:rsidP="00B07D6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265EE">
        <w:rPr>
          <w:b/>
          <w:sz w:val="28"/>
          <w:szCs w:val="28"/>
        </w:rPr>
        <w:t xml:space="preserve">Основные параметры государственных программ Ленинградской области. </w:t>
      </w:r>
      <w:r w:rsidRPr="002265EE">
        <w:rPr>
          <w:rFonts w:eastAsia="Calibri"/>
          <w:sz w:val="28"/>
          <w:szCs w:val="28"/>
        </w:rPr>
        <w:t>В 201</w:t>
      </w:r>
      <w:r>
        <w:rPr>
          <w:rFonts w:eastAsia="Calibri"/>
          <w:sz w:val="28"/>
          <w:szCs w:val="28"/>
        </w:rPr>
        <w:t>9</w:t>
      </w:r>
      <w:r w:rsidRPr="002265EE">
        <w:rPr>
          <w:rFonts w:eastAsia="Calibri"/>
          <w:sz w:val="28"/>
          <w:szCs w:val="28"/>
        </w:rPr>
        <w:t xml:space="preserve"> году было предусмотрено финансирование </w:t>
      </w:r>
      <w:r>
        <w:rPr>
          <w:rFonts w:eastAsia="Calibri"/>
          <w:sz w:val="28"/>
          <w:szCs w:val="28"/>
        </w:rPr>
        <w:t>16</w:t>
      </w:r>
      <w:r w:rsidRPr="002265EE">
        <w:rPr>
          <w:rFonts w:eastAsia="Calibri"/>
          <w:sz w:val="28"/>
          <w:szCs w:val="28"/>
        </w:rPr>
        <w:t xml:space="preserve"> государственных программ Ленинградской области в объеме </w:t>
      </w:r>
      <w:r>
        <w:rPr>
          <w:rFonts w:eastAsia="Calibri"/>
          <w:sz w:val="28"/>
          <w:szCs w:val="28"/>
        </w:rPr>
        <w:t>145,2 млрд</w:t>
      </w:r>
      <w:r w:rsidRPr="002265EE">
        <w:rPr>
          <w:rFonts w:eastAsia="Calibri"/>
          <w:sz w:val="28"/>
          <w:szCs w:val="28"/>
        </w:rPr>
        <w:t xml:space="preserve"> рублей (в 201</w:t>
      </w:r>
      <w:r>
        <w:rPr>
          <w:rFonts w:eastAsia="Calibri"/>
          <w:sz w:val="28"/>
          <w:szCs w:val="28"/>
        </w:rPr>
        <w:t>8</w:t>
      </w:r>
      <w:r w:rsidRPr="002265EE">
        <w:rPr>
          <w:rFonts w:eastAsia="Calibri"/>
          <w:sz w:val="28"/>
          <w:szCs w:val="28"/>
        </w:rPr>
        <w:t xml:space="preserve"> году – </w:t>
      </w:r>
      <w:r>
        <w:rPr>
          <w:rFonts w:eastAsia="Calibri"/>
          <w:sz w:val="28"/>
          <w:szCs w:val="28"/>
        </w:rPr>
        <w:t>125,9 млрд</w:t>
      </w:r>
      <w:r w:rsidRPr="002265EE">
        <w:rPr>
          <w:rFonts w:eastAsia="Calibri"/>
          <w:sz w:val="28"/>
          <w:szCs w:val="28"/>
        </w:rPr>
        <w:t xml:space="preserve"> рублей) за счет средств всех источников (в соответствии </w:t>
      </w:r>
      <w:r>
        <w:rPr>
          <w:rFonts w:eastAsia="Calibri"/>
          <w:sz w:val="28"/>
          <w:szCs w:val="28"/>
        </w:rPr>
        <w:br/>
      </w:r>
      <w:r w:rsidRPr="002265EE">
        <w:rPr>
          <w:rFonts w:eastAsia="Calibri"/>
          <w:sz w:val="28"/>
          <w:szCs w:val="28"/>
        </w:rPr>
        <w:t>с утвержденными государственными программами</w:t>
      </w:r>
      <w:r w:rsidRPr="002265EE">
        <w:rPr>
          <w:sz w:val="28"/>
          <w:szCs w:val="28"/>
        </w:rPr>
        <w:t xml:space="preserve"> </w:t>
      </w:r>
      <w:r w:rsidRPr="002265EE">
        <w:rPr>
          <w:rFonts w:eastAsia="Calibri"/>
          <w:sz w:val="28"/>
          <w:szCs w:val="28"/>
        </w:rPr>
        <w:t>Ленинградской области).</w:t>
      </w:r>
    </w:p>
    <w:p w14:paraId="63743DC0" w14:textId="24145530" w:rsidR="00B07D61" w:rsidRPr="002265EE" w:rsidRDefault="00B07D61" w:rsidP="00B07D61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2265EE">
        <w:rPr>
          <w:szCs w:val="28"/>
        </w:rPr>
        <w:t xml:space="preserve">Расходы областного бюджета на государственные программы </w:t>
      </w:r>
      <w:r w:rsidRPr="002265EE">
        <w:rPr>
          <w:szCs w:val="28"/>
        </w:rPr>
        <w:lastRenderedPageBreak/>
        <w:t>Ленинградской области</w:t>
      </w:r>
      <w:r>
        <w:rPr>
          <w:szCs w:val="28"/>
        </w:rPr>
        <w:t xml:space="preserve"> с учетом межбюджетных трансфертов из федерального бюджета</w:t>
      </w:r>
      <w:r w:rsidRPr="002265EE">
        <w:rPr>
          <w:szCs w:val="28"/>
        </w:rPr>
        <w:t xml:space="preserve"> составили 94</w:t>
      </w:r>
      <w:r>
        <w:rPr>
          <w:szCs w:val="28"/>
        </w:rPr>
        <w:t>,4</w:t>
      </w:r>
      <w:r w:rsidRPr="002265EE">
        <w:rPr>
          <w:szCs w:val="28"/>
        </w:rPr>
        <w:t xml:space="preserve">% от общего объема расходов областного бюджета Ленинградской области или </w:t>
      </w:r>
      <w:r>
        <w:rPr>
          <w:szCs w:val="28"/>
        </w:rPr>
        <w:t>133,1 млрд</w:t>
      </w:r>
      <w:r w:rsidRPr="002265EE">
        <w:rPr>
          <w:szCs w:val="28"/>
        </w:rPr>
        <w:t xml:space="preserve"> рублей (в 201</w:t>
      </w:r>
      <w:r>
        <w:rPr>
          <w:szCs w:val="28"/>
        </w:rPr>
        <w:t xml:space="preserve">8 </w:t>
      </w:r>
      <w:r w:rsidRPr="002265EE">
        <w:rPr>
          <w:szCs w:val="28"/>
        </w:rPr>
        <w:t>году п</w:t>
      </w:r>
      <w:r>
        <w:rPr>
          <w:szCs w:val="28"/>
        </w:rPr>
        <w:t>рограммные расходы составили 94</w:t>
      </w:r>
      <w:r w:rsidRPr="002265EE">
        <w:rPr>
          <w:szCs w:val="28"/>
        </w:rPr>
        <w:t xml:space="preserve">% или </w:t>
      </w:r>
      <w:r>
        <w:rPr>
          <w:szCs w:val="28"/>
        </w:rPr>
        <w:t>119,8 млрд</w:t>
      </w:r>
      <w:r w:rsidRPr="002265EE">
        <w:rPr>
          <w:szCs w:val="28"/>
        </w:rPr>
        <w:t xml:space="preserve"> рублей). </w:t>
      </w:r>
    </w:p>
    <w:p w14:paraId="7D71C9EF" w14:textId="41E40119" w:rsidR="00B07D61" w:rsidRPr="002265EE" w:rsidRDefault="00B07D61" w:rsidP="00B07D61">
      <w:pPr>
        <w:pStyle w:val="24"/>
        <w:shd w:val="clear" w:color="auto" w:fill="FFFFFF"/>
        <w:spacing w:after="0"/>
        <w:ind w:firstLine="709"/>
        <w:rPr>
          <w:szCs w:val="28"/>
        </w:rPr>
      </w:pPr>
      <w:r w:rsidRPr="002265EE">
        <w:rPr>
          <w:szCs w:val="28"/>
        </w:rPr>
        <w:t xml:space="preserve">Фактическое финансирование государственных программ Ленинградской области из всех источников составило </w:t>
      </w:r>
      <w:r>
        <w:rPr>
          <w:szCs w:val="28"/>
        </w:rPr>
        <w:t>139,3 млрд</w:t>
      </w:r>
      <w:r w:rsidRPr="002265EE">
        <w:rPr>
          <w:szCs w:val="28"/>
        </w:rPr>
        <w:t xml:space="preserve"> рублей или 9</w:t>
      </w:r>
      <w:r>
        <w:rPr>
          <w:szCs w:val="28"/>
        </w:rPr>
        <w:t>6</w:t>
      </w:r>
      <w:r w:rsidRPr="002265EE">
        <w:rPr>
          <w:szCs w:val="28"/>
        </w:rPr>
        <w:t xml:space="preserve">% </w:t>
      </w:r>
      <w:r>
        <w:rPr>
          <w:szCs w:val="28"/>
        </w:rPr>
        <w:br/>
      </w:r>
      <w:r w:rsidRPr="002265EE">
        <w:rPr>
          <w:szCs w:val="28"/>
        </w:rPr>
        <w:t>от запланированного объема финансирования по программам на год (в 201</w:t>
      </w:r>
      <w:r>
        <w:rPr>
          <w:szCs w:val="28"/>
        </w:rPr>
        <w:t>8</w:t>
      </w:r>
      <w:r w:rsidRPr="002265EE">
        <w:rPr>
          <w:szCs w:val="28"/>
        </w:rPr>
        <w:t xml:space="preserve"> году – </w:t>
      </w:r>
      <w:r>
        <w:rPr>
          <w:szCs w:val="28"/>
        </w:rPr>
        <w:t>122,1 млрд</w:t>
      </w:r>
      <w:r w:rsidRPr="002265EE">
        <w:rPr>
          <w:szCs w:val="28"/>
        </w:rPr>
        <w:t xml:space="preserve"> рублей или 97%).</w:t>
      </w:r>
    </w:p>
    <w:p w14:paraId="115CD834" w14:textId="4067B9AD" w:rsidR="00B07D61" w:rsidRPr="002265EE" w:rsidRDefault="00B07D61" w:rsidP="00B07D61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65EE">
        <w:rPr>
          <w:rFonts w:eastAsia="Calibri"/>
          <w:sz w:val="28"/>
          <w:szCs w:val="28"/>
        </w:rPr>
        <w:t>Финансирование из областного бюджета Ленинградской области осуществлялось по всем 1</w:t>
      </w:r>
      <w:r>
        <w:rPr>
          <w:rFonts w:eastAsia="Calibri"/>
          <w:sz w:val="28"/>
          <w:szCs w:val="28"/>
        </w:rPr>
        <w:t>6</w:t>
      </w:r>
      <w:r w:rsidRPr="002265EE">
        <w:rPr>
          <w:rFonts w:eastAsia="Calibri"/>
          <w:sz w:val="28"/>
          <w:szCs w:val="28"/>
        </w:rPr>
        <w:t xml:space="preserve"> государственным программам и составило </w:t>
      </w:r>
      <w:r>
        <w:rPr>
          <w:rFonts w:eastAsia="Calibri"/>
          <w:sz w:val="28"/>
          <w:szCs w:val="28"/>
        </w:rPr>
        <w:br/>
        <w:t>122,5 млрд</w:t>
      </w:r>
      <w:r w:rsidRPr="002265EE">
        <w:rPr>
          <w:rFonts w:eastAsia="Calibri"/>
          <w:sz w:val="28"/>
          <w:szCs w:val="28"/>
        </w:rPr>
        <w:t xml:space="preserve"> рублей или 9</w:t>
      </w:r>
      <w:r>
        <w:rPr>
          <w:rFonts w:eastAsia="Calibri"/>
          <w:sz w:val="28"/>
          <w:szCs w:val="28"/>
        </w:rPr>
        <w:t>8</w:t>
      </w:r>
      <w:r w:rsidRPr="002265EE">
        <w:rPr>
          <w:rFonts w:eastAsia="Calibri"/>
          <w:sz w:val="28"/>
          <w:szCs w:val="28"/>
        </w:rPr>
        <w:t>% (в 201</w:t>
      </w:r>
      <w:r>
        <w:rPr>
          <w:rFonts w:eastAsia="Calibri"/>
          <w:sz w:val="28"/>
          <w:szCs w:val="28"/>
        </w:rPr>
        <w:t>8</w:t>
      </w:r>
      <w:r w:rsidRPr="002265EE">
        <w:rPr>
          <w:rFonts w:eastAsia="Calibri"/>
          <w:sz w:val="28"/>
          <w:szCs w:val="28"/>
        </w:rPr>
        <w:t xml:space="preserve"> году – </w:t>
      </w:r>
      <w:r>
        <w:rPr>
          <w:rFonts w:eastAsia="Calibri"/>
          <w:sz w:val="28"/>
          <w:szCs w:val="28"/>
        </w:rPr>
        <w:t>109,2 млрд</w:t>
      </w:r>
      <w:r w:rsidRPr="002265EE">
        <w:rPr>
          <w:rFonts w:eastAsia="Calibri"/>
          <w:sz w:val="28"/>
          <w:szCs w:val="28"/>
        </w:rPr>
        <w:t xml:space="preserve"> рублей или 97%) </w:t>
      </w:r>
      <w:r>
        <w:rPr>
          <w:rFonts w:eastAsia="Calibri"/>
          <w:sz w:val="28"/>
          <w:szCs w:val="28"/>
        </w:rPr>
        <w:br/>
      </w:r>
      <w:r w:rsidRPr="002265EE">
        <w:rPr>
          <w:rFonts w:eastAsia="Calibri"/>
          <w:sz w:val="28"/>
          <w:szCs w:val="28"/>
        </w:rPr>
        <w:t>от запланированного на год объема финансирования.</w:t>
      </w:r>
    </w:p>
    <w:p w14:paraId="31DEF877" w14:textId="77777777" w:rsidR="00B07D61" w:rsidRPr="002265EE" w:rsidRDefault="00B07D61" w:rsidP="00B07D6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65EE">
        <w:rPr>
          <w:rFonts w:eastAsia="Calibri"/>
          <w:sz w:val="28"/>
          <w:szCs w:val="28"/>
          <w:lang w:eastAsia="en-US"/>
        </w:rPr>
        <w:t xml:space="preserve">Выполнение работ (мероприятий) государственных программ Ленинградской области за счет всех источников составило </w:t>
      </w:r>
      <w:r>
        <w:rPr>
          <w:rFonts w:eastAsia="Calibri"/>
          <w:sz w:val="28"/>
          <w:szCs w:val="28"/>
          <w:lang w:eastAsia="en-US"/>
        </w:rPr>
        <w:t>133,8</w:t>
      </w:r>
      <w:r w:rsidRPr="002265EE">
        <w:rPr>
          <w:rFonts w:eastAsia="Calibri"/>
          <w:sz w:val="28"/>
          <w:szCs w:val="28"/>
          <w:lang w:eastAsia="en-US"/>
        </w:rPr>
        <w:t xml:space="preserve"> млрд руб. (9</w:t>
      </w:r>
      <w:r>
        <w:rPr>
          <w:rFonts w:eastAsia="Calibri"/>
          <w:sz w:val="28"/>
          <w:szCs w:val="28"/>
          <w:lang w:eastAsia="en-US"/>
        </w:rPr>
        <w:t>6</w:t>
      </w:r>
      <w:r w:rsidRPr="002265EE">
        <w:rPr>
          <w:rFonts w:eastAsia="Calibri"/>
          <w:sz w:val="28"/>
          <w:szCs w:val="28"/>
          <w:lang w:eastAsia="en-US"/>
        </w:rPr>
        <w:t xml:space="preserve">% от финансирования или </w:t>
      </w:r>
      <w:r>
        <w:rPr>
          <w:rFonts w:eastAsia="Calibri"/>
          <w:sz w:val="28"/>
          <w:szCs w:val="28"/>
          <w:lang w:eastAsia="en-US"/>
        </w:rPr>
        <w:t>92</w:t>
      </w:r>
      <w:r w:rsidRPr="002265EE">
        <w:rPr>
          <w:rFonts w:eastAsia="Calibri"/>
          <w:sz w:val="28"/>
          <w:szCs w:val="28"/>
          <w:lang w:eastAsia="en-US"/>
        </w:rPr>
        <w:t>% от плана).</w:t>
      </w:r>
    </w:p>
    <w:p w14:paraId="51EEC233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2265EE">
        <w:rPr>
          <w:rFonts w:eastAsia="Calibri"/>
          <w:sz w:val="28"/>
          <w:szCs w:val="28"/>
        </w:rPr>
        <w:t>В 201</w:t>
      </w:r>
      <w:r>
        <w:rPr>
          <w:rFonts w:eastAsia="Calibri"/>
          <w:sz w:val="28"/>
          <w:szCs w:val="28"/>
        </w:rPr>
        <w:t>9</w:t>
      </w:r>
      <w:r w:rsidRPr="002265EE">
        <w:rPr>
          <w:rFonts w:eastAsia="Calibri"/>
          <w:sz w:val="28"/>
          <w:szCs w:val="28"/>
        </w:rPr>
        <w:t xml:space="preserve"> год отмечены следующие основные результаты реализации государственных программ: </w:t>
      </w:r>
    </w:p>
    <w:p w14:paraId="4F9CF79E" w14:textId="77777777" w:rsidR="00B07D61" w:rsidRPr="00CE18B0" w:rsidRDefault="00B07D61" w:rsidP="00B07D61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введены в эксплуатацию: </w:t>
      </w:r>
    </w:p>
    <w:p w14:paraId="53D4411D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ФАП в п.Яровщина Лодейнопольского района; </w:t>
      </w:r>
    </w:p>
    <w:p w14:paraId="10D2D1C6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корпус № 3 Ульяновской психиатрической больницы на 50 коек; </w:t>
      </w:r>
    </w:p>
    <w:p w14:paraId="02C6636A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школа на 350 мест в пос. Вознесенье Подпорожского района; </w:t>
      </w:r>
    </w:p>
    <w:p w14:paraId="0FE07BC1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школа на 950 мест в пос.Бугры Всеволожского района;</w:t>
      </w:r>
    </w:p>
    <w:p w14:paraId="31F84EF8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детский сад на 220 мест в г. Всеволожск;</w:t>
      </w:r>
    </w:p>
    <w:p w14:paraId="1DFA3EE3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детский сад на 190 мест в пос.Бугры Всеволожского района;</w:t>
      </w:r>
    </w:p>
    <w:p w14:paraId="244B462F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ФОК в дер. Малое Верево Гатчинского района;</w:t>
      </w:r>
    </w:p>
    <w:p w14:paraId="76D049FE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4 универсальные спортивные площадки (в пос. Сусанино Гатчинского района, пос. Коробицыно Выборгского района,</w:t>
      </w:r>
      <w:r w:rsidRPr="00CE18B0">
        <w:t xml:space="preserve"> </w:t>
      </w:r>
      <w:r w:rsidRPr="00CE18B0">
        <w:rPr>
          <w:rFonts w:eastAsia="Calibri"/>
          <w:sz w:val="28"/>
          <w:szCs w:val="28"/>
        </w:rPr>
        <w:t xml:space="preserve">в дер. Тарасово Тосненского района, пос. Мшинское Лужского района); </w:t>
      </w:r>
    </w:p>
    <w:p w14:paraId="2FB39C12" w14:textId="77777777" w:rsidR="00B07D61" w:rsidRPr="00CE18B0" w:rsidRDefault="00B07D61" w:rsidP="00B07D61">
      <w:pPr>
        <w:pStyle w:val="ab"/>
        <w:ind w:left="0" w:firstLine="709"/>
        <w:contextualSpacing w:val="0"/>
        <w:jc w:val="both"/>
      </w:pPr>
      <w:r w:rsidRPr="00CE18B0">
        <w:rPr>
          <w:rFonts w:eastAsia="Calibri"/>
          <w:sz w:val="28"/>
          <w:szCs w:val="28"/>
        </w:rPr>
        <w:t>– пожарное депо на 2 машино-выезда в с. Семиозерье Выборгского района;</w:t>
      </w:r>
      <w:r w:rsidRPr="00CE18B0">
        <w:t xml:space="preserve"> </w:t>
      </w:r>
    </w:p>
    <w:p w14:paraId="18772FB0" w14:textId="77777777" w:rsidR="00B07D61" w:rsidRPr="00CE18B0" w:rsidRDefault="00B07D61" w:rsidP="00B07D61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завершено строительство:</w:t>
      </w:r>
    </w:p>
    <w:p w14:paraId="2F6D41EA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врачебной амбулатории в пос. Котельский Кингисеппского района </w:t>
      </w:r>
      <w:r w:rsidRPr="00CE18B0">
        <w:rPr>
          <w:rFonts w:eastAsia="Calibri"/>
          <w:sz w:val="28"/>
          <w:szCs w:val="28"/>
        </w:rPr>
        <w:br/>
        <w:t>(80 посещений в смену, стационар на 4 койки);</w:t>
      </w:r>
    </w:p>
    <w:p w14:paraId="0D8672B8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</w:t>
      </w:r>
      <w:r w:rsidRPr="00CE18B0">
        <w:rPr>
          <w:rFonts w:eastAsia="Calibri"/>
          <w:spacing w:val="-6"/>
          <w:sz w:val="28"/>
          <w:szCs w:val="28"/>
        </w:rPr>
        <w:t>школы на 1175 учащихся во Всеволожском районе (земли САОЗТ «Ручьи», уч.41);</w:t>
      </w:r>
      <w:r w:rsidRPr="00CE18B0">
        <w:rPr>
          <w:rFonts w:eastAsia="Calibri"/>
          <w:sz w:val="28"/>
          <w:szCs w:val="28"/>
        </w:rPr>
        <w:t xml:space="preserve"> </w:t>
      </w:r>
    </w:p>
    <w:p w14:paraId="79EBC5F8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школы</w:t>
      </w:r>
      <w:r>
        <w:rPr>
          <w:rFonts w:eastAsia="Calibri"/>
          <w:sz w:val="28"/>
          <w:szCs w:val="28"/>
        </w:rPr>
        <w:t xml:space="preserve"> на 950 мест</w:t>
      </w:r>
      <w:r w:rsidRPr="00CE18B0">
        <w:rPr>
          <w:rFonts w:eastAsia="Calibri"/>
          <w:sz w:val="28"/>
          <w:szCs w:val="28"/>
        </w:rPr>
        <w:t xml:space="preserve"> в пос.Бугры Всеволожского района; </w:t>
      </w:r>
    </w:p>
    <w:p w14:paraId="6516C615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репетиционного зала Сосновоборской детской школы искусств «Балтика» </w:t>
      </w:r>
      <w:r w:rsidRPr="00CE18B0">
        <w:rPr>
          <w:rFonts w:eastAsia="Calibri"/>
          <w:sz w:val="28"/>
          <w:szCs w:val="28"/>
        </w:rPr>
        <w:br/>
        <w:t>в г.Сосновый Бор;</w:t>
      </w:r>
    </w:p>
    <w:p w14:paraId="35BA11BC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pacing w:val="-6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</w:t>
      </w:r>
      <w:r w:rsidRPr="00CE18B0">
        <w:rPr>
          <w:rFonts w:eastAsia="Calibri"/>
          <w:spacing w:val="-6"/>
          <w:sz w:val="28"/>
          <w:szCs w:val="28"/>
        </w:rPr>
        <w:t>спортивного комплекса волейбола в г.Сосновый Бор;</w:t>
      </w:r>
    </w:p>
    <w:p w14:paraId="3E4727AC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стадиона в г.Отрадное Кировского района; </w:t>
      </w:r>
    </w:p>
    <w:p w14:paraId="4AC9CB2C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pacing w:val="-6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</w:t>
      </w:r>
      <w:r w:rsidRPr="00CE18B0">
        <w:rPr>
          <w:rFonts w:eastAsia="Calibri"/>
          <w:spacing w:val="-6"/>
          <w:sz w:val="28"/>
          <w:szCs w:val="28"/>
        </w:rPr>
        <w:t>футбольного поля в г.п. Дубровка Всеволожского района;</w:t>
      </w:r>
    </w:p>
    <w:p w14:paraId="3A844115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завершена реализация проекта комплексной компактной застройки </w:t>
      </w:r>
      <w:r w:rsidRPr="00CE18B0">
        <w:rPr>
          <w:rFonts w:eastAsia="Calibri"/>
          <w:sz w:val="28"/>
          <w:szCs w:val="28"/>
        </w:rPr>
        <w:br/>
        <w:t>в дер.Истинка Гатчинского района;</w:t>
      </w:r>
    </w:p>
    <w:p w14:paraId="7EC1A442" w14:textId="77777777" w:rsidR="00B07D61" w:rsidRPr="00CE18B0" w:rsidRDefault="00B07D61" w:rsidP="00B07D61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  <w:spacing w:val="-6"/>
          <w:sz w:val="28"/>
          <w:szCs w:val="28"/>
        </w:rPr>
      </w:pPr>
      <w:r w:rsidRPr="00CE18B0">
        <w:rPr>
          <w:rFonts w:eastAsia="Calibri"/>
          <w:spacing w:val="-6"/>
          <w:sz w:val="28"/>
          <w:szCs w:val="28"/>
        </w:rPr>
        <w:t>приобретены:</w:t>
      </w:r>
    </w:p>
    <w:p w14:paraId="65C76BD0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школа на 1175 мест в пос. Мурино Всеволожского района; </w:t>
      </w:r>
    </w:p>
    <w:p w14:paraId="2E8003DF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lastRenderedPageBreak/>
        <w:t>– 12 дошкольных образовательных учреждений во Всеволожском районе (пос. Мурино (7 объектов), гор. Всеволожск (1 объект), пос.Бугры (1 объект), дер. Новое Девяткино (1 объект), г. Кудрово (1 объект), г. Сертолово (1 объект).</w:t>
      </w:r>
    </w:p>
    <w:p w14:paraId="00215EC7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11 учреждений здравоохранения первичного звена (Всеволожский район (3 объекта), Волосовский район (2 объекта), Выборгский район (2 объекта), Гатчинский район (2 объекта), Бокситогорский район (1 объект), Ломоносовский район (1 объект); </w:t>
      </w:r>
    </w:p>
    <w:p w14:paraId="1B3DA6D3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– 24 передвижных медицинских комплекса; </w:t>
      </w:r>
    </w:p>
    <w:p w14:paraId="2735BEC7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– 14 автомобилей скорой помощи, 6 реанимобилей, 10 единиц санитарного автотранспорта.</w:t>
      </w:r>
    </w:p>
    <w:p w14:paraId="53E49D27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Выполнены работы по частичному капитальному ремонту 22 сельских домов культуры. </w:t>
      </w:r>
    </w:p>
    <w:p w14:paraId="046DB83D" w14:textId="50CF81D4" w:rsidR="00B07D61" w:rsidRPr="00CE18B0" w:rsidRDefault="004E3022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Введены в эксплуатацию 5,468 </w:t>
      </w:r>
      <w:r w:rsidR="00B07D61" w:rsidRPr="00CE18B0">
        <w:rPr>
          <w:rFonts w:eastAsia="Calibri"/>
          <w:sz w:val="28"/>
          <w:szCs w:val="28"/>
        </w:rPr>
        <w:t xml:space="preserve">км/154,95 пог.м. автомобильных дорог </w:t>
      </w:r>
      <w:r w:rsidR="00B07D61" w:rsidRPr="00CE18B0">
        <w:rPr>
          <w:rFonts w:eastAsia="Calibri"/>
          <w:sz w:val="28"/>
          <w:szCs w:val="28"/>
        </w:rPr>
        <w:br/>
        <w:t xml:space="preserve">общего пользования регионального значения (и искусственных сооружений на них) после строительства и реконструкции. </w:t>
      </w:r>
    </w:p>
    <w:p w14:paraId="0041B230" w14:textId="7EC25F6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Общий прирост протяженности автомобильных дорог общего пользования регионального и межмуниципального значения, а также местного значения</w:t>
      </w:r>
      <w:r>
        <w:rPr>
          <w:rFonts w:eastAsia="Calibri"/>
          <w:sz w:val="28"/>
          <w:szCs w:val="28"/>
        </w:rPr>
        <w:t>,</w:t>
      </w:r>
      <w:r w:rsidRPr="00CE18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соответствующих нормативным требованиям в результате ремонта и капитального ремонта, </w:t>
      </w:r>
      <w:r w:rsidRPr="00CE18B0">
        <w:rPr>
          <w:rFonts w:eastAsia="Calibri"/>
          <w:sz w:val="28"/>
          <w:szCs w:val="28"/>
        </w:rPr>
        <w:t>составил 380,03</w:t>
      </w:r>
      <w:r w:rsidR="004E3022">
        <w:rPr>
          <w:rFonts w:eastAsia="Calibri"/>
          <w:sz w:val="28"/>
          <w:szCs w:val="28"/>
        </w:rPr>
        <w:t xml:space="preserve"> </w:t>
      </w:r>
      <w:r w:rsidRPr="00CE18B0">
        <w:rPr>
          <w:rFonts w:eastAsia="Calibri"/>
          <w:sz w:val="28"/>
          <w:szCs w:val="28"/>
        </w:rPr>
        <w:t xml:space="preserve">км/115,84 пог.м. </w:t>
      </w:r>
    </w:p>
    <w:p w14:paraId="735D8D7D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Введена в эксплуатацию, поставлена на государственный кадастровый учет </w:t>
      </w:r>
      <w:r w:rsidRPr="00CE18B0">
        <w:rPr>
          <w:rFonts w:eastAsia="Calibri"/>
          <w:sz w:val="28"/>
          <w:szCs w:val="28"/>
        </w:rPr>
        <w:br/>
        <w:t>и оформлена в собственность муниципального образования автомобильная дорога «Подъезд к п. Сопки» (0,399 км).</w:t>
      </w:r>
    </w:p>
    <w:p w14:paraId="6709DB23" w14:textId="77777777" w:rsidR="00B07D61" w:rsidRPr="00CE18B0" w:rsidRDefault="00B07D61" w:rsidP="00B07D61">
      <w:pPr>
        <w:ind w:firstLine="709"/>
        <w:jc w:val="both"/>
        <w:rPr>
          <w:sz w:val="28"/>
          <w:szCs w:val="28"/>
        </w:rPr>
      </w:pPr>
      <w:r w:rsidRPr="00CE18B0">
        <w:rPr>
          <w:sz w:val="28"/>
          <w:szCs w:val="28"/>
        </w:rPr>
        <w:t>Завершено строительство более 54 км сетей газоснабжения</w:t>
      </w:r>
      <w:r>
        <w:rPr>
          <w:sz w:val="28"/>
          <w:szCs w:val="28"/>
        </w:rPr>
        <w:t xml:space="preserve"> (в том числе завершено строительство 10 объектов газификации протяженностью 44,2 км)</w:t>
      </w:r>
      <w:r w:rsidRPr="00CE18B0">
        <w:rPr>
          <w:sz w:val="28"/>
          <w:szCs w:val="28"/>
        </w:rPr>
        <w:t>.</w:t>
      </w:r>
    </w:p>
    <w:p w14:paraId="0028B725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К сетям газораспределения подключено 638 индивидуальных домовладений.</w:t>
      </w:r>
    </w:p>
    <w:p w14:paraId="3506A95C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Улучшили жилищные условия 255 молодых граждан (семей), приобретены жилые помещения общей площадью 13 940 кв.м.</w:t>
      </w:r>
    </w:p>
    <w:p w14:paraId="5B9BFAA0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 использованием средств ипотечных кредитов </w:t>
      </w:r>
      <w:r w:rsidRPr="00D50CF3">
        <w:rPr>
          <w:rFonts w:eastAsia="Calibri"/>
          <w:sz w:val="28"/>
          <w:szCs w:val="28"/>
        </w:rPr>
        <w:t>жилищны</w:t>
      </w:r>
      <w:r>
        <w:rPr>
          <w:rFonts w:eastAsia="Calibri"/>
          <w:sz w:val="28"/>
          <w:szCs w:val="28"/>
        </w:rPr>
        <w:t>е</w:t>
      </w:r>
      <w:r w:rsidRPr="00D50CF3">
        <w:rPr>
          <w:rFonts w:eastAsia="Calibri"/>
          <w:sz w:val="28"/>
          <w:szCs w:val="28"/>
        </w:rPr>
        <w:t xml:space="preserve"> услови</w:t>
      </w:r>
      <w:r>
        <w:rPr>
          <w:rFonts w:eastAsia="Calibri"/>
          <w:sz w:val="28"/>
          <w:szCs w:val="28"/>
        </w:rPr>
        <w:t>я</w:t>
      </w:r>
      <w:r w:rsidRPr="00D50CF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улучшили </w:t>
      </w:r>
      <w:r>
        <w:rPr>
          <w:rFonts w:eastAsia="Calibri"/>
          <w:sz w:val="28"/>
          <w:szCs w:val="28"/>
          <w:lang w:eastAsia="en-US"/>
        </w:rPr>
        <w:t>158</w:t>
      </w:r>
      <w:r w:rsidRPr="00550A17">
        <w:rPr>
          <w:rFonts w:eastAsia="Calibri"/>
          <w:sz w:val="28"/>
          <w:szCs w:val="28"/>
          <w:lang w:eastAsia="en-US"/>
        </w:rPr>
        <w:t xml:space="preserve"> граждан (семей), приобретено </w:t>
      </w:r>
      <w:r>
        <w:rPr>
          <w:rFonts w:eastAsia="Calibri"/>
          <w:sz w:val="28"/>
          <w:szCs w:val="28"/>
          <w:lang w:eastAsia="en-US"/>
        </w:rPr>
        <w:t>8893,9</w:t>
      </w:r>
      <w:r w:rsidRPr="00550A17">
        <w:rPr>
          <w:rFonts w:eastAsia="Calibri"/>
          <w:sz w:val="28"/>
          <w:szCs w:val="28"/>
          <w:lang w:eastAsia="en-US"/>
        </w:rPr>
        <w:t xml:space="preserve"> кв.м</w:t>
      </w:r>
      <w:r>
        <w:rPr>
          <w:rFonts w:eastAsia="Calibri"/>
          <w:sz w:val="28"/>
          <w:szCs w:val="28"/>
          <w:lang w:eastAsia="en-US"/>
        </w:rPr>
        <w:t>.</w:t>
      </w:r>
    </w:p>
    <w:p w14:paraId="09EAA9F0" w14:textId="43B48DEA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Средства на компенсацию части расходов по ипотечным жилищным кредитам (займам) предоставлены 200 гражданам на общую сумму </w:t>
      </w:r>
      <w:r w:rsidR="004E3022">
        <w:rPr>
          <w:rFonts w:eastAsia="Calibri"/>
          <w:sz w:val="28"/>
          <w:szCs w:val="28"/>
        </w:rPr>
        <w:br/>
      </w:r>
      <w:r w:rsidRPr="00CE18B0">
        <w:rPr>
          <w:rFonts w:eastAsia="Calibri"/>
          <w:sz w:val="28"/>
          <w:szCs w:val="28"/>
        </w:rPr>
        <w:t>11,4 млн. рублей.</w:t>
      </w:r>
    </w:p>
    <w:p w14:paraId="0A861F8D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>Улучшили жилищные условия 124 сельские семьи (</w:t>
      </w:r>
      <w:r>
        <w:rPr>
          <w:rFonts w:eastAsia="Calibri"/>
          <w:sz w:val="28"/>
          <w:szCs w:val="28"/>
        </w:rPr>
        <w:t>введено</w:t>
      </w:r>
      <w:r w:rsidRPr="00CE18B0">
        <w:rPr>
          <w:rFonts w:eastAsia="Calibri"/>
          <w:sz w:val="28"/>
          <w:szCs w:val="28"/>
        </w:rPr>
        <w:t xml:space="preserve"> 7 447 кв. м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  <w:t>общей площади жилья</w:t>
      </w:r>
      <w:r w:rsidRPr="00CE18B0">
        <w:rPr>
          <w:rFonts w:eastAsia="Calibri"/>
          <w:sz w:val="28"/>
          <w:szCs w:val="28"/>
        </w:rPr>
        <w:t xml:space="preserve">), в том числе 89 молодых семей и молодых специалистов </w:t>
      </w:r>
      <w:r w:rsidRPr="00CE18B0">
        <w:rPr>
          <w:rFonts w:eastAsia="Calibri"/>
          <w:sz w:val="28"/>
          <w:szCs w:val="28"/>
        </w:rPr>
        <w:br/>
        <w:t>(</w:t>
      </w:r>
      <w:r>
        <w:rPr>
          <w:rFonts w:eastAsia="Calibri"/>
          <w:sz w:val="28"/>
          <w:szCs w:val="28"/>
        </w:rPr>
        <w:t xml:space="preserve">введено </w:t>
      </w:r>
      <w:r w:rsidRPr="00CE18B0">
        <w:rPr>
          <w:rFonts w:eastAsia="Calibri"/>
          <w:sz w:val="28"/>
          <w:szCs w:val="28"/>
        </w:rPr>
        <w:t xml:space="preserve"> 4 871 кв. м</w:t>
      </w:r>
      <w:r>
        <w:rPr>
          <w:rFonts w:eastAsia="Calibri"/>
          <w:sz w:val="28"/>
          <w:szCs w:val="28"/>
        </w:rPr>
        <w:t xml:space="preserve"> общей площади жилья</w:t>
      </w:r>
      <w:r w:rsidRPr="00CE18B0">
        <w:rPr>
          <w:rFonts w:eastAsia="Calibri"/>
          <w:sz w:val="28"/>
          <w:szCs w:val="28"/>
        </w:rPr>
        <w:t>).</w:t>
      </w:r>
    </w:p>
    <w:p w14:paraId="56752303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6911A9">
        <w:rPr>
          <w:rFonts w:eastAsia="Calibri"/>
          <w:sz w:val="28"/>
          <w:szCs w:val="28"/>
        </w:rPr>
        <w:t xml:space="preserve">В результате реализации мероприятий по переселению граждан из аварийного жилищного фонда переселено </w:t>
      </w:r>
      <w:r w:rsidRPr="00550A1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45</w:t>
      </w:r>
      <w:r w:rsidRPr="00550A17">
        <w:rPr>
          <w:rFonts w:eastAsia="Calibri"/>
          <w:sz w:val="28"/>
          <w:szCs w:val="28"/>
          <w:lang w:eastAsia="en-US"/>
        </w:rPr>
        <w:t xml:space="preserve"> человек, расселено </w:t>
      </w:r>
      <w:r>
        <w:rPr>
          <w:rFonts w:eastAsia="Calibri"/>
          <w:sz w:val="28"/>
          <w:szCs w:val="28"/>
          <w:lang w:eastAsia="en-US"/>
        </w:rPr>
        <w:t>5214,26</w:t>
      </w:r>
      <w:r w:rsidRPr="00550A17">
        <w:rPr>
          <w:rFonts w:eastAsia="Calibri"/>
          <w:sz w:val="28"/>
          <w:szCs w:val="28"/>
          <w:lang w:eastAsia="en-US"/>
        </w:rPr>
        <w:t xml:space="preserve"> кв.м общей площади жилья</w:t>
      </w:r>
      <w:r w:rsidRPr="006911A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14:paraId="66CD0C2B" w14:textId="77777777" w:rsidR="00B07D61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Обеспечены жилыми помещениями общей площадью 579 кв. м 28 граждан, пострадавших в результате пожара муниципального жилищного фонда.</w:t>
      </w:r>
    </w:p>
    <w:p w14:paraId="6358C4E8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Улучшили жилищные условия 7 инвалидов и 25 ветеранов ВОВ.</w:t>
      </w:r>
    </w:p>
    <w:p w14:paraId="5F86D8B6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t xml:space="preserve">Произведен капитальный ремонт 86 домов ветеранов ВОВ. </w:t>
      </w:r>
    </w:p>
    <w:p w14:paraId="5334B58D" w14:textId="77777777" w:rsidR="00B07D61" w:rsidRPr="00CE18B0" w:rsidRDefault="00B07D61" w:rsidP="00B07D61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CE18B0">
        <w:rPr>
          <w:rFonts w:eastAsia="Calibri"/>
          <w:sz w:val="28"/>
          <w:szCs w:val="28"/>
        </w:rPr>
        <w:lastRenderedPageBreak/>
        <w:t xml:space="preserve">Обеспечены инженерной и транспортной инфраструктурой 149 земельных участков в районах массовой жилой застройки. </w:t>
      </w:r>
    </w:p>
    <w:p w14:paraId="4DC0200C" w14:textId="107A3F22" w:rsidR="00B07D61" w:rsidRPr="00283993" w:rsidRDefault="00B07D61" w:rsidP="00B07D61">
      <w:pPr>
        <w:ind w:firstLine="709"/>
        <w:jc w:val="both"/>
        <w:rPr>
          <w:sz w:val="28"/>
          <w:szCs w:val="28"/>
        </w:rPr>
      </w:pPr>
      <w:r w:rsidRPr="002265EE">
        <w:rPr>
          <w:sz w:val="28"/>
          <w:szCs w:val="28"/>
        </w:rPr>
        <w:t xml:space="preserve">На </w:t>
      </w:r>
      <w:r w:rsidR="004E3022">
        <w:rPr>
          <w:sz w:val="28"/>
          <w:szCs w:val="28"/>
        </w:rPr>
        <w:t xml:space="preserve">прогнозируемый период 2020-2024 </w:t>
      </w:r>
      <w:r w:rsidRPr="002265EE">
        <w:rPr>
          <w:sz w:val="28"/>
          <w:szCs w:val="28"/>
        </w:rPr>
        <w:t xml:space="preserve">годы финансирование государственных программ Ленинградской области планируется в соответствии </w:t>
      </w:r>
      <w:r w:rsidR="004E3022">
        <w:rPr>
          <w:sz w:val="28"/>
          <w:szCs w:val="28"/>
        </w:rPr>
        <w:br/>
      </w:r>
      <w:r w:rsidRPr="002265EE">
        <w:rPr>
          <w:sz w:val="28"/>
          <w:szCs w:val="28"/>
        </w:rPr>
        <w:t xml:space="preserve">с постановлениями Правительства Ленинградской области об утверждении государственных программ Ленинградской области в рамках бюджетных ассигнований, которые будут определены в законе Ленинградской области </w:t>
      </w:r>
      <w:r w:rsidR="004E3022">
        <w:rPr>
          <w:sz w:val="28"/>
          <w:szCs w:val="28"/>
        </w:rPr>
        <w:br/>
      </w:r>
      <w:r w:rsidRPr="002265EE">
        <w:rPr>
          <w:sz w:val="28"/>
          <w:szCs w:val="28"/>
        </w:rPr>
        <w:t xml:space="preserve">об областном бюджете Ленинградской области на очередной финансовый год </w:t>
      </w:r>
      <w:r w:rsidR="004E3022">
        <w:rPr>
          <w:sz w:val="28"/>
          <w:szCs w:val="28"/>
        </w:rPr>
        <w:br/>
      </w:r>
      <w:r w:rsidRPr="002265EE">
        <w:rPr>
          <w:sz w:val="28"/>
          <w:szCs w:val="28"/>
        </w:rPr>
        <w:t>и плановый период.</w:t>
      </w:r>
      <w:r w:rsidRPr="00283993">
        <w:rPr>
          <w:sz w:val="28"/>
          <w:szCs w:val="28"/>
        </w:rPr>
        <w:t xml:space="preserve"> </w:t>
      </w:r>
    </w:p>
    <w:p w14:paraId="5E9A5B7A" w14:textId="77777777" w:rsidR="00B07D61" w:rsidRDefault="00B07D61" w:rsidP="00B07D61">
      <w:pPr>
        <w:ind w:firstLine="709"/>
        <w:jc w:val="both"/>
      </w:pPr>
    </w:p>
    <w:p w14:paraId="54EE2034" w14:textId="398FB2C7" w:rsidR="00F66AEF" w:rsidRPr="00481531" w:rsidRDefault="007A48FA" w:rsidP="00B07D61">
      <w:pPr>
        <w:ind w:firstLine="709"/>
        <w:jc w:val="both"/>
        <w:rPr>
          <w:color w:val="FF0000"/>
          <w:sz w:val="28"/>
          <w:szCs w:val="28"/>
        </w:rPr>
      </w:pPr>
      <w:r w:rsidRPr="00481531">
        <w:rPr>
          <w:color w:val="FF0000"/>
          <w:sz w:val="28"/>
          <w:szCs w:val="28"/>
        </w:rPr>
        <w:t xml:space="preserve"> </w:t>
      </w:r>
    </w:p>
    <w:sectPr w:rsidR="00F66AEF" w:rsidRPr="00481531" w:rsidSect="00F66AEF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D2E7F" w14:textId="77777777" w:rsidR="007D6B5B" w:rsidRDefault="007D6B5B" w:rsidP="00F77777">
      <w:r>
        <w:separator/>
      </w:r>
    </w:p>
  </w:endnote>
  <w:endnote w:type="continuationSeparator" w:id="0">
    <w:p w14:paraId="61EE7BE4" w14:textId="77777777" w:rsidR="007D6B5B" w:rsidRDefault="007D6B5B" w:rsidP="00F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A5AE" w14:textId="77777777" w:rsidR="007D6B5B" w:rsidRDefault="007D6B5B" w:rsidP="00F77777">
      <w:r>
        <w:separator/>
      </w:r>
    </w:p>
  </w:footnote>
  <w:footnote w:type="continuationSeparator" w:id="0">
    <w:p w14:paraId="302E71A3" w14:textId="77777777" w:rsidR="007D6B5B" w:rsidRDefault="007D6B5B" w:rsidP="00F77777">
      <w:r>
        <w:continuationSeparator/>
      </w:r>
    </w:p>
  </w:footnote>
  <w:footnote w:id="1">
    <w:p w14:paraId="5AFFCD6F" w14:textId="77777777" w:rsidR="00343365" w:rsidRDefault="00343365" w:rsidP="004B3C4B">
      <w:pPr>
        <w:pStyle w:val="af"/>
        <w:spacing w:after="12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</w:rPr>
        <w:t>аздел 5 Порядка разработки и корректировки прогнозов социально-экономического развития Ленинградской области</w:t>
      </w:r>
      <w:r>
        <w:rPr>
          <w:rFonts w:ascii="Times New Roman" w:hAnsi="Times New Roman"/>
          <w:lang w:val="ru-RU"/>
        </w:rPr>
        <w:t>, утверждённого постановлением</w:t>
      </w:r>
      <w:r>
        <w:rPr>
          <w:rFonts w:ascii="Times New Roman" w:hAnsi="Times New Roman"/>
        </w:rPr>
        <w:t xml:space="preserve"> Правительства Ленинградской области от 07.12.2015 </w:t>
      </w:r>
      <w:r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</w:rPr>
        <w:t xml:space="preserve"> 461</w:t>
      </w:r>
      <w:r>
        <w:rPr>
          <w:rFonts w:ascii="Times New Roman" w:hAnsi="Times New Roman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976983"/>
      <w:docPartObj>
        <w:docPartGallery w:val="Page Numbers (Top of Page)"/>
        <w:docPartUnique/>
      </w:docPartObj>
    </w:sdtPr>
    <w:sdtEndPr/>
    <w:sdtContent>
      <w:p w14:paraId="14C38E5E" w14:textId="77777777" w:rsidR="00343365" w:rsidRDefault="00343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77">
          <w:rPr>
            <w:noProof/>
          </w:rPr>
          <w:t>2</w:t>
        </w:r>
        <w:r>
          <w:fldChar w:fldCharType="end"/>
        </w:r>
      </w:p>
    </w:sdtContent>
  </w:sdt>
  <w:p w14:paraId="2D395F8D" w14:textId="77777777" w:rsidR="00343365" w:rsidRDefault="003433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579C" w14:textId="77777777" w:rsidR="00343365" w:rsidRDefault="00343365">
    <w:pPr>
      <w:pStyle w:val="a3"/>
      <w:jc w:val="center"/>
    </w:pPr>
  </w:p>
  <w:p w14:paraId="5894C985" w14:textId="77777777" w:rsidR="00343365" w:rsidRDefault="003433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50A"/>
    <w:multiLevelType w:val="hybridMultilevel"/>
    <w:tmpl w:val="DF5A2082"/>
    <w:lvl w:ilvl="0" w:tplc="0896DF6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C50E81"/>
    <w:multiLevelType w:val="multilevel"/>
    <w:tmpl w:val="4BC50E8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72396"/>
    <w:multiLevelType w:val="hybridMultilevel"/>
    <w:tmpl w:val="2B34C372"/>
    <w:lvl w:ilvl="0" w:tplc="126AE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C73000"/>
    <w:multiLevelType w:val="hybridMultilevel"/>
    <w:tmpl w:val="7ED077A2"/>
    <w:lvl w:ilvl="0" w:tplc="0896DF6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BE1CEB"/>
    <w:multiLevelType w:val="hybridMultilevel"/>
    <w:tmpl w:val="218417C0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864842"/>
    <w:multiLevelType w:val="hybridMultilevel"/>
    <w:tmpl w:val="7D98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91E36"/>
    <w:multiLevelType w:val="hybridMultilevel"/>
    <w:tmpl w:val="7EB2EB52"/>
    <w:lvl w:ilvl="0" w:tplc="0F9E63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6C"/>
    <w:rsid w:val="00013CC5"/>
    <w:rsid w:val="000578CB"/>
    <w:rsid w:val="00062E30"/>
    <w:rsid w:val="00076F55"/>
    <w:rsid w:val="00093A3E"/>
    <w:rsid w:val="000A3B41"/>
    <w:rsid w:val="000D2E34"/>
    <w:rsid w:val="000D54A6"/>
    <w:rsid w:val="001251B7"/>
    <w:rsid w:val="00126744"/>
    <w:rsid w:val="00136A22"/>
    <w:rsid w:val="00137DD1"/>
    <w:rsid w:val="00141582"/>
    <w:rsid w:val="001530A6"/>
    <w:rsid w:val="00174BAA"/>
    <w:rsid w:val="00190D26"/>
    <w:rsid w:val="001A31AF"/>
    <w:rsid w:val="001D03E7"/>
    <w:rsid w:val="001D2161"/>
    <w:rsid w:val="001E1625"/>
    <w:rsid w:val="00215501"/>
    <w:rsid w:val="002265EE"/>
    <w:rsid w:val="002312F2"/>
    <w:rsid w:val="00240919"/>
    <w:rsid w:val="00250580"/>
    <w:rsid w:val="00277E45"/>
    <w:rsid w:val="00283993"/>
    <w:rsid w:val="00284604"/>
    <w:rsid w:val="002861E1"/>
    <w:rsid w:val="00290FEF"/>
    <w:rsid w:val="002B2B77"/>
    <w:rsid w:val="002C3EF4"/>
    <w:rsid w:val="002C662C"/>
    <w:rsid w:val="002C75B4"/>
    <w:rsid w:val="002F22E6"/>
    <w:rsid w:val="00305BA7"/>
    <w:rsid w:val="00337BD6"/>
    <w:rsid w:val="00343365"/>
    <w:rsid w:val="00361BFE"/>
    <w:rsid w:val="00362BE4"/>
    <w:rsid w:val="003F48CC"/>
    <w:rsid w:val="00400436"/>
    <w:rsid w:val="00405363"/>
    <w:rsid w:val="00415B81"/>
    <w:rsid w:val="0043327F"/>
    <w:rsid w:val="00452100"/>
    <w:rsid w:val="004535C2"/>
    <w:rsid w:val="00454EAB"/>
    <w:rsid w:val="00481531"/>
    <w:rsid w:val="004820D8"/>
    <w:rsid w:val="00494DB7"/>
    <w:rsid w:val="004A7E93"/>
    <w:rsid w:val="004B3C4B"/>
    <w:rsid w:val="004C18C3"/>
    <w:rsid w:val="004E3022"/>
    <w:rsid w:val="0050114A"/>
    <w:rsid w:val="00536A7A"/>
    <w:rsid w:val="00593B71"/>
    <w:rsid w:val="005A00C4"/>
    <w:rsid w:val="006206DD"/>
    <w:rsid w:val="00656827"/>
    <w:rsid w:val="00670DD0"/>
    <w:rsid w:val="00683F1C"/>
    <w:rsid w:val="006848EF"/>
    <w:rsid w:val="006A4376"/>
    <w:rsid w:val="006A526C"/>
    <w:rsid w:val="006C4A9F"/>
    <w:rsid w:val="006D4FBE"/>
    <w:rsid w:val="0072224C"/>
    <w:rsid w:val="00730E89"/>
    <w:rsid w:val="00753ACB"/>
    <w:rsid w:val="00754803"/>
    <w:rsid w:val="00760406"/>
    <w:rsid w:val="00761037"/>
    <w:rsid w:val="007638F9"/>
    <w:rsid w:val="007807E8"/>
    <w:rsid w:val="007A245B"/>
    <w:rsid w:val="007A2F03"/>
    <w:rsid w:val="007A48FA"/>
    <w:rsid w:val="007C2272"/>
    <w:rsid w:val="007C4A5C"/>
    <w:rsid w:val="007D6B5B"/>
    <w:rsid w:val="007E50D5"/>
    <w:rsid w:val="00825923"/>
    <w:rsid w:val="00830991"/>
    <w:rsid w:val="0083320D"/>
    <w:rsid w:val="0085636C"/>
    <w:rsid w:val="00890DE9"/>
    <w:rsid w:val="008A51FC"/>
    <w:rsid w:val="008B009E"/>
    <w:rsid w:val="008D0C74"/>
    <w:rsid w:val="008E5A21"/>
    <w:rsid w:val="008E790E"/>
    <w:rsid w:val="00904966"/>
    <w:rsid w:val="00912A01"/>
    <w:rsid w:val="009241D2"/>
    <w:rsid w:val="00965A9F"/>
    <w:rsid w:val="009863F9"/>
    <w:rsid w:val="009B55E2"/>
    <w:rsid w:val="009E50FE"/>
    <w:rsid w:val="009F5643"/>
    <w:rsid w:val="00A151E9"/>
    <w:rsid w:val="00A228BF"/>
    <w:rsid w:val="00A22EEE"/>
    <w:rsid w:val="00A45D17"/>
    <w:rsid w:val="00A718BF"/>
    <w:rsid w:val="00A85EAA"/>
    <w:rsid w:val="00AB0145"/>
    <w:rsid w:val="00AB0D1B"/>
    <w:rsid w:val="00AD6EF0"/>
    <w:rsid w:val="00B07D61"/>
    <w:rsid w:val="00B20387"/>
    <w:rsid w:val="00B262C0"/>
    <w:rsid w:val="00B4587D"/>
    <w:rsid w:val="00B45C7E"/>
    <w:rsid w:val="00B50C97"/>
    <w:rsid w:val="00B66744"/>
    <w:rsid w:val="00BA18DE"/>
    <w:rsid w:val="00BB1CBA"/>
    <w:rsid w:val="00BB6F13"/>
    <w:rsid w:val="00BE233B"/>
    <w:rsid w:val="00C0511C"/>
    <w:rsid w:val="00C219C9"/>
    <w:rsid w:val="00C247F9"/>
    <w:rsid w:val="00C27501"/>
    <w:rsid w:val="00C31A7D"/>
    <w:rsid w:val="00C356D4"/>
    <w:rsid w:val="00C403E7"/>
    <w:rsid w:val="00C438AA"/>
    <w:rsid w:val="00C47F51"/>
    <w:rsid w:val="00C5675E"/>
    <w:rsid w:val="00C80F5A"/>
    <w:rsid w:val="00C91D2C"/>
    <w:rsid w:val="00C950FC"/>
    <w:rsid w:val="00CA52D0"/>
    <w:rsid w:val="00CC5A8B"/>
    <w:rsid w:val="00CD3AE9"/>
    <w:rsid w:val="00D016AD"/>
    <w:rsid w:val="00D0740E"/>
    <w:rsid w:val="00D117AB"/>
    <w:rsid w:val="00D2158D"/>
    <w:rsid w:val="00D4150D"/>
    <w:rsid w:val="00D43AB1"/>
    <w:rsid w:val="00D6219D"/>
    <w:rsid w:val="00D82377"/>
    <w:rsid w:val="00D910B7"/>
    <w:rsid w:val="00D92454"/>
    <w:rsid w:val="00D948D6"/>
    <w:rsid w:val="00DD69EF"/>
    <w:rsid w:val="00DE7116"/>
    <w:rsid w:val="00E03656"/>
    <w:rsid w:val="00E04B96"/>
    <w:rsid w:val="00E30C78"/>
    <w:rsid w:val="00E311ED"/>
    <w:rsid w:val="00E34F80"/>
    <w:rsid w:val="00E51F2A"/>
    <w:rsid w:val="00E63A55"/>
    <w:rsid w:val="00E7136D"/>
    <w:rsid w:val="00E917D3"/>
    <w:rsid w:val="00EB3177"/>
    <w:rsid w:val="00EB40FE"/>
    <w:rsid w:val="00EC1D8F"/>
    <w:rsid w:val="00ED7AB6"/>
    <w:rsid w:val="00F00EBC"/>
    <w:rsid w:val="00F019A7"/>
    <w:rsid w:val="00F17BCE"/>
    <w:rsid w:val="00F367FC"/>
    <w:rsid w:val="00F37438"/>
    <w:rsid w:val="00F57EFF"/>
    <w:rsid w:val="00F66AEF"/>
    <w:rsid w:val="00F66D55"/>
    <w:rsid w:val="00F77777"/>
    <w:rsid w:val="00F81201"/>
    <w:rsid w:val="00F86B9E"/>
    <w:rsid w:val="00FA6ECE"/>
    <w:rsid w:val="00FB53EC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17B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DB7"/>
    <w:pPr>
      <w:keepNext/>
      <w:spacing w:after="200" w:line="276" w:lineRule="auto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annotation reference"/>
    <w:uiPriority w:val="99"/>
    <w:unhideWhenUsed/>
    <w:rsid w:val="001E1625"/>
    <w:rPr>
      <w:sz w:val="16"/>
      <w:szCs w:val="16"/>
    </w:rPr>
  </w:style>
  <w:style w:type="paragraph" w:styleId="af">
    <w:name w:val="footnote text"/>
    <w:basedOn w:val="a"/>
    <w:link w:val="af0"/>
    <w:uiPriority w:val="99"/>
    <w:rsid w:val="004B3C4B"/>
    <w:pPr>
      <w:spacing w:after="200" w:line="276" w:lineRule="auto"/>
    </w:pPr>
    <w:rPr>
      <w:rFonts w:ascii="Arial" w:hAnsi="Arial"/>
      <w:bCs/>
      <w:sz w:val="20"/>
      <w:szCs w:val="20"/>
      <w:lang w:val="zh-CN" w:eastAsia="zh-CN"/>
    </w:rPr>
  </w:style>
  <w:style w:type="character" w:customStyle="1" w:styleId="af0">
    <w:name w:val="Текст сноски Знак"/>
    <w:basedOn w:val="a0"/>
    <w:link w:val="af"/>
    <w:uiPriority w:val="99"/>
    <w:rsid w:val="004B3C4B"/>
    <w:rPr>
      <w:rFonts w:ascii="Arial" w:eastAsia="Times New Roman" w:hAnsi="Arial" w:cs="Times New Roman"/>
      <w:bCs/>
      <w:sz w:val="20"/>
      <w:szCs w:val="20"/>
      <w:lang w:val="zh-CN" w:eastAsia="zh-CN"/>
    </w:rPr>
  </w:style>
  <w:style w:type="character" w:styleId="af1">
    <w:name w:val="footnote reference"/>
    <w:uiPriority w:val="99"/>
    <w:rsid w:val="004B3C4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94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DB7"/>
    <w:pPr>
      <w:keepNext/>
      <w:spacing w:after="200" w:line="276" w:lineRule="auto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annotation reference"/>
    <w:uiPriority w:val="99"/>
    <w:unhideWhenUsed/>
    <w:rsid w:val="001E1625"/>
    <w:rPr>
      <w:sz w:val="16"/>
      <w:szCs w:val="16"/>
    </w:rPr>
  </w:style>
  <w:style w:type="paragraph" w:styleId="af">
    <w:name w:val="footnote text"/>
    <w:basedOn w:val="a"/>
    <w:link w:val="af0"/>
    <w:uiPriority w:val="99"/>
    <w:rsid w:val="004B3C4B"/>
    <w:pPr>
      <w:spacing w:after="200" w:line="276" w:lineRule="auto"/>
    </w:pPr>
    <w:rPr>
      <w:rFonts w:ascii="Arial" w:hAnsi="Arial"/>
      <w:bCs/>
      <w:sz w:val="20"/>
      <w:szCs w:val="20"/>
      <w:lang w:val="zh-CN" w:eastAsia="zh-CN"/>
    </w:rPr>
  </w:style>
  <w:style w:type="character" w:customStyle="1" w:styleId="af0">
    <w:name w:val="Текст сноски Знак"/>
    <w:basedOn w:val="a0"/>
    <w:link w:val="af"/>
    <w:uiPriority w:val="99"/>
    <w:rsid w:val="004B3C4B"/>
    <w:rPr>
      <w:rFonts w:ascii="Arial" w:eastAsia="Times New Roman" w:hAnsi="Arial" w:cs="Times New Roman"/>
      <w:bCs/>
      <w:sz w:val="20"/>
      <w:szCs w:val="20"/>
      <w:lang w:val="zh-CN" w:eastAsia="zh-CN"/>
    </w:rPr>
  </w:style>
  <w:style w:type="character" w:styleId="af1">
    <w:name w:val="footnote reference"/>
    <w:uiPriority w:val="99"/>
    <w:rsid w:val="004B3C4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94D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ФИЛИППОВА</dc:creator>
  <cp:lastModifiedBy>Юлия Вячеславовна Ковалёва</cp:lastModifiedBy>
  <cp:revision>2</cp:revision>
  <cp:lastPrinted>2016-09-27T07:10:00Z</cp:lastPrinted>
  <dcterms:created xsi:type="dcterms:W3CDTF">2020-08-17T14:29:00Z</dcterms:created>
  <dcterms:modified xsi:type="dcterms:W3CDTF">2020-08-17T14:29:00Z</dcterms:modified>
</cp:coreProperties>
</file>