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75" w:rsidRPr="00D27C2E" w:rsidRDefault="00EB6C75" w:rsidP="00EB6C75">
      <w:pPr>
        <w:spacing w:line="6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7C2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B6C75" w:rsidRDefault="00EB6C75" w:rsidP="00EB6C7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27C2E">
        <w:rPr>
          <w:rFonts w:ascii="Times New Roman" w:hAnsi="Times New Roman" w:cs="Times New Roman"/>
          <w:sz w:val="28"/>
          <w:szCs w:val="28"/>
        </w:rPr>
        <w:t xml:space="preserve">о секторе </w:t>
      </w:r>
      <w:r>
        <w:rPr>
          <w:rFonts w:ascii="Times New Roman" w:hAnsi="Times New Roman" w:cs="Times New Roman"/>
          <w:sz w:val="28"/>
          <w:szCs w:val="28"/>
        </w:rPr>
        <w:t xml:space="preserve">ГОЧС и безопасности </w:t>
      </w:r>
    </w:p>
    <w:p w:rsidR="00EB6C75" w:rsidRDefault="00EB6C75" w:rsidP="00EB6C75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27C2E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муниципального образования </w:t>
      </w:r>
    </w:p>
    <w:p w:rsidR="00EB6C75" w:rsidRDefault="00EB6C75" w:rsidP="00EB6C75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«Заневское городское</w:t>
      </w:r>
      <w:r w:rsidRPr="00D27C2E">
        <w:rPr>
          <w:rFonts w:ascii="Times New Roman" w:hAnsi="Times New Roman" w:cs="Times New Roman"/>
          <w:bCs/>
          <w:sz w:val="28"/>
          <w:szCs w:val="28"/>
        </w:rPr>
        <w:t xml:space="preserve"> поселение» </w:t>
      </w:r>
    </w:p>
    <w:p w:rsidR="00EB6C75" w:rsidRDefault="00EB6C75" w:rsidP="00EB6C75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C2E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EB6C75" w:rsidRPr="00D27C2E" w:rsidRDefault="00EB6C75" w:rsidP="00EB6C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B6C75" w:rsidRDefault="00EB6C75" w:rsidP="00EB6C75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27C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6C75" w:rsidRPr="00D27C2E" w:rsidRDefault="00EB6C75" w:rsidP="00EB6C75">
      <w:pPr>
        <w:spacing w:line="240" w:lineRule="auto"/>
        <w:ind w:left="106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B6C75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C4EB8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ГОЧС и безопасности - структурное подразделение</w:t>
      </w:r>
      <w:r w:rsidRPr="00BC4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EB8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«Заневское городское</w:t>
      </w:r>
      <w:r w:rsidRPr="00BC4EB8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Ленинградской области, являющееся постоянно действующий органом управления, специально уполномоченный на решение задач в области</w:t>
      </w:r>
      <w:r w:rsidRPr="007D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обороны и защиты населения и территории МО «Заневское городское</w:t>
      </w:r>
      <w:r w:rsidRPr="00BC4EB8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</w:t>
      </w:r>
      <w:r w:rsidRPr="0055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мирное и в военное время, на обеспечение первичных мер пожарной безопасности и безопасности людей на водных объектах, на выполнение мероприятий по профилактике правопорядка, терроризма и экстремизма.</w:t>
      </w:r>
    </w:p>
    <w:p w:rsidR="00EB6C75" w:rsidRPr="00BC4EB8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C4EB8">
        <w:rPr>
          <w:rFonts w:ascii="Times New Roman" w:hAnsi="Times New Roman" w:cs="Times New Roman"/>
          <w:sz w:val="28"/>
          <w:szCs w:val="28"/>
        </w:rPr>
        <w:t xml:space="preserve">. Сектор </w:t>
      </w:r>
      <w:r>
        <w:rPr>
          <w:rFonts w:ascii="Times New Roman" w:hAnsi="Times New Roman" w:cs="Times New Roman"/>
          <w:sz w:val="28"/>
          <w:szCs w:val="28"/>
        </w:rPr>
        <w:t xml:space="preserve">ГОЧС и безопасности </w:t>
      </w:r>
      <w:r w:rsidRPr="00BC4EB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 в соответствии с утвержденной структурой администрации</w:t>
      </w:r>
      <w:r w:rsidRPr="00DF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«Заневское городское</w:t>
      </w:r>
      <w:r w:rsidRPr="00BC4EB8">
        <w:rPr>
          <w:rFonts w:ascii="Times New Roman" w:hAnsi="Times New Roman" w:cs="Times New Roman"/>
          <w:sz w:val="28"/>
          <w:szCs w:val="28"/>
        </w:rPr>
        <w:t xml:space="preserve"> поселение» и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4EB8">
        <w:rPr>
          <w:rFonts w:ascii="Times New Roman" w:hAnsi="Times New Roman" w:cs="Times New Roman"/>
          <w:sz w:val="28"/>
          <w:szCs w:val="28"/>
        </w:rPr>
        <w:t xml:space="preserve">аместителю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4EB8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EB8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EB6C75" w:rsidRPr="00A04D64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A04D64">
        <w:rPr>
          <w:rFonts w:ascii="Times New Roman" w:hAnsi="Times New Roman" w:cs="Times New Roman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sz w:val="28"/>
          <w:szCs w:val="28"/>
        </w:rPr>
        <w:t xml:space="preserve">ГОЧС и безопасности </w:t>
      </w:r>
      <w:r w:rsidRPr="00A04D6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4D64">
        <w:rPr>
          <w:rFonts w:ascii="Times New Roman" w:hAnsi="Times New Roman" w:cs="Times New Roman"/>
          <w:sz w:val="28"/>
          <w:szCs w:val="28"/>
        </w:rPr>
        <w:t>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6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нституцией Российской Федерации, Федеральными законами, </w:t>
      </w:r>
      <w:r w:rsidRPr="00A04D64">
        <w:rPr>
          <w:rFonts w:ascii="Times New Roman" w:hAnsi="Times New Roman" w:cs="Times New Roman"/>
          <w:sz w:val="28"/>
          <w:szCs w:val="28"/>
        </w:rPr>
        <w:t>Указами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A04D64">
        <w:rPr>
          <w:rFonts w:ascii="Times New Roman" w:hAnsi="Times New Roman" w:cs="Times New Roman"/>
          <w:sz w:val="28"/>
          <w:szCs w:val="28"/>
        </w:rPr>
        <w:t>Постановлениями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нормативными правовыми</w:t>
      </w:r>
      <w:r w:rsidRPr="00A04D64">
        <w:rPr>
          <w:rFonts w:ascii="Times New Roman" w:hAnsi="Times New Roman" w:cs="Times New Roman"/>
          <w:sz w:val="28"/>
          <w:szCs w:val="28"/>
        </w:rPr>
        <w:t xml:space="preserve"> актами </w:t>
      </w:r>
      <w:r>
        <w:rPr>
          <w:rFonts w:ascii="Times New Roman" w:hAnsi="Times New Roman" w:cs="Times New Roman"/>
          <w:sz w:val="28"/>
          <w:szCs w:val="28"/>
        </w:rPr>
        <w:t xml:space="preserve">МЧС России, законами Ленинградской области, постановлениями правительства Ленинградской области, муниципальными правовыми актами в области гражданской обороны и защиты от чрезвычайных ситуаций и </w:t>
      </w:r>
      <w:r w:rsidRPr="00A04D6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B6C75" w:rsidRPr="00A04D64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04D64">
        <w:rPr>
          <w:rFonts w:ascii="Times New Roman" w:hAnsi="Times New Roman" w:cs="Times New Roman"/>
          <w:sz w:val="28"/>
          <w:szCs w:val="28"/>
        </w:rPr>
        <w:t xml:space="preserve">. Сектор </w:t>
      </w:r>
      <w:r>
        <w:rPr>
          <w:rFonts w:ascii="Times New Roman" w:hAnsi="Times New Roman" w:cs="Times New Roman"/>
          <w:sz w:val="28"/>
          <w:szCs w:val="28"/>
        </w:rPr>
        <w:t xml:space="preserve">ГОЧС и безопасности </w:t>
      </w:r>
      <w:r w:rsidRPr="00A04D64">
        <w:rPr>
          <w:rFonts w:ascii="Times New Roman" w:hAnsi="Times New Roman" w:cs="Times New Roman"/>
          <w:sz w:val="28"/>
          <w:szCs w:val="28"/>
        </w:rPr>
        <w:t>в своей деятельности взаимодействует с другими структурными подразделениями администрации, предприятиями всех форм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и, организациями, учреждениями и </w:t>
      </w:r>
      <w:r w:rsidRPr="00A04D64">
        <w:rPr>
          <w:rFonts w:ascii="Times New Roman" w:hAnsi="Times New Roman" w:cs="Times New Roman"/>
          <w:sz w:val="28"/>
          <w:szCs w:val="28"/>
        </w:rPr>
        <w:t>населением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75" w:rsidRDefault="00EB6C75" w:rsidP="00EB6C75">
      <w:pPr>
        <w:pStyle w:val="a3"/>
        <w:spacing w:line="240" w:lineRule="auto"/>
        <w:ind w:firstLine="709"/>
        <w:contextualSpacing/>
        <w:mirrorIndents/>
        <w:rPr>
          <w:szCs w:val="28"/>
        </w:rPr>
      </w:pPr>
      <w:r>
        <w:rPr>
          <w:szCs w:val="28"/>
        </w:rPr>
        <w:t>1.5</w:t>
      </w:r>
      <w:r w:rsidRPr="00BC4EB8">
        <w:rPr>
          <w:szCs w:val="28"/>
        </w:rPr>
        <w:t>. Должностные инструкции сотрудников сектора</w:t>
      </w:r>
      <w:r w:rsidRPr="00DF7535">
        <w:rPr>
          <w:szCs w:val="28"/>
        </w:rPr>
        <w:t xml:space="preserve"> </w:t>
      </w:r>
      <w:r>
        <w:rPr>
          <w:szCs w:val="28"/>
        </w:rPr>
        <w:t>ГОЧС и безопасности</w:t>
      </w:r>
      <w:r w:rsidRPr="00BC4EB8">
        <w:rPr>
          <w:szCs w:val="28"/>
        </w:rPr>
        <w:t xml:space="preserve"> утв</w:t>
      </w:r>
      <w:r>
        <w:rPr>
          <w:szCs w:val="28"/>
        </w:rPr>
        <w:t>ерждаются главой администрации</w:t>
      </w:r>
      <w:r w:rsidRPr="00BC4EB8">
        <w:rPr>
          <w:szCs w:val="28"/>
        </w:rPr>
        <w:t xml:space="preserve">. </w:t>
      </w:r>
    </w:p>
    <w:p w:rsidR="00EB6C75" w:rsidRDefault="00EB6C75" w:rsidP="00EB6C75">
      <w:pPr>
        <w:pStyle w:val="a3"/>
        <w:spacing w:line="240" w:lineRule="auto"/>
        <w:contextualSpacing/>
        <w:mirrorIndents/>
        <w:rPr>
          <w:szCs w:val="28"/>
        </w:rPr>
      </w:pPr>
    </w:p>
    <w:p w:rsidR="00EB6C75" w:rsidRDefault="00EB6C75" w:rsidP="00EB6C75">
      <w:pPr>
        <w:pStyle w:val="a3"/>
        <w:spacing w:line="240" w:lineRule="auto"/>
        <w:contextualSpacing/>
        <w:mirrorIndents/>
        <w:rPr>
          <w:szCs w:val="28"/>
        </w:rPr>
      </w:pPr>
    </w:p>
    <w:p w:rsidR="00EB6C75" w:rsidRDefault="00EB6C75" w:rsidP="00EB6C75">
      <w:pPr>
        <w:pStyle w:val="a3"/>
        <w:spacing w:line="240" w:lineRule="auto"/>
        <w:contextualSpacing/>
        <w:mirrorIndents/>
        <w:rPr>
          <w:szCs w:val="28"/>
        </w:rPr>
      </w:pPr>
    </w:p>
    <w:p w:rsidR="00EB6C75" w:rsidRDefault="00EB6C75" w:rsidP="00EB6C75">
      <w:pPr>
        <w:pStyle w:val="a3"/>
        <w:spacing w:line="240" w:lineRule="auto"/>
        <w:ind w:firstLine="709"/>
        <w:contextualSpacing/>
        <w:mirrorIndents/>
        <w:jc w:val="center"/>
        <w:rPr>
          <w:szCs w:val="28"/>
        </w:rPr>
      </w:pPr>
      <w:r w:rsidRPr="00D27C2E">
        <w:rPr>
          <w:szCs w:val="28"/>
        </w:rPr>
        <w:t xml:space="preserve">2. Основные задачи </w:t>
      </w:r>
      <w:r>
        <w:rPr>
          <w:szCs w:val="28"/>
        </w:rPr>
        <w:t>с</w:t>
      </w:r>
      <w:r w:rsidRPr="00D27C2E">
        <w:rPr>
          <w:szCs w:val="28"/>
        </w:rPr>
        <w:t>ектора</w:t>
      </w:r>
      <w:r w:rsidRPr="00EC46C0">
        <w:rPr>
          <w:szCs w:val="28"/>
        </w:rPr>
        <w:t xml:space="preserve"> </w:t>
      </w:r>
      <w:r>
        <w:rPr>
          <w:szCs w:val="28"/>
        </w:rPr>
        <w:t>ГОЧС и безопасности</w:t>
      </w:r>
    </w:p>
    <w:p w:rsidR="00EB6C75" w:rsidRDefault="00EB6C75" w:rsidP="00EB6C75">
      <w:pPr>
        <w:pStyle w:val="a3"/>
        <w:spacing w:line="240" w:lineRule="auto"/>
        <w:ind w:firstLine="709"/>
        <w:contextualSpacing/>
        <w:mirrorIndents/>
        <w:jc w:val="left"/>
        <w:rPr>
          <w:szCs w:val="28"/>
        </w:rPr>
      </w:pP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 xml:space="preserve">2.1. Разработка нормативных правовых актов, планов и документов администрации МО «Заневское городское поселение» по реализации государственной политики в сфере гражданской обороны и защиты от чрезвычайных ситуаций, по обеспечению первичных мер пожарной </w:t>
      </w:r>
      <w:r w:rsidRPr="00303749">
        <w:rPr>
          <w:rFonts w:ascii="Times New Roman" w:hAnsi="Times New Roman" w:cs="Times New Roman"/>
          <w:sz w:val="28"/>
          <w:szCs w:val="28"/>
        </w:rPr>
        <w:lastRenderedPageBreak/>
        <w:t>безопасности и безопасности людей на водных объектах, выполнению мероприятий по профилактике правопорядка, терроризма и экстремизма и реализация принятых по ним решений.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2.2. Выполнение мероприятий по гражданской обороне, по предупреждению и ликвидации чрезвычайных ситуаций: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планирование, подготовка и осуществление мероприятий по гражданской обороне, по предупреждению и ликвидации чрезвычайных ситуаций и контроль за их выполнением;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оповещение органов управления ГОЧС и населения МО «Заневское городское поселение» о приведении в готовность системы гражданской обороны, об угрозе нападения противника и применения им оружия массового поражения, организация всеобщего обучения населения по гражданской обороне;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подготовка по вопросам ГОЧС должностных лиц администрации МО «Заневское городское поселение», муниципальных учреждений и формирований Заневского муниципального звена единой государственной системы предупреждения и ликвидации чрезвычайных ситуаций (РСЧС);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обеспечению органов управления, сил и средств Заневского муниципального звена РСЧС и объектов жизнеобеспечения населения;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планирование и проведение совместно с органами исполнительной власти и военным командованием эвакуационных мероприятий в условиях мирного и военного времени;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контроль за выполнением мероприятий по гражданской обороне организациями и предприятиями, осуществляющими деятельность на территории МО «Заневское городское поселение», независимо от их форм собственности и ведомственной принадлежности;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планирование и организация мероприятий по предупреждению и ликвидации чрезвычайных ситуаций, создание резерва финансовых и материальных ресурсов для ликвидации чрезвычайных ситуаций.</w:t>
      </w:r>
    </w:p>
    <w:p w:rsidR="00EB6C75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По обеспечению первичных мер пожарной безопасности: 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нормативных правовых актов администрации МО «Заневское городское поселение» по вопросам пожарной безопасности;</w:t>
      </w:r>
    </w:p>
    <w:p w:rsidR="00EB6C75" w:rsidRDefault="00EB6C75" w:rsidP="00EB6C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контроля за соблюдением первичных мер пожарной безопасности в границах МО «Заневское городское поселение»;</w:t>
      </w:r>
    </w:p>
    <w:p w:rsidR="00EB6C75" w:rsidRDefault="00EB6C75" w:rsidP="00EB6C75">
      <w:pPr>
        <w:pStyle w:val="a7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добровольных пожарных дружин в населенных пунктах поселения, их обучение и обеспечение первичными средствами пожаротушения и защиты;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строительству и содержанию пожарных водоёмов, контроль за состоянием пожарных гидрантов и других наружных источников противопожарного водоснабжения в исправном состоянии; 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соблюдением первичных мер пожарной безопасности в жилых и общественных помещениях и зданиях, находящихся в собственности МО «Заневское городское поселение»;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обучения работников администрации, муниципальных учреждений и населения правилам пожарной безопасности.</w:t>
      </w:r>
    </w:p>
    <w:p w:rsidR="00EB6C75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обеспечению безопасности людей на водных объектах: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нормативных правовых актов администрации по вопросам обеспечения безопасности людей на водных объектах в границах поселения;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информирования и обучения населения по правилам безопасности на водных объектах поселения;  </w:t>
      </w:r>
    </w:p>
    <w:p w:rsidR="00EB6C75" w:rsidRDefault="00EB6C75" w:rsidP="00EB6C75">
      <w:pPr>
        <w:pStyle w:val="a3"/>
        <w:spacing w:line="240" w:lineRule="auto"/>
        <w:ind w:firstLine="851"/>
        <w:contextualSpacing/>
        <w:mirrorIndents/>
        <w:rPr>
          <w:szCs w:val="28"/>
        </w:rPr>
      </w:pPr>
      <w:r>
        <w:rPr>
          <w:szCs w:val="28"/>
        </w:rPr>
        <w:t>осуществление контроля совместно с органами УМВД и ГИМС по Всеволожскому району за соблюдением правил безопасности и вводимых запретов на купание и выход на лёд водных объектов поселения.</w:t>
      </w:r>
    </w:p>
    <w:p w:rsidR="00EB6C75" w:rsidRDefault="00EB6C75" w:rsidP="00EB6C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 профилактике правопорядка: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УМВД России по Всеволожскому району, участковыми уполномоченными, участие в обеспечении безопасности всех проводимых в поселении массовых мероприятий; 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разработка постановлений и распоряжений, других нормативных правовых актов по профилактике правопорядка на территории МО «Заневское городское поселение», планирование и организация работы межведомственной комиссии по профилактике правопорядка;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созданию условий для деятельности, материального стимулирования и оснащения Добровольной народной дружины МО «Заневское городское поселение»;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исправном техническом состоянии систем видеонаблюдения в населенных пунктах МО «Заневское городское поселение», участие в создании АПК «Безопасный город» через РМЦ КЦР Ленинградской области.</w:t>
      </w:r>
    </w:p>
    <w:p w:rsidR="00EB6C75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 профилактике терроризма и экстремизма: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постановлений и других нормативных правовых актов по профилактике и противодействию терроризму и экстремизму на территории поселения, планирование и организация работы антитеррористической группы МО «Заневское городское поселение», проведение мероприятий по профилактике терроризма и экстремизма на территории поселения;</w:t>
      </w:r>
    </w:p>
    <w:p w:rsidR="00EB6C75" w:rsidRDefault="00EB6C75" w:rsidP="00EB6C75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информированию и обучению населения способам противодействия терроризму и экстремизму.</w:t>
      </w:r>
    </w:p>
    <w:p w:rsidR="00EB6C75" w:rsidRDefault="00EB6C75" w:rsidP="00EB6C75">
      <w:pPr>
        <w:pStyle w:val="a3"/>
        <w:spacing w:line="240" w:lineRule="auto"/>
        <w:contextualSpacing/>
        <w:mirrorIndents/>
        <w:jc w:val="center"/>
        <w:rPr>
          <w:szCs w:val="28"/>
        </w:rPr>
      </w:pPr>
    </w:p>
    <w:p w:rsidR="00EB6C75" w:rsidRDefault="00EB6C75" w:rsidP="00EB6C75">
      <w:pPr>
        <w:numPr>
          <w:ilvl w:val="0"/>
          <w:numId w:val="2"/>
        </w:num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с</w:t>
      </w:r>
      <w:r w:rsidRPr="00D27C2E">
        <w:rPr>
          <w:rFonts w:ascii="Times New Roman" w:hAnsi="Times New Roman" w:cs="Times New Roman"/>
          <w:sz w:val="28"/>
          <w:szCs w:val="28"/>
        </w:rPr>
        <w:t>ектора</w:t>
      </w:r>
      <w:r>
        <w:rPr>
          <w:rFonts w:ascii="Times New Roman" w:hAnsi="Times New Roman" w:cs="Times New Roman"/>
          <w:sz w:val="28"/>
          <w:szCs w:val="28"/>
        </w:rPr>
        <w:t xml:space="preserve"> ГОЧС и безопасности</w:t>
      </w:r>
    </w:p>
    <w:p w:rsidR="00EB6C75" w:rsidRPr="00D16211" w:rsidRDefault="00EB6C75" w:rsidP="00EB6C75">
      <w:pPr>
        <w:spacing w:line="240" w:lineRule="auto"/>
        <w:ind w:left="106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3.1. Организация выполнения мероприятий по гражданской обороне и ликвидации чрезвычайных ситуаций, созданию и подготовке сил РСЧС МО «Заневское городское поселение», в том числе сил постоянной готовности.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3.2.  Разработка, ведение и корректировка плана гражданской обороны и защиты населения МО «Заневское городское поселение» и плана действий по предупреждению и ликвидации чрезвычайных ситуаций.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 xml:space="preserve">3.3.Реализация мероприятий по повышению устойчивости функционирования объектов экономики МО «Заневское городское поселение» в мирное и военное время, поддержание в готовности защитных </w:t>
      </w:r>
      <w:r w:rsidRPr="00303749">
        <w:rPr>
          <w:rFonts w:ascii="Times New Roman" w:hAnsi="Times New Roman" w:cs="Times New Roman"/>
          <w:sz w:val="28"/>
          <w:szCs w:val="28"/>
        </w:rPr>
        <w:lastRenderedPageBreak/>
        <w:t>сооружений гражданской обороны, средств индивидуальной защиты, проведение мероприятий по светомаскировке.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3.4. Разработка и согласование с Главным управлением МЧС России по Ленинградской области нормативных правовых актов и документов по гражданской обороне и защите населения и территории МО «Заневское городское поселение» от чрезвычайных ситуаций и по другим вопросам в своей компетенции.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B6C75" w:rsidRPr="00303749" w:rsidRDefault="00EB6C75" w:rsidP="00EB6C7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Права и обязанности сектора ГОЧС и безопасности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4.1. При осуществлении своих полномочий сектор имеет право: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4.1.1 Запрашивать и получать от структурных подразделений администрации, предприятий, учреждений, организаций, граждан и общественных объединений информацию, статистическую отчётность, необходимую для исполнения должностных обязанностей и в пределах компетенции работы сектора;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4.1.2. Разрабатывать и вносить в установленном порядке на рассмотрение главы администрации проекты нормативных правовых актов по вопросам, отнесённым к компетенции сектора;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4.1.3. Проводить и принимать участие в конференциях, совещаниях, семинарах, аттестациях и других мероприятиях по вопросам, отнесённым к компетенции сектора ГОЧС и безопасности;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4.2.     При осуществлении своих полномочий сектор обязан: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4.2.1. Осуществлять их в соответствии с правовыми актами Российской Федерации, Ленинградской области и муниципальными правовыми актами;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03749">
        <w:rPr>
          <w:rFonts w:ascii="Times New Roman" w:hAnsi="Times New Roman" w:cs="Times New Roman"/>
          <w:sz w:val="28"/>
          <w:szCs w:val="28"/>
        </w:rPr>
        <w:t>4.2.2. Выполнять в установленные сроки поручения и распоряжения главы администрации и его заместителя.</w:t>
      </w:r>
    </w:p>
    <w:p w:rsidR="00EB6C75" w:rsidRPr="00303749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EB6C75" w:rsidRDefault="00EB6C75" w:rsidP="00EB6C75">
      <w:pPr>
        <w:numPr>
          <w:ilvl w:val="0"/>
          <w:numId w:val="4"/>
        </w:numPr>
        <w:spacing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с</w:t>
      </w:r>
      <w:r w:rsidRPr="009E46CD">
        <w:rPr>
          <w:rFonts w:ascii="Times New Roman" w:hAnsi="Times New Roman"/>
          <w:sz w:val="28"/>
          <w:szCs w:val="28"/>
        </w:rPr>
        <w:t>ектора</w:t>
      </w:r>
    </w:p>
    <w:p w:rsidR="00EB6C75" w:rsidRDefault="00EB6C75" w:rsidP="00EB6C75">
      <w:pPr>
        <w:spacing w:line="240" w:lineRule="auto"/>
        <w:ind w:left="1069"/>
        <w:contextualSpacing/>
        <w:mirrorIndents/>
        <w:rPr>
          <w:rFonts w:ascii="Times New Roman" w:hAnsi="Times New Roman"/>
          <w:sz w:val="28"/>
          <w:szCs w:val="28"/>
        </w:rPr>
      </w:pPr>
    </w:p>
    <w:p w:rsidR="00EB6C75" w:rsidRPr="007E5C25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E5C25">
        <w:rPr>
          <w:rFonts w:ascii="Times New Roman" w:hAnsi="Times New Roman" w:cs="Times New Roman"/>
          <w:sz w:val="28"/>
          <w:szCs w:val="28"/>
        </w:rPr>
        <w:t>5.1. Сектор ГОЧС и безопасности возглавляет начальник, который назначается и освобождается от должности главой администрации по представлению заместителя главы администрации.</w:t>
      </w:r>
    </w:p>
    <w:p w:rsidR="00EB6C75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E5C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E5C25">
        <w:rPr>
          <w:rFonts w:ascii="Times New Roman" w:hAnsi="Times New Roman" w:cs="Times New Roman"/>
          <w:sz w:val="28"/>
          <w:szCs w:val="28"/>
        </w:rPr>
        <w:t xml:space="preserve">Начальник сектора руководит деятельностью сектора и несёт персональную ответственность перед главой администрации за выполнение возложенных на него задач, распределяет обязанности, готовит на утверждение должностные инструкции сотрудников сектора, вносит предложения главе администрации о назначении на должность, переводе и освобождении от должности работников сектора и имеет иные полномочия в соответствии с действующим законодательством.  </w:t>
      </w:r>
    </w:p>
    <w:p w:rsidR="00EB6C75" w:rsidRPr="007E5C25" w:rsidRDefault="00EB6C75" w:rsidP="00EB6C75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E5C25">
        <w:rPr>
          <w:rFonts w:ascii="Times New Roman" w:hAnsi="Times New Roman" w:cs="Times New Roman"/>
          <w:sz w:val="28"/>
          <w:szCs w:val="28"/>
        </w:rPr>
        <w:t>5.3. Сотрудники сектора ГОЧС и безопасности назначаются на должность главой администрации по представлению начальника сектора по согласованию с заместителем главы администрации.</w:t>
      </w:r>
    </w:p>
    <w:p w:rsidR="00EB6C75" w:rsidRPr="00BC4EB8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Начальник и с</w:t>
      </w:r>
      <w:r w:rsidRPr="001C64B9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C4EB8">
        <w:rPr>
          <w:rFonts w:ascii="Times New Roman" w:hAnsi="Times New Roman"/>
          <w:sz w:val="28"/>
          <w:szCs w:val="28"/>
        </w:rPr>
        <w:t xml:space="preserve">ектора несут </w:t>
      </w:r>
      <w:r>
        <w:rPr>
          <w:rFonts w:ascii="Times New Roman" w:hAnsi="Times New Roman"/>
          <w:sz w:val="28"/>
          <w:szCs w:val="28"/>
        </w:rPr>
        <w:t xml:space="preserve">персональную </w:t>
      </w:r>
      <w:r w:rsidRPr="00BC4EB8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>разглашение ставших им известными</w:t>
      </w:r>
      <w:r w:rsidRPr="00BC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служебных </w:t>
      </w:r>
      <w:r w:rsidRPr="00BC4EB8">
        <w:rPr>
          <w:rFonts w:ascii="Times New Roman" w:hAnsi="Times New Roman"/>
          <w:sz w:val="28"/>
          <w:szCs w:val="28"/>
        </w:rPr>
        <w:t>сведен</w:t>
      </w:r>
      <w:r>
        <w:rPr>
          <w:rFonts w:ascii="Times New Roman" w:hAnsi="Times New Roman"/>
          <w:sz w:val="28"/>
          <w:szCs w:val="28"/>
        </w:rPr>
        <w:t>ий</w:t>
      </w:r>
      <w:r w:rsidRPr="00BC4EB8">
        <w:rPr>
          <w:rFonts w:ascii="Times New Roman" w:hAnsi="Times New Roman"/>
          <w:sz w:val="28"/>
          <w:szCs w:val="28"/>
        </w:rPr>
        <w:t>.</w:t>
      </w:r>
    </w:p>
    <w:p w:rsidR="00EB6C75" w:rsidRPr="00BC4EB8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4EB8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EB8">
        <w:rPr>
          <w:rFonts w:ascii="Times New Roman" w:hAnsi="Times New Roman"/>
          <w:sz w:val="28"/>
          <w:szCs w:val="28"/>
        </w:rPr>
        <w:t>Организация оплаты труда, рабочего времени и времени отдыха, функциональные обязанности и права сотрудников</w:t>
      </w:r>
      <w:r>
        <w:rPr>
          <w:rFonts w:ascii="Times New Roman" w:hAnsi="Times New Roman"/>
          <w:sz w:val="28"/>
          <w:szCs w:val="28"/>
        </w:rPr>
        <w:t xml:space="preserve"> сектора</w:t>
      </w:r>
      <w:r w:rsidRPr="00BC4EB8">
        <w:rPr>
          <w:rFonts w:ascii="Times New Roman" w:hAnsi="Times New Roman"/>
          <w:sz w:val="28"/>
          <w:szCs w:val="28"/>
        </w:rPr>
        <w:t xml:space="preserve"> регулируются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BC4EB8">
        <w:rPr>
          <w:rFonts w:ascii="Times New Roman" w:hAnsi="Times New Roman"/>
          <w:sz w:val="28"/>
          <w:szCs w:val="28"/>
        </w:rPr>
        <w:t>рудовым</w:t>
      </w:r>
      <w:r>
        <w:rPr>
          <w:rFonts w:ascii="Times New Roman" w:hAnsi="Times New Roman"/>
          <w:sz w:val="28"/>
          <w:szCs w:val="28"/>
        </w:rPr>
        <w:t>и договора</w:t>
      </w:r>
      <w:r w:rsidRPr="00BC4E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 п</w:t>
      </w:r>
      <w:r w:rsidRPr="00BC4EB8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ми</w:t>
      </w:r>
      <w:r w:rsidRPr="00BC4EB8">
        <w:rPr>
          <w:rFonts w:ascii="Times New Roman" w:hAnsi="Times New Roman"/>
          <w:sz w:val="28"/>
          <w:szCs w:val="28"/>
        </w:rPr>
        <w:t xml:space="preserve"> вн</w:t>
      </w:r>
      <w:r>
        <w:rPr>
          <w:rFonts w:ascii="Times New Roman" w:hAnsi="Times New Roman"/>
          <w:sz w:val="28"/>
          <w:szCs w:val="28"/>
        </w:rPr>
        <w:t>утреннего трудового распорядка а</w:t>
      </w:r>
      <w:r w:rsidRPr="00BC4EB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 д</w:t>
      </w:r>
      <w:r w:rsidRPr="00BC4EB8">
        <w:rPr>
          <w:rFonts w:ascii="Times New Roman" w:hAnsi="Times New Roman"/>
          <w:sz w:val="28"/>
          <w:szCs w:val="28"/>
        </w:rPr>
        <w:t>олжностными инструкциями</w:t>
      </w:r>
      <w:r>
        <w:rPr>
          <w:rFonts w:ascii="Times New Roman" w:hAnsi="Times New Roman"/>
          <w:sz w:val="28"/>
          <w:szCs w:val="28"/>
        </w:rPr>
        <w:t>,</w:t>
      </w:r>
      <w:r w:rsidRPr="00BC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C4EB8">
        <w:rPr>
          <w:rFonts w:ascii="Times New Roman" w:hAnsi="Times New Roman"/>
          <w:sz w:val="28"/>
          <w:szCs w:val="28"/>
        </w:rPr>
        <w:t>ными актами в соответствии трудовым законодательством.</w:t>
      </w:r>
    </w:p>
    <w:p w:rsidR="00EB6C75" w:rsidRPr="00BC4EB8" w:rsidRDefault="00EB6C75" w:rsidP="00EB6C75">
      <w:pPr>
        <w:spacing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4EB8">
        <w:rPr>
          <w:rFonts w:ascii="Times New Roman" w:hAnsi="Times New Roman"/>
          <w:sz w:val="28"/>
          <w:szCs w:val="28"/>
        </w:rPr>
        <w:t xml:space="preserve">.6. Упразднение, реорганизация и переименование </w:t>
      </w:r>
      <w:r>
        <w:rPr>
          <w:rFonts w:ascii="Times New Roman" w:hAnsi="Times New Roman"/>
          <w:sz w:val="28"/>
          <w:szCs w:val="28"/>
        </w:rPr>
        <w:t>с</w:t>
      </w:r>
      <w:r w:rsidRPr="00BC4EB8">
        <w:rPr>
          <w:rFonts w:ascii="Times New Roman" w:hAnsi="Times New Roman"/>
          <w:sz w:val="28"/>
          <w:szCs w:val="28"/>
        </w:rPr>
        <w:t>ектора</w:t>
      </w:r>
      <w:r>
        <w:rPr>
          <w:rFonts w:ascii="Times New Roman" w:hAnsi="Times New Roman"/>
          <w:sz w:val="28"/>
          <w:szCs w:val="28"/>
        </w:rPr>
        <w:t xml:space="preserve"> ГОЧС и безопасности</w:t>
      </w:r>
      <w:r w:rsidRPr="00BC4EB8">
        <w:rPr>
          <w:rFonts w:ascii="Times New Roman" w:hAnsi="Times New Roman"/>
          <w:sz w:val="28"/>
          <w:szCs w:val="28"/>
        </w:rPr>
        <w:t xml:space="preserve"> осуществляется в порядке, предусмотренным действующим законодательством.</w:t>
      </w:r>
    </w:p>
    <w:p w:rsidR="00761B4F" w:rsidRDefault="00761B4F">
      <w:bookmarkStart w:id="0" w:name="_GoBack"/>
      <w:bookmarkEnd w:id="0"/>
    </w:p>
    <w:sectPr w:rsidR="00761B4F" w:rsidSect="00EB6C75">
      <w:headerReference w:type="default" r:id="rId6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B6" w:rsidRDefault="00EB6C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8A27B6" w:rsidRDefault="00EB6C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8E9"/>
    <w:multiLevelType w:val="hybridMultilevel"/>
    <w:tmpl w:val="51C428FA"/>
    <w:lvl w:ilvl="0" w:tplc="61D245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27CF"/>
    <w:multiLevelType w:val="hybridMultilevel"/>
    <w:tmpl w:val="01768EAC"/>
    <w:lvl w:ilvl="0" w:tplc="0D421F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F6641"/>
    <w:multiLevelType w:val="hybridMultilevel"/>
    <w:tmpl w:val="D3E2039A"/>
    <w:lvl w:ilvl="0" w:tplc="6E52C59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6470AF"/>
    <w:multiLevelType w:val="hybridMultilevel"/>
    <w:tmpl w:val="1B70DFCC"/>
    <w:lvl w:ilvl="0" w:tplc="1E261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75"/>
    <w:rsid w:val="00761B4F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5"/>
    <w:pPr>
      <w:spacing w:after="0" w:line="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C75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EB6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6C7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B6C7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No Spacing"/>
    <w:qFormat/>
    <w:rsid w:val="00EB6C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75"/>
    <w:pPr>
      <w:spacing w:after="0" w:line="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C75"/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EB6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6C7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B6C7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No Spacing"/>
    <w:qFormat/>
    <w:rsid w:val="00EB6C7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2020-04-29T06:44:00Z</dcterms:created>
  <dcterms:modified xsi:type="dcterms:W3CDTF">2020-04-29T06:44:00Z</dcterms:modified>
</cp:coreProperties>
</file>