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BE8EAF6" wp14:editId="118AB8E9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6C7A1A" w:rsidRPr="0045266B" w:rsidRDefault="0045266B" w:rsidP="00607EEC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="00607EEC" w:rsidRPr="00607EEC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6C7A1A" w:rsidRPr="00EB2B7A" w:rsidRDefault="006C7A1A" w:rsidP="006C7A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B2B7A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9B4E9E" w:rsidRPr="00EB2B7A" w:rsidRDefault="009B4E9E" w:rsidP="009B4E9E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9B4E9E" w:rsidRPr="00EB2B7A" w:rsidRDefault="00463B8F" w:rsidP="00CD1F0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EB2B7A">
        <w:rPr>
          <w:b w:val="0"/>
          <w:sz w:val="28"/>
          <w:szCs w:val="28"/>
        </w:rPr>
        <w:t xml:space="preserve">Об утверждении муниципальной программы </w:t>
      </w:r>
      <w:r w:rsidR="00CD1F01" w:rsidRPr="00EB2B7A">
        <w:rPr>
          <w:b w:val="0"/>
          <w:sz w:val="28"/>
          <w:szCs w:val="28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4D6ECF" w:rsidRPr="00EB2B7A">
        <w:rPr>
          <w:b w:val="0"/>
          <w:sz w:val="28"/>
          <w:szCs w:val="28"/>
        </w:rPr>
        <w:t>»</w:t>
      </w:r>
      <w:r w:rsidR="00CD1F01" w:rsidRPr="00EB2B7A">
        <w:rPr>
          <w:b w:val="0"/>
          <w:sz w:val="28"/>
          <w:szCs w:val="28"/>
        </w:rPr>
        <w:t xml:space="preserve"> на 20</w:t>
      </w:r>
      <w:r w:rsidR="00306FAF">
        <w:rPr>
          <w:b w:val="0"/>
          <w:sz w:val="28"/>
          <w:szCs w:val="28"/>
          <w:lang w:val="ru-RU"/>
        </w:rPr>
        <w:t>20</w:t>
      </w:r>
      <w:r w:rsidR="00CD1F01" w:rsidRPr="00EB2B7A">
        <w:rPr>
          <w:b w:val="0"/>
          <w:sz w:val="28"/>
          <w:szCs w:val="28"/>
        </w:rPr>
        <w:t>-202</w:t>
      </w:r>
      <w:r w:rsidR="00306FAF">
        <w:rPr>
          <w:b w:val="0"/>
          <w:sz w:val="28"/>
          <w:szCs w:val="28"/>
          <w:lang w:val="ru-RU"/>
        </w:rPr>
        <w:t>2</w:t>
      </w:r>
      <w:r w:rsidR="00CD1F01" w:rsidRPr="00EB2B7A">
        <w:rPr>
          <w:b w:val="0"/>
          <w:sz w:val="28"/>
          <w:szCs w:val="28"/>
        </w:rPr>
        <w:t xml:space="preserve"> годы</w:t>
      </w:r>
    </w:p>
    <w:p w:rsidR="009B4E9E" w:rsidRPr="00EB2B7A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E9E" w:rsidRPr="00EB2B7A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B7A">
        <w:rPr>
          <w:rFonts w:ascii="Times New Roman" w:hAnsi="Times New Roman" w:cs="Times New Roman"/>
          <w:sz w:val="28"/>
          <w:szCs w:val="28"/>
        </w:rPr>
        <w:t xml:space="preserve"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06.10.2003 </w:t>
      </w:r>
      <w:r w:rsidR="00607EEC">
        <w:rPr>
          <w:rFonts w:ascii="Times New Roman" w:hAnsi="Times New Roman" w:cs="Times New Roman"/>
          <w:sz w:val="28"/>
          <w:szCs w:val="28"/>
        </w:rPr>
        <w:br/>
      </w:r>
      <w:r w:rsidRPr="00EB2B7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Ленинградской области от 13.12.2011 </w:t>
      </w:r>
      <w:r w:rsidR="00607EEC">
        <w:rPr>
          <w:rFonts w:ascii="Times New Roman" w:hAnsi="Times New Roman" w:cs="Times New Roman"/>
          <w:sz w:val="28"/>
          <w:szCs w:val="28"/>
        </w:rPr>
        <w:br/>
      </w:r>
      <w:r w:rsidRPr="00EB2B7A">
        <w:rPr>
          <w:rFonts w:ascii="Times New Roman" w:hAnsi="Times New Roman" w:cs="Times New Roman"/>
          <w:sz w:val="28"/>
          <w:szCs w:val="28"/>
        </w:rPr>
        <w:t>№ 105-</w:t>
      </w:r>
      <w:r w:rsidR="00D556BF" w:rsidRPr="00EB2B7A">
        <w:rPr>
          <w:rFonts w:ascii="Times New Roman" w:hAnsi="Times New Roman" w:cs="Times New Roman"/>
          <w:sz w:val="28"/>
          <w:szCs w:val="28"/>
        </w:rPr>
        <w:t>оз</w:t>
      </w:r>
      <w:r w:rsidRPr="00EB2B7A">
        <w:rPr>
          <w:rFonts w:ascii="Times New Roman" w:hAnsi="Times New Roman" w:cs="Times New Roman"/>
          <w:sz w:val="28"/>
          <w:szCs w:val="28"/>
        </w:rPr>
        <w:t xml:space="preserve"> «О государственной молодежной политике в Ленинградской области»,</w:t>
      </w:r>
      <w:r w:rsidR="009B29C8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B70EFE" w:rsidRPr="00EB2B7A">
        <w:rPr>
          <w:rFonts w:ascii="Times New Roman" w:hAnsi="Times New Roman" w:cs="Times New Roman"/>
          <w:sz w:val="28"/>
          <w:szCs w:val="28"/>
        </w:rPr>
        <w:t>постановлени</w:t>
      </w:r>
      <w:r w:rsidR="00D50344" w:rsidRPr="00EB2B7A">
        <w:rPr>
          <w:rFonts w:ascii="Times New Roman" w:hAnsi="Times New Roman" w:cs="Times New Roman"/>
          <w:sz w:val="28"/>
          <w:szCs w:val="28"/>
        </w:rPr>
        <w:t>ем</w:t>
      </w:r>
      <w:r w:rsidR="00B70EFE" w:rsidRPr="00EB2B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70EFE" w:rsidRPr="00EB2B7A">
        <w:rPr>
          <w:rFonts w:ascii="Times New Roman" w:hAnsi="Times New Roman" w:cs="Times New Roman"/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</w:t>
      </w:r>
      <w:r w:rsidRPr="00EB2B7A">
        <w:rPr>
          <w:rFonts w:ascii="Times New Roman" w:hAnsi="Times New Roman" w:cs="Times New Roman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B4E9E" w:rsidRPr="00EB2B7A" w:rsidRDefault="009B4E9E" w:rsidP="009B4E9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8"/>
        </w:rPr>
      </w:pPr>
    </w:p>
    <w:p w:rsidR="009B4E9E" w:rsidRPr="00EB2B7A" w:rsidRDefault="009B4E9E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EB2B7A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CD1F01" w:rsidRPr="00EB2B7A" w:rsidRDefault="00CD1F01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463B8F" w:rsidRPr="00EB2B7A" w:rsidRDefault="00463B8F" w:rsidP="00463B8F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EB2B7A">
        <w:rPr>
          <w:b w:val="0"/>
        </w:rPr>
        <w:t>Утвердить муниципальную программу</w:t>
      </w:r>
      <w:r w:rsidR="004C3EB7" w:rsidRPr="00EB2B7A">
        <w:rPr>
          <w:b w:val="0"/>
        </w:rPr>
        <w:t xml:space="preserve"> </w:t>
      </w:r>
      <w:r w:rsidRPr="00EB2B7A">
        <w:rPr>
          <w:b w:val="0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306FAF">
        <w:rPr>
          <w:b w:val="0"/>
        </w:rPr>
        <w:t>20</w:t>
      </w:r>
      <w:r w:rsidRPr="00EB2B7A">
        <w:rPr>
          <w:b w:val="0"/>
        </w:rPr>
        <w:t>-202</w:t>
      </w:r>
      <w:r w:rsidR="00306FAF">
        <w:rPr>
          <w:b w:val="0"/>
        </w:rPr>
        <w:t>2</w:t>
      </w:r>
      <w:r w:rsidRPr="00EB2B7A">
        <w:rPr>
          <w:b w:val="0"/>
        </w:rPr>
        <w:t xml:space="preserve"> годы</w:t>
      </w:r>
      <w:r w:rsidR="004C3EB7" w:rsidRPr="00EB2B7A">
        <w:rPr>
          <w:b w:val="0"/>
        </w:rPr>
        <w:t>», согласно приложению</w:t>
      </w:r>
      <w:r w:rsidRPr="00EB2B7A">
        <w:rPr>
          <w:b w:val="0"/>
        </w:rPr>
        <w:t>.</w:t>
      </w:r>
    </w:p>
    <w:p w:rsidR="00837B11" w:rsidRDefault="00EB2B7A" w:rsidP="00EB2B7A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EB2B7A">
        <w:rPr>
          <w:b w:val="0"/>
        </w:rPr>
        <w:t xml:space="preserve">Признать утратившим силу </w:t>
      </w:r>
      <w:r w:rsidR="00837B11">
        <w:rPr>
          <w:b w:val="0"/>
        </w:rPr>
        <w:t xml:space="preserve">следующие </w:t>
      </w:r>
      <w:r w:rsidRPr="00EB2B7A">
        <w:rPr>
          <w:b w:val="0"/>
        </w:rPr>
        <w:t>постановлени</w:t>
      </w:r>
      <w:r w:rsidR="00837B11">
        <w:rPr>
          <w:b w:val="0"/>
        </w:rPr>
        <w:t xml:space="preserve">я </w:t>
      </w:r>
      <w:r w:rsidRPr="00EB2B7A">
        <w:rPr>
          <w:b w:val="0"/>
        </w:rPr>
        <w:t xml:space="preserve">администрации МО </w:t>
      </w:r>
      <w:r w:rsidR="00837B11">
        <w:rPr>
          <w:b w:val="0"/>
        </w:rPr>
        <w:t>«Заневское городское поселение»:</w:t>
      </w:r>
    </w:p>
    <w:p w:rsidR="00837B11" w:rsidRDefault="00EB2B7A" w:rsidP="00837B11">
      <w:pPr>
        <w:pStyle w:val="ConsPlusTitle"/>
        <w:numPr>
          <w:ilvl w:val="1"/>
          <w:numId w:val="32"/>
        </w:numPr>
        <w:rPr>
          <w:b w:val="0"/>
        </w:rPr>
      </w:pPr>
      <w:r w:rsidRPr="00EB2B7A">
        <w:rPr>
          <w:b w:val="0"/>
        </w:rPr>
        <w:t xml:space="preserve">от </w:t>
      </w:r>
      <w:r w:rsidR="00837B11">
        <w:rPr>
          <w:b w:val="0"/>
        </w:rPr>
        <w:t>15.02.</w:t>
      </w:r>
      <w:r w:rsidRPr="00EB2B7A">
        <w:rPr>
          <w:b w:val="0"/>
        </w:rPr>
        <w:t xml:space="preserve">2019 г. № </w:t>
      </w:r>
      <w:r w:rsidR="00837B11">
        <w:rPr>
          <w:b w:val="0"/>
        </w:rPr>
        <w:t>79</w:t>
      </w:r>
      <w:r w:rsidRPr="00EB2B7A">
        <w:rPr>
          <w:b w:val="0"/>
        </w:rPr>
        <w:t xml:space="preserve"> «</w:t>
      </w:r>
      <w:r w:rsidR="00837B11">
        <w:rPr>
          <w:b w:val="0"/>
        </w:rPr>
        <w:t xml:space="preserve">Об утверждении </w:t>
      </w:r>
      <w:proofErr w:type="gramStart"/>
      <w:r w:rsidR="00837B11">
        <w:rPr>
          <w:b w:val="0"/>
        </w:rPr>
        <w:t>муниципальной</w:t>
      </w:r>
      <w:proofErr w:type="gramEnd"/>
      <w:r w:rsidR="00837B11">
        <w:rPr>
          <w:b w:val="0"/>
        </w:rPr>
        <w:t xml:space="preserve"> </w:t>
      </w:r>
    </w:p>
    <w:p w:rsidR="00EB2B7A" w:rsidRDefault="00837B11" w:rsidP="00837B11">
      <w:pPr>
        <w:pStyle w:val="ConsPlusTitle"/>
        <w:rPr>
          <w:b w:val="0"/>
        </w:rPr>
      </w:pPr>
      <w:r w:rsidRPr="00837B11">
        <w:rPr>
          <w:b w:val="0"/>
        </w:rPr>
        <w:t>программы 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2019-2021 годы</w:t>
      </w:r>
      <w:r>
        <w:rPr>
          <w:b w:val="0"/>
        </w:rPr>
        <w:t>»;</w:t>
      </w:r>
    </w:p>
    <w:p w:rsidR="00837B11" w:rsidRPr="00837B11" w:rsidRDefault="00837B11" w:rsidP="00607EEC">
      <w:pPr>
        <w:pStyle w:val="ConsPlusTitle"/>
        <w:ind w:firstLine="720"/>
        <w:rPr>
          <w:b w:val="0"/>
        </w:rPr>
      </w:pPr>
      <w:r>
        <w:rPr>
          <w:b w:val="0"/>
        </w:rPr>
        <w:t xml:space="preserve">2.2.  от 12.04.2019 г. № </w:t>
      </w:r>
      <w:r w:rsidR="005444F2">
        <w:rPr>
          <w:b w:val="0"/>
        </w:rPr>
        <w:t>1</w:t>
      </w:r>
      <w:r>
        <w:rPr>
          <w:b w:val="0"/>
        </w:rPr>
        <w:t>88 «</w:t>
      </w:r>
      <w:r w:rsidRPr="00837B11">
        <w:rPr>
          <w:b w:val="0"/>
        </w:rPr>
        <w:t>О внесении изменений в постановлении</w:t>
      </w:r>
    </w:p>
    <w:p w:rsidR="00837B11" w:rsidRPr="00837B11" w:rsidRDefault="00837B11" w:rsidP="00837B11">
      <w:pPr>
        <w:pStyle w:val="ConsPlusTitle"/>
        <w:rPr>
          <w:b w:val="0"/>
        </w:rPr>
      </w:pPr>
      <w:r w:rsidRPr="00837B11">
        <w:rPr>
          <w:b w:val="0"/>
        </w:rPr>
        <w:t xml:space="preserve">администрации МО </w:t>
      </w:r>
      <w:r>
        <w:rPr>
          <w:b w:val="0"/>
        </w:rPr>
        <w:t xml:space="preserve">«Заневское городское поселение» </w:t>
      </w:r>
      <w:r w:rsidRPr="00837B11">
        <w:rPr>
          <w:b w:val="0"/>
        </w:rPr>
        <w:t>от 15.02.2019 № 79 «Об утверждении</w:t>
      </w:r>
      <w:r>
        <w:rPr>
          <w:b w:val="0"/>
        </w:rPr>
        <w:t xml:space="preserve"> </w:t>
      </w:r>
      <w:r w:rsidRPr="00837B11">
        <w:rPr>
          <w:b w:val="0"/>
        </w:rPr>
        <w:t>муниципальной программы «Развитие</w:t>
      </w:r>
      <w:r>
        <w:rPr>
          <w:b w:val="0"/>
        </w:rPr>
        <w:t xml:space="preserve"> </w:t>
      </w:r>
      <w:r w:rsidRPr="00837B11">
        <w:rPr>
          <w:b w:val="0"/>
        </w:rPr>
        <w:t>культуры на территории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образования «Заневское городское</w:t>
      </w:r>
      <w:r>
        <w:rPr>
          <w:b w:val="0"/>
        </w:rPr>
        <w:t xml:space="preserve"> </w:t>
      </w:r>
      <w:r w:rsidRPr="00837B11">
        <w:rPr>
          <w:b w:val="0"/>
        </w:rPr>
        <w:t>поселение» Всеволожского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района Ленинградской области» на 2019-</w:t>
      </w:r>
    </w:p>
    <w:p w:rsidR="00837B11" w:rsidRDefault="00837B11" w:rsidP="00837B11">
      <w:pPr>
        <w:pStyle w:val="ConsPlusTitle"/>
        <w:rPr>
          <w:b w:val="0"/>
        </w:rPr>
      </w:pPr>
      <w:r w:rsidRPr="00837B11">
        <w:rPr>
          <w:b w:val="0"/>
        </w:rPr>
        <w:t>2021 годы»</w:t>
      </w:r>
      <w:r>
        <w:rPr>
          <w:b w:val="0"/>
        </w:rPr>
        <w:t>;</w:t>
      </w:r>
    </w:p>
    <w:p w:rsidR="00837B11" w:rsidRPr="00837B11" w:rsidRDefault="00837B11" w:rsidP="00607EEC">
      <w:pPr>
        <w:pStyle w:val="ConsPlusTitle"/>
        <w:ind w:firstLine="720"/>
        <w:rPr>
          <w:b w:val="0"/>
        </w:rPr>
      </w:pPr>
      <w:r>
        <w:rPr>
          <w:b w:val="0"/>
        </w:rPr>
        <w:t>2.3.  от 23.12.2019 г. № 702 «</w:t>
      </w:r>
      <w:r w:rsidRPr="00837B11">
        <w:rPr>
          <w:b w:val="0"/>
        </w:rPr>
        <w:t>О внесении изменений в постановлении</w:t>
      </w:r>
    </w:p>
    <w:p w:rsidR="00837B11" w:rsidRPr="00837B11" w:rsidRDefault="00837B11" w:rsidP="00837B11">
      <w:pPr>
        <w:pStyle w:val="ConsPlusTitle"/>
        <w:rPr>
          <w:b w:val="0"/>
        </w:rPr>
      </w:pPr>
      <w:r w:rsidRPr="00837B11">
        <w:rPr>
          <w:b w:val="0"/>
        </w:rPr>
        <w:t xml:space="preserve">администрации МО </w:t>
      </w:r>
      <w:r>
        <w:rPr>
          <w:b w:val="0"/>
        </w:rPr>
        <w:t xml:space="preserve">«Заневское городское поселение» </w:t>
      </w:r>
      <w:r w:rsidRPr="00837B11">
        <w:rPr>
          <w:b w:val="0"/>
        </w:rPr>
        <w:t>от 15.02.2019 № 79 «Об утверждении</w:t>
      </w:r>
      <w:r>
        <w:rPr>
          <w:b w:val="0"/>
        </w:rPr>
        <w:t xml:space="preserve"> </w:t>
      </w:r>
      <w:r w:rsidRPr="00837B11">
        <w:rPr>
          <w:b w:val="0"/>
        </w:rPr>
        <w:t>муниципальной программы «Развитие</w:t>
      </w:r>
      <w:r>
        <w:rPr>
          <w:b w:val="0"/>
        </w:rPr>
        <w:t xml:space="preserve"> </w:t>
      </w:r>
      <w:r w:rsidRPr="00837B11">
        <w:rPr>
          <w:b w:val="0"/>
        </w:rPr>
        <w:t>культуры на территории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образования «Заневское городское</w:t>
      </w:r>
      <w:r>
        <w:rPr>
          <w:b w:val="0"/>
        </w:rPr>
        <w:t xml:space="preserve"> </w:t>
      </w:r>
      <w:r w:rsidRPr="00837B11">
        <w:rPr>
          <w:b w:val="0"/>
        </w:rPr>
        <w:t>поселение» Всеволожского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района Ленинградской области» на 2019-</w:t>
      </w:r>
    </w:p>
    <w:p w:rsidR="00837B11" w:rsidRPr="00EB2B7A" w:rsidRDefault="00837B11" w:rsidP="00837B11">
      <w:pPr>
        <w:pStyle w:val="ConsPlusTitle"/>
        <w:rPr>
          <w:b w:val="0"/>
        </w:rPr>
      </w:pPr>
      <w:r w:rsidRPr="00837B11">
        <w:rPr>
          <w:b w:val="0"/>
        </w:rPr>
        <w:t>2021 годы»</w:t>
      </w:r>
      <w:r w:rsidR="00607EEC">
        <w:rPr>
          <w:b w:val="0"/>
        </w:rPr>
        <w:t>.</w:t>
      </w:r>
    </w:p>
    <w:p w:rsidR="00F01B42" w:rsidRPr="00EB2B7A" w:rsidRDefault="00463B8F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2</w:t>
      </w:r>
      <w:r w:rsidR="00F01B42" w:rsidRPr="00EB2B7A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«Заневский вестник</w:t>
      </w:r>
      <w:r w:rsidR="00EB2B7A" w:rsidRPr="00EB2B7A">
        <w:rPr>
          <w:rFonts w:ascii="Times New Roman" w:hAnsi="Times New Roman" w:cs="Times New Roman"/>
          <w:sz w:val="28"/>
          <w:szCs w:val="28"/>
        </w:rPr>
        <w:t>»</w:t>
      </w:r>
      <w:r w:rsidR="00A234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</w:t>
      </w:r>
      <w:r w:rsidR="00A234A8" w:rsidRPr="00A234A8">
        <w:rPr>
          <w:rFonts w:ascii="Times New Roman" w:hAnsi="Times New Roman" w:cs="Times New Roman"/>
          <w:sz w:val="28"/>
          <w:szCs w:val="28"/>
        </w:rPr>
        <w:t>www.zanevkaorg.ru</w:t>
      </w:r>
      <w:r w:rsidR="00A234A8">
        <w:rPr>
          <w:rFonts w:ascii="Times New Roman" w:hAnsi="Times New Roman" w:cs="Times New Roman"/>
          <w:sz w:val="28"/>
          <w:szCs w:val="28"/>
        </w:rPr>
        <w:t>.</w:t>
      </w:r>
    </w:p>
    <w:p w:rsidR="00F01B42" w:rsidRPr="00EB2B7A" w:rsidRDefault="00463B8F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3</w:t>
      </w:r>
      <w:r w:rsidR="00F01B42" w:rsidRPr="00EB2B7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234A8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r w:rsidR="00A234A8" w:rsidRPr="00A234A8">
        <w:rPr>
          <w:rFonts w:ascii="Times New Roman" w:hAnsi="Times New Roman" w:cs="Times New Roman"/>
          <w:sz w:val="28"/>
          <w:szCs w:val="28"/>
        </w:rPr>
        <w:t>в газете «Заневский вестник»</w:t>
      </w:r>
      <w:r w:rsidR="00A234A8">
        <w:rPr>
          <w:rFonts w:ascii="Times New Roman" w:hAnsi="Times New Roman" w:cs="Times New Roman"/>
          <w:sz w:val="28"/>
          <w:szCs w:val="28"/>
        </w:rPr>
        <w:t>.</w:t>
      </w:r>
    </w:p>
    <w:p w:rsidR="009B4E9E" w:rsidRPr="00EB2B7A" w:rsidRDefault="00463B8F" w:rsidP="00F01B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4</w:t>
      </w:r>
      <w:r w:rsidR="009B4E9E" w:rsidRPr="00EB2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B7A" w:rsidRPr="00EB2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B7A" w:rsidRPr="00EB2B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234A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A234A8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A234A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A2EDC" w:rsidRPr="00EB2B7A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Pr="00EB2B7A" w:rsidRDefault="00607EE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9B3175" w:rsidP="009C7FB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7A1A" w:rsidRPr="00EB2B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7FBF">
        <w:rPr>
          <w:rFonts w:ascii="Times New Roman" w:hAnsi="Times New Roman" w:cs="Times New Roman"/>
          <w:sz w:val="28"/>
          <w:szCs w:val="28"/>
        </w:rPr>
        <w:t xml:space="preserve"> </w:t>
      </w:r>
      <w:r w:rsidR="006C7A1A" w:rsidRPr="00EB2B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9C7FB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175" w:rsidRDefault="009B3175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175" w:rsidRPr="00EB2B7A" w:rsidRDefault="009B3175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D5" w:rsidRDefault="002F57D5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Pr="00EB2B7A" w:rsidRDefault="00607EEC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A1A" w:rsidRPr="00EB2B7A" w:rsidRDefault="006C7A1A" w:rsidP="006C7A1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C7A1A" w:rsidRPr="00EB2B7A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6C7A1A" w:rsidRPr="00EB2B7A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6C7A1A" w:rsidRPr="0045266B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5266B"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="0045266B">
        <w:rPr>
          <w:rFonts w:ascii="Times New Roman" w:hAnsi="Times New Roman" w:cs="Times New Roman"/>
          <w:sz w:val="28"/>
          <w:szCs w:val="28"/>
        </w:rPr>
        <w:t xml:space="preserve">  </w:t>
      </w:r>
      <w:r w:rsidRPr="00EB2B7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45266B">
        <w:rPr>
          <w:rFonts w:ascii="Times New Roman" w:hAnsi="Times New Roman" w:cs="Times New Roman"/>
          <w:bCs/>
          <w:sz w:val="28"/>
          <w:szCs w:val="28"/>
          <w:u w:val="single"/>
        </w:rPr>
        <w:t>27</w:t>
      </w:r>
    </w:p>
    <w:p w:rsidR="00B50A92" w:rsidRPr="00EB2B7A" w:rsidRDefault="00B50A92" w:rsidP="006C7A1A">
      <w:pPr>
        <w:tabs>
          <w:tab w:val="left" w:pos="6203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B2B7A">
        <w:rPr>
          <w:rFonts w:ascii="Times New Roman" w:hAnsi="Times New Roman" w:cs="Times New Roman"/>
          <w:b/>
          <w:sz w:val="28"/>
          <w:szCs w:val="40"/>
        </w:rPr>
        <w:t xml:space="preserve">Муниципальная программа </w:t>
      </w: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B2B7A">
        <w:rPr>
          <w:rFonts w:ascii="Times New Roman" w:hAnsi="Times New Roman" w:cs="Times New Roman"/>
          <w:b/>
          <w:sz w:val="28"/>
          <w:szCs w:val="40"/>
        </w:rPr>
        <w:t>«</w:t>
      </w:r>
      <w:r w:rsidRPr="00EB2B7A">
        <w:rPr>
          <w:rFonts w:ascii="Times New Roman" w:hAnsi="Times New Roman" w:cs="Times New Roman"/>
          <w:b/>
          <w:bCs/>
          <w:color w:val="000000"/>
          <w:kern w:val="36"/>
          <w:sz w:val="28"/>
          <w:szCs w:val="40"/>
        </w:rPr>
        <w:t xml:space="preserve">Развитие культуры </w:t>
      </w:r>
      <w:r w:rsidRPr="00EB2B7A">
        <w:rPr>
          <w:rFonts w:ascii="Times New Roman" w:hAnsi="Times New Roman" w:cs="Times New Roman"/>
          <w:b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="000574C3" w:rsidRPr="00EB2B7A">
        <w:rPr>
          <w:rFonts w:ascii="Times New Roman" w:hAnsi="Times New Roman" w:cs="Times New Roman"/>
          <w:b/>
          <w:sz w:val="28"/>
          <w:szCs w:val="40"/>
        </w:rPr>
        <w:t>»</w:t>
      </w:r>
      <w:r w:rsidRPr="00EB2B7A">
        <w:rPr>
          <w:rFonts w:ascii="Times New Roman" w:hAnsi="Times New Roman" w:cs="Times New Roman"/>
          <w:b/>
          <w:sz w:val="28"/>
          <w:szCs w:val="40"/>
        </w:rPr>
        <w:t xml:space="preserve"> на 20</w:t>
      </w:r>
      <w:r w:rsidR="009C7FBF">
        <w:rPr>
          <w:rFonts w:ascii="Times New Roman" w:hAnsi="Times New Roman" w:cs="Times New Roman"/>
          <w:b/>
          <w:sz w:val="28"/>
          <w:szCs w:val="40"/>
        </w:rPr>
        <w:t>20</w:t>
      </w:r>
      <w:r w:rsidR="004D752A" w:rsidRPr="00EB2B7A">
        <w:rPr>
          <w:rFonts w:ascii="Times New Roman" w:hAnsi="Times New Roman" w:cs="Times New Roman"/>
          <w:b/>
          <w:sz w:val="28"/>
          <w:szCs w:val="40"/>
        </w:rPr>
        <w:t>-202</w:t>
      </w:r>
      <w:r w:rsidR="009C7FBF">
        <w:rPr>
          <w:rFonts w:ascii="Times New Roman" w:hAnsi="Times New Roman" w:cs="Times New Roman"/>
          <w:b/>
          <w:sz w:val="28"/>
          <w:szCs w:val="40"/>
        </w:rPr>
        <w:t>2</w:t>
      </w:r>
      <w:r w:rsidRPr="00EB2B7A">
        <w:rPr>
          <w:rFonts w:ascii="Times New Roman" w:hAnsi="Times New Roman" w:cs="Times New Roman"/>
          <w:b/>
          <w:sz w:val="28"/>
          <w:szCs w:val="40"/>
        </w:rPr>
        <w:t xml:space="preserve"> годы</w:t>
      </w: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7A">
        <w:rPr>
          <w:rFonts w:ascii="Times New Roman" w:hAnsi="Times New Roman" w:cs="Times New Roman"/>
          <w:b/>
          <w:sz w:val="28"/>
          <w:szCs w:val="28"/>
        </w:rPr>
        <w:t>20</w:t>
      </w:r>
      <w:r w:rsidR="009B3175">
        <w:rPr>
          <w:rFonts w:ascii="Times New Roman" w:hAnsi="Times New Roman" w:cs="Times New Roman"/>
          <w:b/>
          <w:sz w:val="28"/>
          <w:szCs w:val="28"/>
        </w:rPr>
        <w:t>20</w:t>
      </w:r>
      <w:r w:rsidRPr="00EB2B7A">
        <w:rPr>
          <w:rFonts w:ascii="Times New Roman" w:hAnsi="Times New Roman" w:cs="Times New Roman"/>
          <w:b/>
          <w:sz w:val="28"/>
          <w:szCs w:val="28"/>
        </w:rPr>
        <w:t>г.</w:t>
      </w:r>
    </w:p>
    <w:p w:rsidR="00042C64" w:rsidRPr="00EB2B7A" w:rsidRDefault="00B50A92" w:rsidP="00A27753">
      <w:pPr>
        <w:widowControl/>
        <w:autoSpaceDE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br w:type="page"/>
      </w:r>
      <w:r w:rsidR="00042C64" w:rsidRPr="00EB2B7A">
        <w:rPr>
          <w:rFonts w:ascii="Times New Roman" w:hAnsi="Times New Roman" w:cs="Times New Roman"/>
          <w:sz w:val="28"/>
          <w:szCs w:val="28"/>
        </w:rPr>
        <w:t>Паспорт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«Развитие культуры на территории муниципального образования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394DFE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0574C3" w:rsidRPr="00EB2B7A">
        <w:rPr>
          <w:rFonts w:ascii="Times New Roman" w:hAnsi="Times New Roman" w:cs="Times New Roman"/>
          <w:sz w:val="28"/>
          <w:szCs w:val="28"/>
        </w:rPr>
        <w:t>»</w:t>
      </w:r>
      <w:r w:rsidR="00394DFE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sz w:val="28"/>
          <w:szCs w:val="28"/>
        </w:rPr>
        <w:t>на 20</w:t>
      </w:r>
      <w:r w:rsidR="009C7FBF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>-20</w:t>
      </w:r>
      <w:r w:rsidR="00386CD8" w:rsidRPr="00EB2B7A">
        <w:rPr>
          <w:rFonts w:ascii="Times New Roman" w:hAnsi="Times New Roman" w:cs="Times New Roman"/>
          <w:sz w:val="28"/>
          <w:szCs w:val="28"/>
        </w:rPr>
        <w:t>2</w:t>
      </w:r>
      <w:r w:rsidR="009C7FBF">
        <w:rPr>
          <w:rFonts w:ascii="Times New Roman" w:hAnsi="Times New Roman" w:cs="Times New Roman"/>
          <w:sz w:val="28"/>
          <w:szCs w:val="28"/>
        </w:rPr>
        <w:t>2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11"/>
      </w:tblGrid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811" w:type="dxa"/>
          </w:tcPr>
          <w:p w:rsidR="00FE5492" w:rsidRPr="00EB2B7A" w:rsidRDefault="00FE5492" w:rsidP="009C7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на территории муниципального образования «Заневское городское поселение»</w:t>
            </w:r>
            <w:r w:rsidRPr="00EB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="000574C3"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86CD8" w:rsidRPr="00EB2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9C7FBF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 xml:space="preserve">Сектор </w:t>
            </w:r>
            <w:r w:rsidR="009C7FBF">
              <w:rPr>
                <w:sz w:val="28"/>
                <w:szCs w:val="28"/>
              </w:rPr>
              <w:t>по развитию культуры, спорта и молодежной политики</w:t>
            </w:r>
            <w:r w:rsidRPr="00EB2B7A">
              <w:rPr>
                <w:sz w:val="28"/>
                <w:szCs w:val="28"/>
              </w:rPr>
              <w:t xml:space="preserve"> </w:t>
            </w:r>
            <w:r w:rsidR="00D556BF" w:rsidRPr="00EB2B7A">
              <w:rPr>
                <w:sz w:val="28"/>
                <w:szCs w:val="28"/>
              </w:rPr>
              <w:t xml:space="preserve">администрации </w:t>
            </w:r>
            <w:r w:rsidRPr="00EB2B7A">
              <w:rPr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11" w:type="dxa"/>
          </w:tcPr>
          <w:p w:rsidR="00FE5492" w:rsidRPr="00EB2B7A" w:rsidRDefault="00D556BF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 (далее – МБУ «Янинский КСДЦ»</w:t>
            </w:r>
            <w:r w:rsidR="00720D6B" w:rsidRPr="00EB2B7A">
              <w:rPr>
                <w:sz w:val="28"/>
                <w:szCs w:val="28"/>
              </w:rPr>
              <w:t>)</w:t>
            </w:r>
          </w:p>
        </w:tc>
      </w:tr>
      <w:tr w:rsidR="00D556BF" w:rsidRPr="00EB2B7A" w:rsidTr="00607EEC">
        <w:tc>
          <w:tcPr>
            <w:tcW w:w="3970" w:type="dxa"/>
          </w:tcPr>
          <w:p w:rsidR="00D556BF" w:rsidRPr="00EB2B7A" w:rsidRDefault="00D556BF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11" w:type="dxa"/>
          </w:tcPr>
          <w:p w:rsidR="00D556BF" w:rsidRPr="00EB2B7A" w:rsidRDefault="00CD1F01" w:rsidP="000954DB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МБУ «Янинский КСДЦ»</w:t>
            </w:r>
            <w:r w:rsidR="00D556BF" w:rsidRPr="00EB2B7A">
              <w:rPr>
                <w:sz w:val="28"/>
                <w:szCs w:val="28"/>
              </w:rPr>
              <w:t xml:space="preserve"> 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11" w:type="dxa"/>
          </w:tcPr>
          <w:p w:rsidR="00FE5492" w:rsidRPr="00EB2B7A" w:rsidRDefault="00463B8F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E5492"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условий для устойчивого развития отрасли «культура»;</w:t>
            </w:r>
            <w:r w:rsidR="00FE5492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B09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сохранение объектов культурного наследия;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</w:t>
            </w:r>
            <w:r w:rsidR="00721BF2" w:rsidRPr="00EB2B7A">
              <w:rPr>
                <w:rFonts w:ascii="Times New Roman" w:hAnsi="Times New Roman" w:cs="Times New Roman"/>
                <w:sz w:val="28"/>
                <w:szCs w:val="28"/>
              </w:rPr>
              <w:t>языков и культуры народов Российской Федерации, проживающих на территории поселения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BF2" w:rsidRPr="00EB2B7A" w:rsidRDefault="00721BF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народных художественных промыслов</w:t>
            </w:r>
            <w:r w:rsidR="00721BF2"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</w:tcPr>
          <w:p w:rsidR="00FE5492" w:rsidRPr="00EB2B7A" w:rsidRDefault="00463B8F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5492" w:rsidRPr="00EB2B7A">
              <w:rPr>
                <w:rFonts w:ascii="Times New Roman" w:hAnsi="Times New Roman" w:cs="Times New Roman"/>
                <w:sz w:val="28"/>
                <w:szCs w:val="28"/>
              </w:rPr>
              <w:t>беспечение активного участия населения МО «Заневское городское поселение» в сохранении и укреплении культурного наследия;</w:t>
            </w:r>
          </w:p>
          <w:p w:rsidR="00FE5492" w:rsidRPr="00EB2B7A" w:rsidRDefault="00FE5492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      </w:r>
          </w:p>
          <w:p w:rsidR="00FE5492" w:rsidRPr="00EB2B7A" w:rsidRDefault="00FE5492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юных талантов МО «Заневское городское поселение»;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развитие системы обеспечения качества дополнительных образовательных услуг в сфере культуры;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создание благоприятных условий для свободы творчества и развития культурно-информационного пространства на территории муниципального образования;</w:t>
            </w:r>
            <w:r w:rsidR="00DA3A74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D556BF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сферы этноконфессионального и межэтнического взаимодействия;</w:t>
            </w:r>
            <w:r w:rsidR="00DA3A74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E5492" w:rsidRPr="00EB2B7A" w:rsidRDefault="00D556BF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духовное развитие и патриотическое воспитание подрастающего  поколения  в  целях  формирования зрелого гражданского общества                  </w:t>
            </w:r>
          </w:p>
        </w:tc>
      </w:tr>
      <w:tr w:rsidR="00FE5492" w:rsidRPr="00EB2B7A" w:rsidTr="00607EEC">
        <w:tc>
          <w:tcPr>
            <w:tcW w:w="3970" w:type="dxa"/>
          </w:tcPr>
          <w:p w:rsidR="0031646A" w:rsidRPr="00EB2B7A" w:rsidRDefault="0031646A" w:rsidP="00316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Увеличение количества зрителей на концертах </w:t>
            </w:r>
            <w:r w:rsidR="00DA3A74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 спектаклях на </w:t>
            </w:r>
            <w:r w:rsidR="00D556BF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500 человек </w:t>
            </w:r>
            <w:r w:rsidR="00DA3A74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ежегодно;</w:t>
            </w:r>
          </w:p>
          <w:p w:rsidR="00FE5492" w:rsidRPr="00EB2B7A" w:rsidRDefault="00FE5492" w:rsidP="00D556BF">
            <w:pPr>
              <w:ind w:firstLine="31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Увеличение количества читателей библиотеки на </w:t>
            </w:r>
            <w:r w:rsidR="00D556BF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 человек</w:t>
            </w: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ежегодно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834FA7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1 этап: 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3A74" w:rsidRPr="00EB2B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492" w:rsidRPr="00EB2B7A" w:rsidRDefault="00FE5492" w:rsidP="009C7FB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2 этап: 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CD8" w:rsidRPr="00EB2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5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E463B5" w:rsidRPr="00EB2B7A" w:rsidRDefault="00E463B5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811" w:type="dxa"/>
            <w:shd w:val="clear" w:color="auto" w:fill="auto"/>
          </w:tcPr>
          <w:p w:rsidR="008565B0" w:rsidRPr="004B7611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Всего: </w:t>
            </w:r>
            <w:r w:rsid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95 226, 1</w:t>
            </w:r>
          </w:p>
          <w:p w:rsidR="008565B0" w:rsidRPr="00EB2B7A" w:rsidRDefault="008565B0" w:rsidP="00451C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14319" w:rsidRPr="00EB2B7A" w:rsidRDefault="009B4E9E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9A496B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8565B0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4A1C35">
              <w:rPr>
                <w:rFonts w:ascii="Times New Roman" w:hAnsi="Times New Roman" w:cs="Times New Roman"/>
                <w:noProof/>
                <w:sz w:val="28"/>
                <w:szCs w:val="28"/>
              </w:rPr>
              <w:t>32 449,5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5 307,8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8 990,7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8 990,7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F11164">
              <w:rPr>
                <w:rFonts w:ascii="Times New Roman" w:hAnsi="Times New Roman" w:cs="Times New Roman"/>
                <w:noProof/>
                <w:sz w:val="28"/>
                <w:szCs w:val="28"/>
              </w:rPr>
              <w:t>9 160,3</w:t>
            </w:r>
          </w:p>
          <w:p w:rsidR="008565B0" w:rsidRPr="00EB2B7A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F57D5" w:rsidRPr="002F57D5" w:rsidRDefault="008565B0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32 449,5</w:t>
            </w:r>
          </w:p>
          <w:p w:rsidR="002F57D5" w:rsidRP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5 307,8</w:t>
            </w:r>
          </w:p>
          <w:p w:rsidR="002F57D5" w:rsidRP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8 990,7</w:t>
            </w:r>
          </w:p>
          <w:p w:rsidR="002F57D5" w:rsidRP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8 990,7</w:t>
            </w:r>
          </w:p>
          <w:p w:rsidR="00451C0F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9 160,3</w:t>
            </w:r>
          </w:p>
          <w:p w:rsid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51C0F" w:rsidRPr="00451C0F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30 327,1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:rsidR="002F57D5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</w:t>
            </w:r>
            <w:r w:rsid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7 581,8</w:t>
            </w:r>
          </w:p>
          <w:p w:rsidR="00451C0F" w:rsidRPr="00451C0F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7 581,8</w:t>
            </w:r>
          </w:p>
          <w:p w:rsidR="00451C0F" w:rsidRPr="00451C0F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7 581,8</w:t>
            </w:r>
          </w:p>
          <w:p w:rsidR="00451C0F" w:rsidRPr="00EB2B7A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7 581,8</w:t>
            </w:r>
          </w:p>
          <w:p w:rsidR="00F44F74" w:rsidRPr="00EB2B7A" w:rsidRDefault="00F44F74" w:rsidP="00F44F7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E5492" w:rsidRPr="00EB2B7A" w:rsidTr="00607EEC">
        <w:trPr>
          <w:trHeight w:val="459"/>
        </w:trPr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Янинского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КСДЦ</w:t>
            </w:r>
          </w:p>
          <w:p w:rsidR="00E463B5" w:rsidRPr="00EB2B7A" w:rsidRDefault="00E463B5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  <w:p w:rsidR="00463B8F" w:rsidRPr="00EB2B7A" w:rsidRDefault="00463B8F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8565B0" w:rsidRPr="00EB2B7A" w:rsidRDefault="009B4E9E" w:rsidP="008565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9A496B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8565B0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0E4AB4">
              <w:rPr>
                <w:rFonts w:ascii="Times New Roman" w:hAnsi="Times New Roman" w:cs="Times New Roman"/>
                <w:noProof/>
                <w:sz w:val="28"/>
                <w:szCs w:val="28"/>
              </w:rPr>
              <w:t>30 327,1</w:t>
            </w:r>
          </w:p>
          <w:p w:rsidR="004A1C35" w:rsidRDefault="008565B0" w:rsidP="00246783">
            <w:pPr>
              <w:tabs>
                <w:tab w:val="left" w:pos="2340"/>
              </w:tabs>
              <w:ind w:firstLine="24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 w:rsidR="002F57D5" w:rsidRPr="002F57D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30 327,1</w:t>
            </w:r>
          </w:p>
          <w:p w:rsidR="0013178E" w:rsidRPr="00EB2B7A" w:rsidRDefault="004A1C35" w:rsidP="004A1C35">
            <w:pPr>
              <w:tabs>
                <w:tab w:val="left" w:pos="2340"/>
              </w:tabs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2022 -  </w:t>
            </w:r>
            <w:r w:rsidR="002F57D5" w:rsidRPr="002F57D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30 327,1</w:t>
            </w:r>
            <w:r w:rsidR="00246783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</w:tc>
      </w:tr>
      <w:tr w:rsidR="00CC64DD" w:rsidRPr="00EB2B7A" w:rsidTr="00607EEC">
        <w:trPr>
          <w:trHeight w:val="459"/>
        </w:trPr>
        <w:tc>
          <w:tcPr>
            <w:tcW w:w="3970" w:type="dxa"/>
          </w:tcPr>
          <w:p w:rsidR="00CC64DD" w:rsidRPr="00EB2B7A" w:rsidRDefault="00CC64DD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областного бюджета на обеспечение стимулирующих выплат работникам 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пальных учреждений 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 муниципального образования </w:t>
            </w:r>
          </w:p>
          <w:p w:rsidR="007E6CA1" w:rsidRPr="00EB2B7A" w:rsidRDefault="007E6CA1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5811" w:type="dxa"/>
            <w:shd w:val="clear" w:color="auto" w:fill="auto"/>
          </w:tcPr>
          <w:p w:rsidR="007E6CA1" w:rsidRPr="00EB2B7A" w:rsidRDefault="007E6CA1" w:rsidP="005F2D5F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2 122,4</w:t>
            </w:r>
            <w:r w:rsidR="00F44F74"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6CA1" w:rsidRPr="00EB2B7A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квартал – </w:t>
            </w:r>
            <w:r w:rsidR="00EB2B7A">
              <w:rPr>
                <w:rFonts w:ascii="Times New Roman" w:eastAsia="Calibri" w:hAnsi="Times New Roman" w:cs="Times New Roman"/>
                <w:sz w:val="28"/>
                <w:szCs w:val="28"/>
              </w:rPr>
              <w:t>285,7</w:t>
            </w:r>
          </w:p>
          <w:p w:rsidR="007E6CA1" w:rsidRPr="00EB2B7A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Pr="00EB2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775,5</w:t>
            </w:r>
            <w:r w:rsidR="00F44F74"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6CA1" w:rsidRPr="00EB2B7A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квартал  – </w:t>
            </w:r>
            <w:r w:rsid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1 061,2</w:t>
            </w:r>
          </w:p>
          <w:p w:rsidR="00246783" w:rsidRPr="00EB2B7A" w:rsidRDefault="00246783" w:rsidP="002467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4A1C35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B67E0A">
              <w:rPr>
                <w:rFonts w:ascii="Times New Roman" w:hAnsi="Times New Roman" w:cs="Times New Roman"/>
                <w:noProof/>
                <w:sz w:val="28"/>
                <w:szCs w:val="28"/>
              </w:rPr>
              <w:t>2 122,4</w:t>
            </w:r>
          </w:p>
          <w:p w:rsidR="00246783" w:rsidRPr="00EB2B7A" w:rsidRDefault="00246783" w:rsidP="002467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4A1C35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232392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  <w:p w:rsidR="00F44F74" w:rsidRPr="00EB2B7A" w:rsidRDefault="00F44F74" w:rsidP="002467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44F74" w:rsidRPr="00EB2B7A" w:rsidRDefault="00F44F74" w:rsidP="00F44F7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2C0C3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FE5492" w:rsidRPr="00EB2B7A" w:rsidRDefault="00FE5492" w:rsidP="002C0C3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зрителей на концертах и спектаклях на </w:t>
            </w:r>
            <w:r w:rsidR="00D556BF" w:rsidRPr="00EB2B7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C0C3D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ежегодно;</w:t>
            </w:r>
          </w:p>
          <w:p w:rsidR="0085171C" w:rsidRPr="00EB2B7A" w:rsidRDefault="0085171C" w:rsidP="000954D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учреждения</w:t>
            </w:r>
            <w:r w:rsidR="002C0C3D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CD8" w:rsidRPr="00EB2B7A" w:rsidRDefault="00386CD8" w:rsidP="00386CD8">
      <w:pPr>
        <w:tabs>
          <w:tab w:val="left" w:pos="2688"/>
        </w:tabs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386CD8">
      <w:pPr>
        <w:numPr>
          <w:ilvl w:val="0"/>
          <w:numId w:val="2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Характеристика текущего состояния с указанием основных проблем развития культуры МО «Заневское городское поселение»</w:t>
      </w:r>
    </w:p>
    <w:p w:rsidR="000954DB" w:rsidRPr="00EB2B7A" w:rsidRDefault="000954DB" w:rsidP="000954DB">
      <w:pPr>
        <w:ind w:left="1211"/>
        <w:outlineLvl w:val="1"/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9C3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Программа «Развитие культуры</w:t>
      </w:r>
      <w:r w:rsidR="002C0C3D" w:rsidRPr="00EB2B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B2B7A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на 20</w:t>
      </w:r>
      <w:r w:rsidR="004A1C35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>-202</w:t>
      </w:r>
      <w:r w:rsidR="004A1C35">
        <w:rPr>
          <w:rFonts w:ascii="Times New Roman" w:hAnsi="Times New Roman" w:cs="Times New Roman"/>
          <w:sz w:val="28"/>
          <w:szCs w:val="28"/>
        </w:rPr>
        <w:t>2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годы» направлена на реализацию государственной политики в сфере культуры. Программа обеспечивает условия для всестороннего развития культурного потенциала жителей муниципального образования, как ресурса социально-экономического развития территории. Программа определяет приоритетные направления муниципальной политики в области культуры на 20</w:t>
      </w:r>
      <w:r w:rsidR="004A1C35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>-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4A1C35">
        <w:rPr>
          <w:rFonts w:ascii="Times New Roman" w:hAnsi="Times New Roman" w:cs="Times New Roman"/>
          <w:sz w:val="28"/>
          <w:szCs w:val="28"/>
        </w:rPr>
        <w:t xml:space="preserve">2 </w:t>
      </w:r>
      <w:r w:rsidRPr="00EB2B7A">
        <w:rPr>
          <w:rFonts w:ascii="Times New Roman" w:hAnsi="Times New Roman" w:cs="Times New Roman"/>
          <w:sz w:val="28"/>
          <w:szCs w:val="28"/>
        </w:rPr>
        <w:t>годы: сохранение и использование библиотек, развитие концертно-театральной деятельности и художественного народного творчества.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Учреждением культуры на территории муни</w:t>
      </w:r>
      <w:r w:rsidR="00511D0D" w:rsidRPr="00EB2B7A">
        <w:rPr>
          <w:rFonts w:ascii="Times New Roman" w:hAnsi="Times New Roman" w:cs="Times New Roman"/>
          <w:sz w:val="28"/>
          <w:szCs w:val="28"/>
        </w:rPr>
        <w:t xml:space="preserve">ципального образования является </w:t>
      </w:r>
      <w:r w:rsidR="002C0C3D" w:rsidRPr="00EB2B7A">
        <w:rPr>
          <w:rFonts w:ascii="Times New Roman" w:hAnsi="Times New Roman" w:cs="Times New Roman"/>
          <w:sz w:val="28"/>
          <w:szCs w:val="28"/>
        </w:rPr>
        <w:t>–</w:t>
      </w:r>
      <w:r w:rsidR="00511D0D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2C0C3D" w:rsidRPr="00EB2B7A">
        <w:rPr>
          <w:rFonts w:ascii="Times New Roman" w:hAnsi="Times New Roman" w:cs="Times New Roman"/>
          <w:sz w:val="28"/>
          <w:szCs w:val="28"/>
        </w:rPr>
        <w:t>МБУ «Янинский КСДЦ»</w:t>
      </w:r>
      <w:r w:rsidRPr="00EB2B7A">
        <w:rPr>
          <w:rFonts w:ascii="Times New Roman" w:hAnsi="Times New Roman" w:cs="Times New Roman"/>
          <w:sz w:val="28"/>
          <w:szCs w:val="28"/>
        </w:rPr>
        <w:t>.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4A1C35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году учреждением культуры реша</w:t>
      </w:r>
      <w:r w:rsidR="000F5D30" w:rsidRPr="00EB2B7A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ся следующие задачи: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охранение и развитие национальных культур;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оддержка культурных инициатив, направл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>енных на работу с молодежью и 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оциально незащищенными слоями населения;</w:t>
      </w:r>
    </w:p>
    <w:p w:rsidR="00386CD8" w:rsidRPr="00EB2B7A" w:rsidRDefault="0082370D" w:rsidP="00FF64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крепление межнационального и межконфессионального согласия;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азвитие кадрового потенциала и социальной защиты работников культуры;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роведение работ</w:t>
      </w:r>
      <w:r w:rsidR="000F5D30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D30" w:rsidRPr="00EB2B7A">
        <w:rPr>
          <w:rFonts w:ascii="Times New Roman" w:hAnsi="Times New Roman" w:cs="Times New Roman"/>
          <w:sz w:val="28"/>
          <w:szCs w:val="28"/>
        </w:rPr>
        <w:t>ремонту помещений МБУ «Янинский КСДЦ»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бновление материально-технической базы МБУ «Янинский КСДЦ»;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За 201</w:t>
      </w:r>
      <w:r w:rsidR="00B701DE" w:rsidRPr="00EB2B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 в развитии отрасли культуры на территории муниципального образования достигнуты следующие результаты:</w:t>
      </w:r>
    </w:p>
    <w:p w:rsidR="00734C0E" w:rsidRPr="00EB2B7A" w:rsidRDefault="007C00F5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озданы новые творческие формирования и кружки, введены </w:t>
      </w:r>
      <w:r w:rsidR="00463B8F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платные услуги;</w:t>
      </w:r>
    </w:p>
    <w:p w:rsidR="00734C0E" w:rsidRPr="00EB2B7A" w:rsidRDefault="007C00F5" w:rsidP="00734C0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существлена закупка материально технических сре</w:t>
      </w:r>
      <w:proofErr w:type="gramStart"/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9A496B" w:rsidRPr="00EB2B7A">
        <w:rPr>
          <w:rFonts w:ascii="Times New Roman" w:hAnsi="Times New Roman" w:cs="Times New Roman"/>
          <w:color w:val="000000"/>
          <w:sz w:val="28"/>
          <w:szCs w:val="28"/>
        </w:rPr>
        <w:t>с ц</w:t>
      </w:r>
      <w:proofErr w:type="gramEnd"/>
      <w:r w:rsidR="009A496B" w:rsidRPr="00EB2B7A">
        <w:rPr>
          <w:rFonts w:ascii="Times New Roman" w:hAnsi="Times New Roman" w:cs="Times New Roman"/>
          <w:color w:val="000000"/>
          <w:sz w:val="28"/>
          <w:szCs w:val="28"/>
        </w:rPr>
        <w:t>елью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качества проводимых мероприятий;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6CD8" w:rsidRPr="00EB2B7A" w:rsidRDefault="007C00F5" w:rsidP="007C00F5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существляется работа по открытию новых кружков и студий.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9B4E9E" w:rsidRPr="00EB2B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проведены следующие массовые мероприятия: 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Праздник крещения;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Концерт, посвященный Дню снятия блокады Ленинграда;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Концерт, посвященный Дню защитника Отечества;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Масленица;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Торжест</w:t>
      </w:r>
      <w:r w:rsidR="00975C30" w:rsidRPr="00EB2B7A">
        <w:rPr>
          <w:rFonts w:ascii="Times New Roman" w:hAnsi="Times New Roman" w:cs="Times New Roman"/>
          <w:color w:val="000000"/>
          <w:sz w:val="28"/>
          <w:szCs w:val="28"/>
        </w:rPr>
        <w:t>венный митинг, посвященный Дню П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обеды;  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Отчетный концерт;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защиты детей;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поселения;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  <w:r w:rsidR="00A3407E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7E" w:rsidRPr="00EB2B7A" w:rsidRDefault="00975C30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  <w:r w:rsidR="002E3702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703" w:rsidRPr="00EB2B7A" w:rsidRDefault="008C1703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людей с ограниченными возможностями</w:t>
      </w:r>
      <w:r w:rsidR="00EB612D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5C30" w:rsidRPr="00EB2B7A" w:rsidRDefault="00975C30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Новогодние детские театрализованные представления.</w:t>
      </w:r>
    </w:p>
    <w:p w:rsidR="00386CD8" w:rsidRPr="00EB2B7A" w:rsidRDefault="00386CD8" w:rsidP="009C33F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таких мероприятий требует значительных затрат, в том числе и для приглашения профессиональных коллективов, что позволяет привлечь большую часть зрителей из числа жителей муниципального образования. </w:t>
      </w:r>
      <w:r w:rsidRPr="00EB2B7A">
        <w:rPr>
          <w:rFonts w:ascii="Times New Roman" w:hAnsi="Times New Roman" w:cs="Times New Roman"/>
          <w:sz w:val="28"/>
          <w:szCs w:val="28"/>
        </w:rPr>
        <w:t>Вследствие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чего население привлекается к участию в художественной самодеятельности, жители посещают кружки и студии, созданные и развивающиеся в МБУ «Янинский КДСЦ».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культуры и требующих неотложного решения, в том числе: 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н</w:t>
      </w:r>
      <w:r w:rsidR="00386CD8" w:rsidRPr="00EB2B7A">
        <w:rPr>
          <w:rFonts w:ascii="Times New Roman" w:hAnsi="Times New Roman" w:cs="Times New Roman"/>
          <w:sz w:val="28"/>
          <w:szCs w:val="28"/>
        </w:rPr>
        <w:t>едостаточное привлечение населения  к занятиям творчеством; 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роблемы с привлечением профессиональных педагогов; </w:t>
      </w:r>
    </w:p>
    <w:p w:rsidR="00386CD8" w:rsidRPr="00EB2B7A" w:rsidRDefault="000954DB" w:rsidP="006105D0">
      <w:pPr>
        <w:shd w:val="clear" w:color="auto" w:fill="FFFFFF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нижение доступности культурных форм досуга для жителей д. Новосергиевка и </w:t>
      </w:r>
      <w:r w:rsidR="00355357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Кудрово</w:t>
      </w:r>
      <w:proofErr w:type="spellEnd"/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 «Заневское городское поселение»</w:t>
      </w:r>
      <w:r w:rsidR="00511D0D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трата культурных традиций;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д</w:t>
      </w:r>
      <w:r w:rsidR="00386CD8" w:rsidRPr="00EB2B7A">
        <w:rPr>
          <w:rFonts w:ascii="Times New Roman" w:hAnsi="Times New Roman" w:cs="Times New Roman"/>
          <w:sz w:val="28"/>
          <w:szCs w:val="28"/>
        </w:rPr>
        <w:t>ефицит кадров и помещений для организации досуга в шаговой доступности для населения всех населенных пунктов, находящихся на территории МО «Заневское городское поселение»</w:t>
      </w:r>
      <w:r w:rsidR="00511D0D" w:rsidRPr="00EB2B7A">
        <w:rPr>
          <w:rFonts w:ascii="Times New Roman" w:hAnsi="Times New Roman" w:cs="Times New Roman"/>
          <w:sz w:val="28"/>
          <w:szCs w:val="28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sz w:val="28"/>
          <w:szCs w:val="28"/>
        </w:rPr>
        <w:t>тсутствие активной пропаганды заняти</w:t>
      </w:r>
      <w:r w:rsidR="00511D0D" w:rsidRPr="00EB2B7A">
        <w:rPr>
          <w:rFonts w:ascii="Times New Roman" w:hAnsi="Times New Roman" w:cs="Times New Roman"/>
          <w:sz w:val="28"/>
          <w:szCs w:val="28"/>
        </w:rPr>
        <w:t>й творчеством.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Реализация муниципальной целевой программы «Развитие культуры МО «Заневское городское поселение» Всеволожского муниципального района Ленинградской области на 20</w:t>
      </w:r>
      <w:r w:rsidR="004A1C35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– 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4A1C35">
        <w:rPr>
          <w:rFonts w:ascii="Times New Roman" w:hAnsi="Times New Roman" w:cs="Times New Roman"/>
          <w:sz w:val="28"/>
          <w:szCs w:val="28"/>
        </w:rPr>
        <w:t>2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годы» (далее - программа) позволит решать указанные проблемы при максимально эффективном управлении муниципальными финансами.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к</w:t>
      </w:r>
      <w:r w:rsidR="00386CD8" w:rsidRPr="00EB2B7A">
        <w:rPr>
          <w:rFonts w:ascii="Times New Roman" w:hAnsi="Times New Roman" w:cs="Times New Roman"/>
          <w:sz w:val="28"/>
          <w:szCs w:val="28"/>
        </w:rPr>
        <w:t>омплексный подход к решению проблемы;</w:t>
      </w:r>
    </w:p>
    <w:p w:rsidR="00355357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аспределение полномочий и ответственности</w:t>
      </w:r>
      <w:r w:rsidR="00EB612D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э</w:t>
      </w:r>
      <w:r w:rsidR="00386CD8" w:rsidRPr="00EB2B7A">
        <w:rPr>
          <w:rFonts w:ascii="Times New Roman" w:hAnsi="Times New Roman" w:cs="Times New Roman"/>
          <w:sz w:val="28"/>
          <w:szCs w:val="28"/>
        </w:rPr>
        <w:t>ффективное планирование и мониторинг результатов реализации программы.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Основные программные мероприятия связаны с развитием культуры, включа</w:t>
      </w:r>
      <w:r w:rsidR="00511D0D" w:rsidRPr="00EB2B7A">
        <w:rPr>
          <w:rFonts w:ascii="Times New Roman" w:hAnsi="Times New Roman" w:cs="Times New Roman"/>
          <w:sz w:val="28"/>
          <w:szCs w:val="28"/>
        </w:rPr>
        <w:t>ют в себя</w:t>
      </w:r>
      <w:r w:rsidRPr="00EB2B7A">
        <w:rPr>
          <w:rFonts w:ascii="Times New Roman" w:hAnsi="Times New Roman" w:cs="Times New Roman"/>
          <w:sz w:val="28"/>
          <w:szCs w:val="28"/>
        </w:rPr>
        <w:t>: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лучшение качества работы по театрально-концертному обслуживанию населения муниципального образования;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овышение культурного уровня и имиджа муниципального образования;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sz w:val="28"/>
          <w:szCs w:val="28"/>
        </w:rPr>
        <w:t>тимулирование профессионально-исполнительского искусства;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оддержка творческих союзов и объединений;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силение внимания к запросам жителей муниципального образования и организации их позитивного досуга;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атриотическое и морально-эстетическое воспитание детей и молодежи;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азвитие творческого потенциала и выявления талантов;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еализация новаторских концепций</w:t>
      </w:r>
      <w:r w:rsidRPr="00EB2B7A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386CD8" w:rsidRPr="00EB2B7A">
        <w:rPr>
          <w:rFonts w:ascii="Times New Roman" w:hAnsi="Times New Roman" w:cs="Times New Roman"/>
          <w:sz w:val="28"/>
          <w:szCs w:val="28"/>
        </w:rPr>
        <w:t>.</w:t>
      </w:r>
    </w:p>
    <w:p w:rsidR="0007413C" w:rsidRPr="00EB2B7A" w:rsidRDefault="0007413C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35197E">
      <w:pPr>
        <w:pStyle w:val="a8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bCs/>
          <w:sz w:val="28"/>
          <w:szCs w:val="28"/>
        </w:rPr>
      </w:pPr>
      <w:r w:rsidRPr="00EB2B7A">
        <w:rPr>
          <w:sz w:val="28"/>
          <w:szCs w:val="28"/>
        </w:rPr>
        <w:t>Приоритеты и цели муниципальной политики в развитии культуры</w:t>
      </w:r>
      <w:r w:rsidR="0007413C" w:rsidRPr="00EB2B7A">
        <w:rPr>
          <w:sz w:val="28"/>
          <w:szCs w:val="28"/>
        </w:rPr>
        <w:t xml:space="preserve"> </w:t>
      </w:r>
      <w:r w:rsidRPr="00EB2B7A">
        <w:rPr>
          <w:sz w:val="28"/>
          <w:szCs w:val="28"/>
        </w:rPr>
        <w:t>МО «Заневское городское поселение»</w:t>
      </w:r>
      <w:r w:rsidR="000954DB" w:rsidRPr="00EB2B7A">
        <w:rPr>
          <w:sz w:val="28"/>
          <w:szCs w:val="28"/>
        </w:rPr>
        <w:t>,</w:t>
      </w:r>
      <w:r w:rsidR="0031646A" w:rsidRPr="00EB2B7A">
        <w:rPr>
          <w:sz w:val="28"/>
          <w:szCs w:val="28"/>
        </w:rPr>
        <w:t xml:space="preserve"> </w:t>
      </w:r>
      <w:r w:rsidR="000954DB" w:rsidRPr="00EB2B7A">
        <w:rPr>
          <w:sz w:val="28"/>
          <w:szCs w:val="28"/>
        </w:rPr>
        <w:t xml:space="preserve">описание основных целей и задач муниципальной программы, </w:t>
      </w:r>
      <w:r w:rsidR="0031646A" w:rsidRPr="00EB2B7A">
        <w:rPr>
          <w:sz w:val="28"/>
          <w:szCs w:val="28"/>
        </w:rPr>
        <w:t>прогноз развития сферы</w:t>
      </w:r>
      <w:r w:rsidR="000954DB" w:rsidRPr="00EB2B7A">
        <w:rPr>
          <w:sz w:val="28"/>
          <w:szCs w:val="28"/>
        </w:rPr>
        <w:t xml:space="preserve"> культуры</w:t>
      </w:r>
      <w:r w:rsidR="0031646A" w:rsidRPr="00EB2B7A">
        <w:rPr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0954DB" w:rsidRPr="00EB2B7A" w:rsidRDefault="000954DB" w:rsidP="006105D0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</w:p>
    <w:p w:rsidR="00732018" w:rsidRPr="00EB2B7A" w:rsidRDefault="00732018" w:rsidP="00732018">
      <w:pPr>
        <w:pStyle w:val="af"/>
        <w:spacing w:after="0"/>
        <w:ind w:firstLine="72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B7A">
        <w:rPr>
          <w:rFonts w:ascii="Times New Roman" w:hAnsi="Times New Roman"/>
          <w:sz w:val="28"/>
          <w:szCs w:val="28"/>
          <w:lang w:eastAsia="ar-SA"/>
        </w:rPr>
        <w:t>Основным п</w:t>
      </w:r>
      <w:r w:rsidRPr="00EB2B7A">
        <w:rPr>
          <w:rFonts w:ascii="Times New Roman" w:hAnsi="Times New Roman"/>
          <w:sz w:val="28"/>
          <w:szCs w:val="28"/>
        </w:rPr>
        <w:t>риоритетом и целью муниципальной политики в развитии культуры МО «Заневское городское поселение» является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732018" w:rsidRPr="00EB2B7A" w:rsidRDefault="00732018" w:rsidP="00732018">
      <w:pPr>
        <w:suppressAutoHyphens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Задачи Программы: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обеспечение активного участия населения МО «Заневское городское поселение» в сохранении и укреплении культурного наследия;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осуществление поддержки юных талантов МО «Заневское городское поселение»;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развитие системы обеспечения качества дополнительных образовательных услуг в сфере культуры;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noProof/>
          <w:sz w:val="28"/>
          <w:szCs w:val="28"/>
        </w:rPr>
        <w:t xml:space="preserve">создание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noProof/>
          <w:sz w:val="28"/>
          <w:szCs w:val="28"/>
        </w:rPr>
        <w:t xml:space="preserve">развитие сферы этноконфессионального и межэтнического взаимодействия; 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</w:r>
    </w:p>
    <w:p w:rsidR="00732018" w:rsidRPr="00EB2B7A" w:rsidRDefault="00732018" w:rsidP="00732018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EB2B7A">
        <w:rPr>
          <w:noProof/>
          <w:sz w:val="28"/>
          <w:szCs w:val="28"/>
        </w:rPr>
        <w:t>духовное развитие и патриотическое воспитание подрастающего  поколения  в  целях  формирования зрелого гражданского общества</w:t>
      </w:r>
      <w:r w:rsidR="00EB612D" w:rsidRPr="00EB2B7A">
        <w:rPr>
          <w:noProof/>
          <w:sz w:val="28"/>
          <w:szCs w:val="28"/>
        </w:rPr>
        <w:t>.</w:t>
      </w:r>
    </w:p>
    <w:p w:rsidR="00042C64" w:rsidRPr="00EB2B7A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Главная цель программы -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042C64" w:rsidRPr="00EB2B7A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Она включает в себя следующие компоненты: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 xml:space="preserve">оздание условий для устойчивого развития отрасли «культура»; </w:t>
      </w:r>
    </w:p>
    <w:p w:rsidR="00355357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охранение объектов культурного наследия;</w:t>
      </w:r>
    </w:p>
    <w:p w:rsidR="00355357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азвитие библиотечного дела;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охранение и развитие языков и культуры народов Российской Федерации, проживающих на территории поселения;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у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крепление межнационального и межконфессионального согласия.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сновными задачами программы являются: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беспечение активного участия населения МО «Заневское городское поселение» в сохранении и укреплении культурного наследия;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существление поддержки юных талантов МО «Заневское городское поселение»;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азвитие системы обеспечения качества дополнительных образовательных услуг в сфере культуры;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 xml:space="preserve">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FB6F75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д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уховное развитие и патриотическое воспитание подрастающего поколения в целях формирования зрелого гражданского общества.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77136D" w:rsidRPr="00EB2B7A" w:rsidTr="0077136D">
        <w:tc>
          <w:tcPr>
            <w:tcW w:w="56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5" w:type="dxa"/>
          </w:tcPr>
          <w:p w:rsidR="0077136D" w:rsidRPr="00EB2B7A" w:rsidRDefault="0077136D" w:rsidP="004A1C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A1C3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</w:tcPr>
          <w:p w:rsidR="0077136D" w:rsidRPr="00EB2B7A" w:rsidRDefault="0077136D" w:rsidP="004A1C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4A1C3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77136D" w:rsidRPr="00EB2B7A" w:rsidRDefault="0077136D" w:rsidP="004A1C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4A1C3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31646A" w:rsidRPr="00EB2B7A" w:rsidTr="0077136D">
        <w:tc>
          <w:tcPr>
            <w:tcW w:w="8790" w:type="dxa"/>
            <w:gridSpan w:val="6"/>
          </w:tcPr>
          <w:p w:rsidR="0031646A" w:rsidRPr="00EB2B7A" w:rsidRDefault="0031646A" w:rsidP="00095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850" w:type="dxa"/>
          </w:tcPr>
          <w:p w:rsidR="0031646A" w:rsidRPr="00EB2B7A" w:rsidRDefault="0031646A" w:rsidP="00095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7136D" w:rsidRPr="00EB2B7A" w:rsidTr="0077136D">
        <w:tc>
          <w:tcPr>
            <w:tcW w:w="565" w:type="dxa"/>
          </w:tcPr>
          <w:p w:rsidR="0077136D" w:rsidRPr="00EB2B7A" w:rsidRDefault="0077136D" w:rsidP="000954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7136D" w:rsidRPr="00EB2B7A" w:rsidRDefault="0077136D" w:rsidP="000954DB">
            <w:pPr>
              <w:ind w:left="-108" w:right="-9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77136D" w:rsidRPr="00EB2B7A" w:rsidTr="0077136D">
        <w:tc>
          <w:tcPr>
            <w:tcW w:w="565" w:type="dxa"/>
          </w:tcPr>
          <w:p w:rsidR="0077136D" w:rsidRPr="00EB2B7A" w:rsidRDefault="0077136D" w:rsidP="000954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left="-78" w:right="-14" w:hang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тыс. ед.</w:t>
            </w:r>
          </w:p>
        </w:tc>
        <w:tc>
          <w:tcPr>
            <w:tcW w:w="2410" w:type="dxa"/>
          </w:tcPr>
          <w:p w:rsidR="0077136D" w:rsidRPr="00EB2B7A" w:rsidRDefault="0077136D" w:rsidP="000954DB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7,8</w:t>
            </w:r>
          </w:p>
        </w:tc>
        <w:tc>
          <w:tcPr>
            <w:tcW w:w="851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  <w:tc>
          <w:tcPr>
            <w:tcW w:w="850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</w:tr>
    </w:tbl>
    <w:p w:rsidR="0031646A" w:rsidRPr="00EB2B7A" w:rsidRDefault="0031646A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4C" w:rsidRPr="00EB2B7A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B2B7A" w:rsidRDefault="00FB6F75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>3. Прогноз конечных результатов муниципальной программы</w:t>
      </w:r>
      <w:r w:rsidR="0031646A" w:rsidRPr="00EB2B7A">
        <w:rPr>
          <w:rFonts w:ascii="Times New Roman" w:hAnsi="Times New Roman"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значимых интересов и потребностей в сфере культуры.</w:t>
      </w:r>
    </w:p>
    <w:p w:rsidR="00197E4C" w:rsidRPr="00EB2B7A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E9E" w:rsidRPr="00EB2B7A" w:rsidRDefault="00FB6F75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</w:t>
      </w:r>
      <w:r w:rsidR="00903B09" w:rsidRPr="00EB2B7A">
        <w:rPr>
          <w:rFonts w:ascii="Times New Roman" w:hAnsi="Times New Roman"/>
          <w:sz w:val="28"/>
          <w:szCs w:val="28"/>
        </w:rPr>
        <w:t xml:space="preserve">ующих результатов: </w:t>
      </w:r>
    </w:p>
    <w:p w:rsidR="009B4E9E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о</w:t>
      </w:r>
      <w:r w:rsidR="00FB6F75" w:rsidRPr="00EB2B7A">
        <w:rPr>
          <w:rFonts w:ascii="Times New Roman" w:hAnsi="Times New Roman"/>
          <w:sz w:val="28"/>
          <w:szCs w:val="28"/>
        </w:rPr>
        <w:t>беспечение сохранности объектов ку</w:t>
      </w:r>
      <w:r w:rsidR="00903B09" w:rsidRPr="00EB2B7A">
        <w:rPr>
          <w:rFonts w:ascii="Times New Roman" w:hAnsi="Times New Roman"/>
          <w:sz w:val="28"/>
          <w:szCs w:val="28"/>
        </w:rPr>
        <w:t>льтурного наследия;</w:t>
      </w:r>
      <w:r w:rsidR="009B4E9E" w:rsidRPr="00EB2B7A">
        <w:rPr>
          <w:rFonts w:ascii="Times New Roman" w:hAnsi="Times New Roman"/>
          <w:sz w:val="28"/>
          <w:szCs w:val="28"/>
        </w:rPr>
        <w:t xml:space="preserve"> </w:t>
      </w:r>
    </w:p>
    <w:p w:rsidR="00FB6F75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творческих дебютов и новаторских проектов</w:t>
      </w:r>
      <w:r w:rsidR="00057F90" w:rsidRPr="00EB2B7A">
        <w:rPr>
          <w:rFonts w:ascii="Times New Roman" w:hAnsi="Times New Roman"/>
          <w:sz w:val="28"/>
          <w:szCs w:val="28"/>
        </w:rPr>
        <w:t xml:space="preserve"> на 2  в год</w:t>
      </w:r>
      <w:r w:rsidR="00FB6F75" w:rsidRPr="00EB2B7A">
        <w:rPr>
          <w:rFonts w:ascii="Times New Roman" w:hAnsi="Times New Roman"/>
          <w:sz w:val="28"/>
          <w:szCs w:val="28"/>
        </w:rPr>
        <w:t>;</w:t>
      </w:r>
    </w:p>
    <w:p w:rsidR="00FB6F75" w:rsidRPr="00EB2B7A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величение количества зрителей на концертах и спектаклях на </w:t>
      </w:r>
      <w:r w:rsidR="00057F90" w:rsidRPr="00EB2B7A">
        <w:rPr>
          <w:rFonts w:ascii="Times New Roman" w:hAnsi="Times New Roman" w:cs="Times New Roman"/>
          <w:sz w:val="28"/>
          <w:szCs w:val="28"/>
        </w:rPr>
        <w:t>500 человек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197E4C" w:rsidRPr="00EB2B7A">
        <w:rPr>
          <w:rFonts w:ascii="Times New Roman" w:hAnsi="Times New Roman" w:cs="Times New Roman"/>
          <w:sz w:val="28"/>
          <w:szCs w:val="28"/>
        </w:rPr>
        <w:t>е</w:t>
      </w:r>
      <w:r w:rsidR="00FB6F75" w:rsidRPr="00EB2B7A">
        <w:rPr>
          <w:rFonts w:ascii="Times New Roman" w:hAnsi="Times New Roman" w:cs="Times New Roman"/>
          <w:sz w:val="28"/>
          <w:szCs w:val="28"/>
        </w:rPr>
        <w:t>жегодно;</w:t>
      </w:r>
    </w:p>
    <w:p w:rsidR="00FB6F75" w:rsidRPr="00EB2B7A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у</w:t>
      </w:r>
      <w:r w:rsidR="00FB6F75" w:rsidRPr="00EB2B7A">
        <w:rPr>
          <w:rFonts w:ascii="Times New Roman" w:hAnsi="Times New Roman" w:cs="Times New Roman"/>
          <w:bCs/>
          <w:sz w:val="28"/>
          <w:szCs w:val="28"/>
        </w:rPr>
        <w:t xml:space="preserve">величение внебюджетных поступлений за счет увеличения количества платных услуг, предоставляемых МБУ «Янинский КСДЦ», на </w:t>
      </w:r>
      <w:r w:rsidR="00057F90" w:rsidRPr="00EB2B7A">
        <w:rPr>
          <w:rFonts w:ascii="Times New Roman" w:hAnsi="Times New Roman" w:cs="Times New Roman"/>
          <w:bCs/>
          <w:sz w:val="28"/>
          <w:szCs w:val="28"/>
        </w:rPr>
        <w:t>100 000</w:t>
      </w:r>
      <w:r w:rsidR="00FB6F75" w:rsidRPr="00EB2B7A">
        <w:rPr>
          <w:rFonts w:ascii="Times New Roman" w:hAnsi="Times New Roman" w:cs="Times New Roman"/>
          <w:bCs/>
          <w:sz w:val="28"/>
          <w:szCs w:val="28"/>
        </w:rPr>
        <w:t xml:space="preserve"> ежегодно;</w:t>
      </w:r>
    </w:p>
    <w:p w:rsidR="00FB6F75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 w:rsidRPr="00EB2B7A">
        <w:rPr>
          <w:rFonts w:ascii="Times New Roman" w:hAnsi="Times New Roman"/>
          <w:sz w:val="28"/>
          <w:szCs w:val="28"/>
        </w:rPr>
        <w:t xml:space="preserve"> на </w:t>
      </w:r>
      <w:r w:rsidR="00EA3399" w:rsidRPr="00EB2B7A">
        <w:rPr>
          <w:rFonts w:ascii="Times New Roman" w:hAnsi="Times New Roman"/>
          <w:sz w:val="28"/>
          <w:szCs w:val="28"/>
        </w:rPr>
        <w:t>20</w:t>
      </w:r>
      <w:r w:rsidR="00057F90" w:rsidRPr="00EB2B7A">
        <w:rPr>
          <w:rFonts w:ascii="Times New Roman" w:hAnsi="Times New Roman"/>
          <w:sz w:val="28"/>
          <w:szCs w:val="28"/>
        </w:rPr>
        <w:t xml:space="preserve"> человек в год</w:t>
      </w:r>
      <w:r w:rsidR="00FB6F75" w:rsidRPr="00EB2B7A">
        <w:rPr>
          <w:rFonts w:ascii="Times New Roman" w:hAnsi="Times New Roman"/>
          <w:sz w:val="28"/>
          <w:szCs w:val="28"/>
        </w:rPr>
        <w:t>.</w:t>
      </w:r>
    </w:p>
    <w:p w:rsidR="002940B7" w:rsidRPr="00EB2B7A" w:rsidRDefault="002940B7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40B7" w:rsidRPr="00EB2B7A" w:rsidRDefault="00D06F6E" w:rsidP="002940B7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</w:t>
      </w:r>
      <w:r w:rsidR="001F154F" w:rsidRPr="00EB2B7A">
        <w:rPr>
          <w:rFonts w:ascii="Times New Roman" w:hAnsi="Times New Roman"/>
          <w:sz w:val="28"/>
          <w:szCs w:val="28"/>
        </w:rPr>
        <w:t xml:space="preserve"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 </w:t>
      </w:r>
    </w:p>
    <w:p w:rsidR="001F154F" w:rsidRPr="00EB2B7A" w:rsidRDefault="001F154F" w:rsidP="001F154F">
      <w:pPr>
        <w:pStyle w:val="af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3827"/>
      </w:tblGrid>
      <w:tr w:rsidR="002940B7" w:rsidRPr="00EB2B7A" w:rsidTr="002940B7">
        <w:trPr>
          <w:trHeight w:val="459"/>
        </w:trPr>
        <w:tc>
          <w:tcPr>
            <w:tcW w:w="3970" w:type="dxa"/>
          </w:tcPr>
          <w:p w:rsidR="002940B7" w:rsidRPr="00EB2B7A" w:rsidRDefault="00A234A8" w:rsidP="00A2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40B7" w:rsidRPr="00EB2B7A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2940B7" w:rsidRPr="00EB2B7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2940B7" w:rsidRPr="00EB2B7A" w:rsidRDefault="002940B7" w:rsidP="000954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827" w:type="dxa"/>
          </w:tcPr>
          <w:p w:rsidR="002940B7" w:rsidRPr="00EB2B7A" w:rsidRDefault="002940B7" w:rsidP="002940B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2940B7" w:rsidRPr="00EB2B7A" w:rsidTr="002940B7">
        <w:trPr>
          <w:trHeight w:val="459"/>
        </w:trPr>
        <w:tc>
          <w:tcPr>
            <w:tcW w:w="3970" w:type="dxa"/>
          </w:tcPr>
          <w:p w:rsidR="002940B7" w:rsidRPr="00EB2B7A" w:rsidRDefault="002940B7" w:rsidP="0009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Янинского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КСДЦ</w:t>
            </w:r>
          </w:p>
          <w:p w:rsidR="002940B7" w:rsidRPr="00EB2B7A" w:rsidRDefault="002940B7" w:rsidP="0009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shd w:val="clear" w:color="auto" w:fill="auto"/>
          </w:tcPr>
          <w:p w:rsidR="00722814" w:rsidRPr="00722814" w:rsidRDefault="00722814" w:rsidP="0072281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2814">
              <w:rPr>
                <w:rFonts w:ascii="Times New Roman" w:hAnsi="Times New Roman" w:cs="Times New Roman"/>
                <w:noProof/>
                <w:sz w:val="28"/>
                <w:szCs w:val="28"/>
              </w:rPr>
              <w:t>2020 – 30 327,1</w:t>
            </w:r>
          </w:p>
          <w:p w:rsidR="00722814" w:rsidRPr="00722814" w:rsidRDefault="00722814" w:rsidP="0072281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281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30 327,1</w:t>
            </w:r>
          </w:p>
          <w:p w:rsidR="002940B7" w:rsidRPr="00EB2B7A" w:rsidRDefault="00722814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281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2022 - 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30 327,1</w:t>
            </w:r>
          </w:p>
        </w:tc>
        <w:tc>
          <w:tcPr>
            <w:tcW w:w="3827" w:type="dxa"/>
          </w:tcPr>
          <w:p w:rsidR="002940B7" w:rsidRPr="00EB2B7A" w:rsidRDefault="002940B7" w:rsidP="002940B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2940B7" w:rsidRPr="00EB2B7A" w:rsidRDefault="002940B7" w:rsidP="002940B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 на 500 человек ежегодно;</w:t>
            </w:r>
          </w:p>
        </w:tc>
      </w:tr>
    </w:tbl>
    <w:p w:rsidR="00197E4C" w:rsidRPr="00EB2B7A" w:rsidRDefault="00197E4C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Pr="00EB2B7A" w:rsidRDefault="002940B7" w:rsidP="002940B7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 xml:space="preserve">Основные меры правового регулирования в </w:t>
      </w:r>
      <w:r w:rsidR="00BE6899" w:rsidRPr="00EB2B7A">
        <w:rPr>
          <w:rFonts w:ascii="Times New Roman" w:hAnsi="Times New Roman"/>
          <w:sz w:val="28"/>
          <w:szCs w:val="28"/>
        </w:rPr>
        <w:t>сфере культуры</w:t>
      </w:r>
      <w:proofErr w:type="gramStart"/>
      <w:r w:rsidR="00BE6899" w:rsidRPr="00EB2B7A">
        <w:rPr>
          <w:rFonts w:ascii="Times New Roman" w:hAnsi="Times New Roman"/>
          <w:sz w:val="28"/>
          <w:szCs w:val="28"/>
        </w:rPr>
        <w:t xml:space="preserve"> </w:t>
      </w:r>
      <w:r w:rsidRPr="00EB2B7A">
        <w:rPr>
          <w:rFonts w:ascii="Times New Roman" w:hAnsi="Times New Roman"/>
          <w:sz w:val="28"/>
          <w:szCs w:val="28"/>
        </w:rPr>
        <w:t>,</w:t>
      </w:r>
      <w:proofErr w:type="gramEnd"/>
      <w:r w:rsidRPr="00EB2B7A">
        <w:rPr>
          <w:rFonts w:ascii="Times New Roman" w:hAnsi="Times New Roman"/>
          <w:sz w:val="28"/>
          <w:szCs w:val="28"/>
        </w:rPr>
        <w:t xml:space="preserve"> направленные на достижение цели и (или) ожидаемых результатов муниципальной программы с указанием основных положений и сроков принятия необходимых нормативных актов</w:t>
      </w:r>
    </w:p>
    <w:p w:rsidR="002940B7" w:rsidRPr="00EB2B7A" w:rsidRDefault="002940B7" w:rsidP="002940B7">
      <w:pPr>
        <w:pStyle w:val="af"/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Pr="00EB2B7A" w:rsidRDefault="002940B7" w:rsidP="002940B7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Программа реализуется 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06.10.2003 № 131-ФЗ «Об общих принципах организации местного самоуправления в Российской Федерации», законом Ленинградской области от 13.12.2011 № 105-оз «О государственной молодежной политике в Ленинградской области»</w:t>
      </w:r>
      <w:r w:rsidR="00BE6899" w:rsidRPr="00EB2B7A">
        <w:rPr>
          <w:rFonts w:ascii="Times New Roman" w:hAnsi="Times New Roman"/>
          <w:sz w:val="28"/>
          <w:szCs w:val="28"/>
        </w:rPr>
        <w:t>.</w:t>
      </w:r>
    </w:p>
    <w:p w:rsidR="00BE6899" w:rsidRPr="00EB2B7A" w:rsidRDefault="00BE6899" w:rsidP="002940B7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1F154F" w:rsidRPr="00EB2B7A">
        <w:rPr>
          <w:rFonts w:ascii="Times New Roman" w:hAnsi="Times New Roman"/>
          <w:sz w:val="28"/>
          <w:szCs w:val="28"/>
        </w:rPr>
        <w:t>,</w:t>
      </w:r>
      <w:r w:rsidRPr="00EB2B7A">
        <w:rPr>
          <w:rFonts w:ascii="Times New Roman" w:hAnsi="Times New Roman"/>
          <w:sz w:val="28"/>
          <w:szCs w:val="28"/>
        </w:rPr>
        <w:t xml:space="preserve"> </w:t>
      </w:r>
      <w:r w:rsidR="001F154F" w:rsidRPr="00EB2B7A">
        <w:rPr>
          <w:rFonts w:ascii="Times New Roman" w:hAnsi="Times New Roman"/>
          <w:sz w:val="28"/>
          <w:szCs w:val="28"/>
        </w:rPr>
        <w:t xml:space="preserve">в рамках реализации программы, </w:t>
      </w:r>
      <w:r w:rsidRPr="00EB2B7A">
        <w:rPr>
          <w:rFonts w:ascii="Times New Roman" w:hAnsi="Times New Roman"/>
          <w:sz w:val="28"/>
          <w:szCs w:val="28"/>
        </w:rPr>
        <w:t xml:space="preserve">не требуется. </w:t>
      </w:r>
    </w:p>
    <w:p w:rsidR="00BE6899" w:rsidRPr="00EB2B7A" w:rsidRDefault="00BE6899" w:rsidP="00BE6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899" w:rsidRPr="00EB2B7A" w:rsidRDefault="00BE6899" w:rsidP="00182CE0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результатов.</w:t>
      </w:r>
    </w:p>
    <w:p w:rsidR="00BE6899" w:rsidRPr="00EB2B7A" w:rsidRDefault="00BE6899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E6899" w:rsidRPr="00EB2B7A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534A5A">
        <w:rPr>
          <w:rFonts w:ascii="Times New Roman" w:hAnsi="Times New Roman"/>
          <w:color w:val="000000"/>
          <w:sz w:val="28"/>
          <w:szCs w:val="28"/>
        </w:rPr>
        <w:t>20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B4E9E" w:rsidRPr="00EB2B7A">
        <w:rPr>
          <w:rFonts w:ascii="Times New Roman" w:hAnsi="Times New Roman"/>
          <w:color w:val="000000"/>
          <w:sz w:val="28"/>
          <w:szCs w:val="28"/>
        </w:rPr>
        <w:t>202</w:t>
      </w:r>
      <w:r w:rsidR="00534A5A">
        <w:rPr>
          <w:rFonts w:ascii="Times New Roman" w:hAnsi="Times New Roman"/>
          <w:color w:val="000000"/>
          <w:sz w:val="28"/>
          <w:szCs w:val="28"/>
        </w:rPr>
        <w:t>2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B6F75" w:rsidRPr="00EB2B7A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197E4C" w:rsidRPr="00EB2B7A" w:rsidRDefault="00197E4C" w:rsidP="00197E4C">
      <w:pPr>
        <w:rPr>
          <w:rFonts w:ascii="Times New Roman" w:hAnsi="Times New Roman" w:cs="Times New Roman"/>
          <w:sz w:val="28"/>
          <w:szCs w:val="28"/>
        </w:rPr>
      </w:pPr>
    </w:p>
    <w:p w:rsidR="00591257" w:rsidRDefault="00182CE0" w:rsidP="009C33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6</w:t>
      </w:r>
      <w:r w:rsidR="00FB6F75" w:rsidRPr="00EB2B7A">
        <w:rPr>
          <w:rFonts w:ascii="Times New Roman" w:hAnsi="Times New Roman" w:cs="Times New Roman"/>
          <w:sz w:val="28"/>
          <w:szCs w:val="28"/>
        </w:rPr>
        <w:t>.1. Перечень планируемых к ежегодному проведению культурно-массовых мероприятий на 20</w:t>
      </w:r>
      <w:r w:rsidR="00534A5A">
        <w:rPr>
          <w:rFonts w:ascii="Times New Roman" w:hAnsi="Times New Roman" w:cs="Times New Roman"/>
          <w:sz w:val="28"/>
          <w:szCs w:val="28"/>
        </w:rPr>
        <w:t>20</w:t>
      </w:r>
      <w:r w:rsidR="00D206F4" w:rsidRPr="00EB2B7A">
        <w:rPr>
          <w:rFonts w:ascii="Times New Roman" w:hAnsi="Times New Roman" w:cs="Times New Roman"/>
          <w:sz w:val="28"/>
          <w:szCs w:val="28"/>
        </w:rPr>
        <w:t>-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534A5A">
        <w:rPr>
          <w:rFonts w:ascii="Times New Roman" w:hAnsi="Times New Roman" w:cs="Times New Roman"/>
          <w:sz w:val="28"/>
          <w:szCs w:val="28"/>
        </w:rPr>
        <w:t>2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4E9E" w:rsidRPr="00EB2B7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4367"/>
        <w:gridCol w:w="1342"/>
        <w:gridCol w:w="1867"/>
        <w:gridCol w:w="1474"/>
      </w:tblGrid>
      <w:tr w:rsidR="00591257" w:rsidRPr="00591257" w:rsidTr="009B3175">
        <w:tc>
          <w:tcPr>
            <w:tcW w:w="522" w:type="dxa"/>
            <w:vAlign w:val="center"/>
          </w:tcPr>
          <w:p w:rsid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2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8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74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591257" w:rsidRPr="00591257" w:rsidTr="009B3175">
        <w:tc>
          <w:tcPr>
            <w:tcW w:w="522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Крещенские гуляния</w:t>
            </w:r>
          </w:p>
        </w:tc>
        <w:tc>
          <w:tcPr>
            <w:tcW w:w="1342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8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B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591257" w:rsidRPr="00591257" w:rsidTr="009B3175">
        <w:tc>
          <w:tcPr>
            <w:tcW w:w="522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342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8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9B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евраль    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9B3175" w:rsidRPr="00591257" w:rsidTr="009B3175">
        <w:trPr>
          <w:trHeight w:val="109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евраль    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79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Митинг,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освященный Дню Рождения В.И. Ленина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городское»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Пасхальный этнокультурный фестиваль 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Памятная акция ко Дню Победы бессмертный полк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 траурный митинг  </w:t>
            </w:r>
            <w:proofErr w:type="gram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д. Суоранда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ители поселения </w:t>
            </w:r>
          </w:p>
        </w:tc>
      </w:tr>
      <w:tr w:rsidR="009B3175" w:rsidRPr="00591257" w:rsidTr="009B3175">
        <w:trPr>
          <w:trHeight w:val="1076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Победы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Победы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742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Отчетный концерт МБУ «Янинский КСДЦ»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53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Конкурс чтецов «Великие стихи Великой Победы»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53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Выпускные</w:t>
            </w:r>
            <w:proofErr w:type="gram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садов 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Поздравление медработников с профессиональным праздником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B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Фестиваль творческих семей,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работника почты 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06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мероприятий «Лето»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258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День «Заневского городского поселения»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7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Гуляние «Я гражданин»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27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Поздравление с профессиональным праздником «День дошкольного работника»</w:t>
            </w:r>
          </w:p>
        </w:tc>
        <w:tc>
          <w:tcPr>
            <w:tcW w:w="1342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27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Поздравление с профессиональным праздником «День учителя»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970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пожилого человека</w:t>
            </w:r>
          </w:p>
        </w:tc>
        <w:tc>
          <w:tcPr>
            <w:tcW w:w="1342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58"/>
        </w:trPr>
        <w:tc>
          <w:tcPr>
            <w:tcW w:w="52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инвалида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матери, вручение медалей «новорожденному»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Праздник зажжения новогодних огней</w:t>
            </w:r>
          </w:p>
        </w:tc>
        <w:tc>
          <w:tcPr>
            <w:tcW w:w="1342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«Новогодняя ёлка»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 «Новогодняя ёлка»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Вручение новогодних подарков детям МО «Заневское городское поселение»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380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Веселые старты «красный свет – прохода нет»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569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Конкурс рисунков «Нужно правила движения выполнять без возражения»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«Делаем ребятам предостережение: 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ыучите срочно правила движения 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455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Акция – опрос «А что ты знаешь о ПДД?»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18"/>
        </w:trPr>
        <w:tc>
          <w:tcPr>
            <w:tcW w:w="52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«Берегись автомобиля»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то такое ПДД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621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Творческий мастер-класс «Светофор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мой лучший друг»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Интернет викторина «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роверь себя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МО «Заневское городское поселение» 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 5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Вышивка нитками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Вышивка лентами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МО «Заневское городское поселение» 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курсы для </w:t>
            </w:r>
            <w:proofErr w:type="gramStart"/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март апрель май     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76A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</w:tbl>
    <w:p w:rsidR="002F57D5" w:rsidRDefault="002F57D5" w:rsidP="00591257">
      <w:pPr>
        <w:rPr>
          <w:rFonts w:ascii="Times New Roman" w:hAnsi="Times New Roman" w:cs="Times New Roman"/>
          <w:sz w:val="28"/>
          <w:szCs w:val="28"/>
        </w:rPr>
      </w:pPr>
    </w:p>
    <w:p w:rsidR="00FB6F75" w:rsidRPr="00EB2B7A" w:rsidRDefault="00FB6F75" w:rsidP="00D27A8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57F90" w:rsidRPr="00EB2B7A" w:rsidRDefault="001F154F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057F90" w:rsidRPr="00EB2B7A">
        <w:rPr>
          <w:rFonts w:ascii="Times New Roman" w:hAnsi="Times New Roman"/>
          <w:sz w:val="28"/>
          <w:szCs w:val="28"/>
        </w:rPr>
        <w:t>величение количества творческих дебютов и новаторских проектов на 2  в год;</w:t>
      </w:r>
    </w:p>
    <w:p w:rsidR="00057F90" w:rsidRPr="00EB2B7A" w:rsidRDefault="001F154F" w:rsidP="00057F9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057F90" w:rsidRPr="00EB2B7A">
        <w:rPr>
          <w:rFonts w:ascii="Times New Roman" w:hAnsi="Times New Roman" w:cs="Times New Roman"/>
          <w:sz w:val="28"/>
          <w:szCs w:val="28"/>
        </w:rPr>
        <w:t>величение количества зрителей на концертах и спектаклях на 500 человек ежегодно;</w:t>
      </w:r>
    </w:p>
    <w:p w:rsidR="004B7C5A" w:rsidRDefault="004B7C5A" w:rsidP="00607E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Default="00607EEC" w:rsidP="00607E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Pr="00EB2B7A" w:rsidRDefault="00607EEC" w:rsidP="00607E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4888" w:rsidRPr="00EB2B7A" w:rsidRDefault="005E4888" w:rsidP="005E488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Перечень творческих формирований в МБУ «Янинский КСДЦ»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472"/>
        <w:gridCol w:w="3819"/>
      </w:tblGrid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5E488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234A8" w:rsidRPr="00EB2B7A" w:rsidRDefault="00A234A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сольного вокала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«Либерти»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«Ягода»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«Веснушки»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«Кнопочки»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«Акварель»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«Акварельки»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Хореография для взрослых (пожилых людей)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Фитнес для подростков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«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Diamonds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«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Студия современной хореографии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МиКсиКи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Зумба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бального танца «Дуэт»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 Конфетти»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Glace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(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Кудровский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ЦО №1)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развития «Мама и малыш»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«Карандаши»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Бубль-гум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«Бублики»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«Мегаполисы»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Школа КВН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Кукольный театр «Петрушка»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кукольного развития «Малыши»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Семейный клуб «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Заневские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жемчужинки»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234A8" w:rsidRPr="00EB2B7A" w:rsidTr="00A234A8">
        <w:tc>
          <w:tcPr>
            <w:tcW w:w="9172" w:type="dxa"/>
            <w:gridSpan w:val="3"/>
            <w:shd w:val="clear" w:color="auto" w:fill="auto"/>
          </w:tcPr>
          <w:p w:rsidR="00A234A8" w:rsidRPr="00EB2B7A" w:rsidRDefault="00A234A8" w:rsidP="00A2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</w:tbl>
    <w:p w:rsidR="00FB6F75" w:rsidRPr="00EB2B7A" w:rsidRDefault="00FB6F75" w:rsidP="004B7C5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57F90" w:rsidRPr="00EB2B7A" w:rsidRDefault="00057F90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Увеличение количества творческих дебютов и новаторских проектов на 2  в год;</w:t>
      </w:r>
    </w:p>
    <w:p w:rsidR="00FB6F75" w:rsidRPr="00EB2B7A" w:rsidRDefault="009B4E9E" w:rsidP="004B7C5A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 w:rsidRPr="00EB2B7A">
        <w:rPr>
          <w:rFonts w:ascii="Times New Roman" w:hAnsi="Times New Roman"/>
          <w:sz w:val="28"/>
          <w:szCs w:val="28"/>
        </w:rPr>
        <w:t xml:space="preserve"> на </w:t>
      </w:r>
      <w:r w:rsidR="00EA3399" w:rsidRPr="00EB2B7A">
        <w:rPr>
          <w:rFonts w:ascii="Times New Roman" w:hAnsi="Times New Roman"/>
          <w:sz w:val="28"/>
          <w:szCs w:val="28"/>
        </w:rPr>
        <w:t>20</w:t>
      </w:r>
      <w:r w:rsidR="00057F90" w:rsidRPr="00EB2B7A">
        <w:rPr>
          <w:rFonts w:ascii="Times New Roman" w:hAnsi="Times New Roman"/>
          <w:sz w:val="28"/>
          <w:szCs w:val="28"/>
        </w:rPr>
        <w:t xml:space="preserve"> человек ежегодно</w:t>
      </w:r>
      <w:r w:rsidR="00FB6F75" w:rsidRPr="00EB2B7A">
        <w:rPr>
          <w:rFonts w:ascii="Times New Roman" w:hAnsi="Times New Roman"/>
          <w:sz w:val="28"/>
          <w:szCs w:val="28"/>
        </w:rPr>
        <w:t>.</w:t>
      </w:r>
    </w:p>
    <w:p w:rsidR="004505BD" w:rsidRPr="00EB2B7A" w:rsidRDefault="004505BD" w:rsidP="004B7C5A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5901" w:rsidRPr="00EB2B7A" w:rsidRDefault="00182CE0" w:rsidP="004B7C5A">
      <w:pPr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6</w:t>
      </w:r>
      <w:r w:rsidR="00E35901" w:rsidRPr="00EB2B7A">
        <w:rPr>
          <w:rFonts w:ascii="Times New Roman" w:hAnsi="Times New Roman" w:cs="Times New Roman"/>
          <w:sz w:val="28"/>
          <w:szCs w:val="28"/>
        </w:rPr>
        <w:t>.</w:t>
      </w:r>
      <w:r w:rsidR="00591257">
        <w:rPr>
          <w:rFonts w:ascii="Times New Roman" w:hAnsi="Times New Roman" w:cs="Times New Roman"/>
          <w:sz w:val="28"/>
          <w:szCs w:val="28"/>
        </w:rPr>
        <w:t>2</w:t>
      </w:r>
      <w:r w:rsidR="00E35901" w:rsidRPr="00EB2B7A">
        <w:rPr>
          <w:rFonts w:ascii="Times New Roman" w:hAnsi="Times New Roman" w:cs="Times New Roman"/>
          <w:sz w:val="28"/>
          <w:szCs w:val="28"/>
        </w:rPr>
        <w:t xml:space="preserve">. Предоставление субсидии </w:t>
      </w:r>
      <w:r w:rsidR="007966FC" w:rsidRPr="00EB2B7A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бюджету муниципального образования «Заневское городское поселение» Всеволожского муниципального района Ленинградской области на обеспечение стимулирующих выплат работникам муниципальных учреждений культуры</w:t>
      </w:r>
      <w:r w:rsidR="001F154F" w:rsidRPr="00EB2B7A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1F154F" w:rsidRPr="00EB2B7A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1F154F" w:rsidRPr="00EB2B7A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1F154F" w:rsidRPr="00EB2B7A">
        <w:rPr>
          <w:rFonts w:ascii="Times New Roman" w:hAnsi="Times New Roman" w:cs="Times New Roman"/>
          <w:sz w:val="28"/>
          <w:szCs w:val="28"/>
        </w:rPr>
        <w:t>с</w:t>
      </w:r>
      <w:r w:rsidR="00324E01" w:rsidRPr="00EB2B7A">
        <w:rPr>
          <w:rFonts w:ascii="Times New Roman" w:hAnsi="Times New Roman" w:cs="Times New Roman"/>
          <w:sz w:val="28"/>
          <w:szCs w:val="28"/>
        </w:rPr>
        <w:t>офинансировани</w:t>
      </w:r>
      <w:r w:rsidR="001F154F" w:rsidRPr="00EB2B7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24E01" w:rsidRPr="00EB2B7A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«Заневское городское поселение» Всеволожского муниципального района Ленинградской области на представленную субсидию составляет не менее 100% от субсидии представленной бюджетом Ленинградской области. </w:t>
      </w:r>
    </w:p>
    <w:tbl>
      <w:tblPr>
        <w:tblpPr w:leftFromText="180" w:rightFromText="180" w:vertAnchor="text" w:horzAnchor="margin" w:tblpXSpec="center" w:tblpY="269"/>
        <w:tblW w:w="9889" w:type="dxa"/>
        <w:tblLayout w:type="fixed"/>
        <w:tblLook w:val="0000" w:firstRow="0" w:lastRow="0" w:firstColumn="0" w:lastColumn="0" w:noHBand="0" w:noVBand="0"/>
      </w:tblPr>
      <w:tblGrid>
        <w:gridCol w:w="6912"/>
        <w:gridCol w:w="2977"/>
      </w:tblGrid>
      <w:tr w:rsidR="00E35901" w:rsidRPr="00EB2B7A" w:rsidTr="00774B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B2B7A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Наименование субсидии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B2B7A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Срок </w:t>
            </w:r>
            <w:r w:rsidR="004B7C5A"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предоставления</w:t>
            </w: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, квартал</w:t>
            </w:r>
            <w:r w:rsidR="00B71FC4"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(в тыс. руб.)</w:t>
            </w:r>
          </w:p>
        </w:tc>
      </w:tr>
      <w:tr w:rsidR="00E35901" w:rsidRPr="00EB2B7A" w:rsidTr="00B71FC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CA1" w:rsidRPr="00EB2B7A" w:rsidRDefault="007E6CA1" w:rsidP="00B7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 муниципального образования</w:t>
            </w:r>
          </w:p>
          <w:p w:rsidR="00E35901" w:rsidRPr="00EB2B7A" w:rsidRDefault="00E35901" w:rsidP="00B71FC4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34A5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 – 2 122,4 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1 квартал – 285,7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2 квартал – 775,5 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3 квартал  – 1 061,2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34A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 – 2 122,4</w:t>
            </w:r>
          </w:p>
          <w:p w:rsidR="00246783" w:rsidRPr="00EB2B7A" w:rsidRDefault="004B7611" w:rsidP="00722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34A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72281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</w:tbl>
    <w:p w:rsidR="004B7C5A" w:rsidRPr="00EB2B7A" w:rsidRDefault="004B7C5A" w:rsidP="000E0294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82CE0" w:rsidRPr="00EB2B7A" w:rsidRDefault="00182CE0" w:rsidP="00182CE0">
      <w:pPr>
        <w:pStyle w:val="af"/>
        <w:numPr>
          <w:ilvl w:val="0"/>
          <w:numId w:val="31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подпрограмм.</w:t>
      </w:r>
    </w:p>
    <w:p w:rsidR="00182CE0" w:rsidRPr="00EB2B7A" w:rsidRDefault="00182CE0" w:rsidP="00661019">
      <w:pPr>
        <w:pStyle w:val="af"/>
        <w:tabs>
          <w:tab w:val="left" w:pos="3345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182CE0" w:rsidRPr="00EB2B7A" w:rsidRDefault="00182CE0" w:rsidP="00182CE0">
      <w:pPr>
        <w:pStyle w:val="af"/>
        <w:tabs>
          <w:tab w:val="left" w:pos="709"/>
        </w:tabs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ab/>
        <w:t>Данная программа не имеет подпрограмм.</w:t>
      </w:r>
    </w:p>
    <w:p w:rsidR="00182CE0" w:rsidRPr="00EB2B7A" w:rsidRDefault="00182CE0" w:rsidP="00182CE0">
      <w:pPr>
        <w:pStyle w:val="af"/>
        <w:tabs>
          <w:tab w:val="left" w:pos="709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182CE0" w:rsidRPr="00EB2B7A" w:rsidRDefault="00182CE0" w:rsidP="00182CE0">
      <w:pPr>
        <w:pStyle w:val="af"/>
        <w:numPr>
          <w:ilvl w:val="0"/>
          <w:numId w:val="31"/>
        </w:numPr>
        <w:tabs>
          <w:tab w:val="left" w:pos="0"/>
        </w:tabs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программе.</w:t>
      </w:r>
    </w:p>
    <w:p w:rsidR="00182CE0" w:rsidRPr="00EB2B7A" w:rsidRDefault="00182CE0" w:rsidP="00607EEC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B7C5A" w:rsidRPr="00EB2B7A" w:rsidRDefault="00182CE0" w:rsidP="00057F90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EB2B7A">
        <w:rPr>
          <w:rFonts w:ascii="Times New Roman" w:hAnsi="Times New Roman"/>
          <w:b w:val="0"/>
          <w:sz w:val="28"/>
          <w:szCs w:val="28"/>
        </w:rPr>
        <w:t>Настоящая программа сведений составляющих государственную тайну и  конфиденциального характера не содержит</w:t>
      </w:r>
      <w:r w:rsidR="00057F90" w:rsidRPr="00EB2B7A">
        <w:rPr>
          <w:rFonts w:ascii="Times New Roman" w:hAnsi="Times New Roman"/>
          <w:b w:val="0"/>
          <w:sz w:val="28"/>
          <w:szCs w:val="28"/>
        </w:rPr>
        <w:t>.</w:t>
      </w:r>
    </w:p>
    <w:p w:rsidR="00057F90" w:rsidRPr="00EB2B7A" w:rsidRDefault="00057F90" w:rsidP="00057F90">
      <w:pPr>
        <w:rPr>
          <w:rFonts w:ascii="Times New Roman" w:hAnsi="Times New Roman" w:cs="Times New Roman"/>
        </w:rPr>
      </w:pPr>
    </w:p>
    <w:p w:rsidR="004B7C5A" w:rsidRPr="00591257" w:rsidRDefault="00182CE0" w:rsidP="00182CE0">
      <w:pPr>
        <w:pStyle w:val="af3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</w:rPr>
      </w:pPr>
      <w:r w:rsidRPr="00EB2B7A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реализации.</w:t>
      </w:r>
    </w:p>
    <w:p w:rsidR="00591257" w:rsidRPr="00EB2B7A" w:rsidRDefault="00591257" w:rsidP="00591257">
      <w:pPr>
        <w:pStyle w:val="af3"/>
        <w:ind w:left="0"/>
        <w:rPr>
          <w:rFonts w:ascii="Times New Roman" w:hAnsi="Times New Roman" w:cs="Times New Roman"/>
        </w:rPr>
      </w:pPr>
    </w:p>
    <w:p w:rsidR="00182CE0" w:rsidRPr="00EB2B7A" w:rsidRDefault="00182CE0" w:rsidP="00182CE0">
      <w:pPr>
        <w:pStyle w:val="af3"/>
        <w:rPr>
          <w:rFonts w:ascii="Times New Roman" w:hAnsi="Times New Roman" w:cs="Times New Roman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4D6ECF" w:rsidRPr="00EB2B7A" w:rsidTr="004D6ECF">
        <w:tc>
          <w:tcPr>
            <w:tcW w:w="565" w:type="dxa"/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37" w:type="dxa"/>
          </w:tcPr>
          <w:p w:rsidR="004D6ECF" w:rsidRPr="00EB2B7A" w:rsidRDefault="004D6ECF" w:rsidP="004B7C5A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5" w:type="dxa"/>
          </w:tcPr>
          <w:p w:rsidR="004D6ECF" w:rsidRPr="00EB2B7A" w:rsidRDefault="004D6ECF" w:rsidP="007228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722814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</w:tcPr>
          <w:p w:rsidR="004D6ECF" w:rsidRPr="00EB2B7A" w:rsidRDefault="004D6ECF" w:rsidP="007228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2281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D6ECF" w:rsidRPr="00EB2B7A" w:rsidRDefault="004D6ECF" w:rsidP="007228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2281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9718A7" w:rsidRPr="00EB2B7A" w:rsidTr="004D6ECF">
        <w:tc>
          <w:tcPr>
            <w:tcW w:w="8790" w:type="dxa"/>
            <w:gridSpan w:val="6"/>
          </w:tcPr>
          <w:p w:rsidR="009718A7" w:rsidRPr="00EB2B7A" w:rsidRDefault="009718A7" w:rsidP="004A0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850" w:type="dxa"/>
          </w:tcPr>
          <w:p w:rsidR="009718A7" w:rsidRPr="00EB2B7A" w:rsidRDefault="009718A7" w:rsidP="004A0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D6ECF" w:rsidRPr="00EB2B7A" w:rsidTr="004D6ECF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4D6ECF" w:rsidRPr="00EB2B7A" w:rsidTr="004D6ECF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00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2410" w:type="dxa"/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4D6ECF" w:rsidRPr="00EB2B7A" w:rsidTr="004D6ECF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4D6ECF" w:rsidRPr="00EB2B7A" w:rsidRDefault="004D6ECF" w:rsidP="004B7C5A">
            <w:pPr>
              <w:ind w:left="-78" w:right="-14" w:hang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тыс. ед.</w:t>
            </w:r>
          </w:p>
        </w:tc>
        <w:tc>
          <w:tcPr>
            <w:tcW w:w="2410" w:type="dxa"/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7,8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</w:tr>
      <w:tr w:rsidR="004D6ECF" w:rsidRPr="00EB2B7A" w:rsidTr="004C3EB7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24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Своевременность и качество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2410" w:type="dxa"/>
          </w:tcPr>
          <w:p w:rsidR="004D6ECF" w:rsidRPr="00EB2B7A" w:rsidRDefault="004D6ECF" w:rsidP="004B7C5A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Нормативно - правовые акты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0E0294" w:rsidRPr="00EB2B7A" w:rsidRDefault="00E10E22" w:rsidP="00DB4514">
      <w:pPr>
        <w:pStyle w:val="af"/>
        <w:numPr>
          <w:ilvl w:val="0"/>
          <w:numId w:val="31"/>
        </w:numPr>
        <w:spacing w:before="10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И</w:t>
      </w:r>
      <w:r w:rsidR="00DB4514" w:rsidRPr="00EB2B7A">
        <w:rPr>
          <w:rFonts w:ascii="Times New Roman" w:hAnsi="Times New Roman"/>
          <w:sz w:val="28"/>
          <w:szCs w:val="28"/>
        </w:rPr>
        <w:t>нформация по ресурсному обеспечению за счёт областного бюджета Ленинградской области, местного бюджета и прочих источников.</w:t>
      </w:r>
    </w:p>
    <w:p w:rsidR="009F2BB7" w:rsidRPr="00EB2B7A" w:rsidRDefault="009F2BB7" w:rsidP="009718A7">
      <w:pPr>
        <w:pStyle w:val="a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9F2BB7" w:rsidRPr="00EB2B7A" w:rsidRDefault="009F2BB7" w:rsidP="004B7C5A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При несоответствии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9F2BB7" w:rsidRPr="00EB2B7A" w:rsidRDefault="009F2BB7" w:rsidP="009718A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</w:t>
      </w:r>
      <w:r w:rsidR="00031D18" w:rsidRPr="00EB2B7A">
        <w:rPr>
          <w:rFonts w:ascii="Times New Roman" w:hAnsi="Times New Roman"/>
          <w:color w:val="000000"/>
          <w:sz w:val="28"/>
          <w:szCs w:val="28"/>
        </w:rPr>
        <w:t xml:space="preserve"> в тыс. рублей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составят:</w:t>
      </w:r>
    </w:p>
    <w:p w:rsidR="009718A7" w:rsidRPr="00EB2B7A" w:rsidRDefault="009718A7" w:rsidP="004B7C5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Всего: 95 226, 1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2020 – 32 449,5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1 квартал – 5 307,8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3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4 квартал – 9 160,3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2021 – 32 449,5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1 квартал – 5 307,8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3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4 квартал – 9 160,3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2022 – 30 327,1</w:t>
      </w:r>
      <w:r w:rsidRPr="002F57D5">
        <w:rPr>
          <w:rFonts w:ascii="Times New Roman" w:hAnsi="Times New Roman" w:cs="Times New Roman"/>
          <w:noProof/>
          <w:sz w:val="28"/>
          <w:szCs w:val="28"/>
        </w:rPr>
        <w:tab/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1 квартал – 7 581,8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 квартал – 7 581,8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3 квартал – 7 581,8</w:t>
      </w:r>
    </w:p>
    <w:p w:rsidR="00722814" w:rsidRPr="0009732C" w:rsidRDefault="002F57D5" w:rsidP="0009732C">
      <w:pPr>
        <w:pStyle w:val="af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</w:rPr>
      </w:pPr>
      <w:r w:rsidRPr="0009732C">
        <w:rPr>
          <w:rFonts w:ascii="Times New Roman" w:hAnsi="Times New Roman" w:cs="Times New Roman"/>
          <w:noProof/>
          <w:sz w:val="28"/>
          <w:szCs w:val="28"/>
        </w:rPr>
        <w:t>квартал – 7 581,8</w:t>
      </w:r>
    </w:p>
    <w:p w:rsidR="002F57D5" w:rsidRPr="00EB2B7A" w:rsidRDefault="002F57D5" w:rsidP="002F57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5F23" w:rsidRPr="00EB2B7A" w:rsidRDefault="0009732C" w:rsidP="0009732C">
      <w:pPr>
        <w:pStyle w:val="1"/>
        <w:widowControl/>
        <w:numPr>
          <w:ilvl w:val="0"/>
          <w:numId w:val="31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1F154F" w:rsidRPr="00EB2B7A">
        <w:rPr>
          <w:rFonts w:ascii="Times New Roman" w:hAnsi="Times New Roman"/>
          <w:b w:val="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  <w:r w:rsidR="001F154F" w:rsidRPr="00EB2B7A">
        <w:rPr>
          <w:rFonts w:ascii="Times New Roman" w:hAnsi="Times New Roman"/>
          <w:sz w:val="28"/>
          <w:szCs w:val="28"/>
        </w:rPr>
        <w:t xml:space="preserve"> </w:t>
      </w:r>
      <w:r w:rsidR="001F154F" w:rsidRPr="00EB2B7A">
        <w:rPr>
          <w:rFonts w:ascii="Times New Roman" w:hAnsi="Times New Roman"/>
          <w:b w:val="0"/>
          <w:sz w:val="28"/>
          <w:szCs w:val="28"/>
        </w:rPr>
        <w:t xml:space="preserve"> и </w:t>
      </w:r>
      <w:r w:rsidR="00DB4514" w:rsidRPr="00EB2B7A">
        <w:rPr>
          <w:rFonts w:ascii="Times New Roman" w:hAnsi="Times New Roman"/>
          <w:b w:val="0"/>
          <w:sz w:val="28"/>
          <w:szCs w:val="28"/>
        </w:rPr>
        <w:t>мер</w:t>
      </w:r>
      <w:r w:rsidR="001F154F" w:rsidRPr="00EB2B7A">
        <w:rPr>
          <w:rFonts w:ascii="Times New Roman" w:hAnsi="Times New Roman"/>
          <w:b w:val="0"/>
          <w:sz w:val="28"/>
          <w:szCs w:val="28"/>
        </w:rPr>
        <w:t>ы</w:t>
      </w:r>
      <w:r w:rsidR="00DB4514" w:rsidRPr="00EB2B7A">
        <w:rPr>
          <w:rFonts w:ascii="Times New Roman" w:hAnsi="Times New Roman"/>
          <w:b w:val="0"/>
          <w:sz w:val="28"/>
          <w:szCs w:val="28"/>
        </w:rPr>
        <w:t xml:space="preserve"> регулирования и управления рисками с целью минимизации их влияния на достижение целей муниципальной программы.</w:t>
      </w:r>
    </w:p>
    <w:p w:rsidR="009718A7" w:rsidRPr="00EB2B7A" w:rsidRDefault="009718A7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5F23" w:rsidRPr="00EB2B7A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9E5F23" w:rsidRPr="00EB2B7A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9E5F23" w:rsidRPr="00EB2B7A" w:rsidRDefault="00D3589B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B2B7A">
        <w:rPr>
          <w:szCs w:val="28"/>
        </w:rPr>
        <w:tab/>
      </w:r>
      <w:r w:rsidR="009E5F23" w:rsidRPr="00EB2B7A">
        <w:rPr>
          <w:szCs w:val="28"/>
        </w:rPr>
        <w:t>изменение федерального законодательства и законодательства Ленинградской области в сфере культуры;</w:t>
      </w:r>
    </w:p>
    <w:p w:rsidR="009E5F23" w:rsidRPr="00EB2B7A" w:rsidRDefault="00D3589B" w:rsidP="009718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ab/>
      </w:r>
      <w:r w:rsidR="009E5F23" w:rsidRPr="00EB2B7A"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культуры. </w:t>
      </w:r>
    </w:p>
    <w:p w:rsidR="009E5F23" w:rsidRPr="00EB2B7A" w:rsidRDefault="009E5F23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B2B7A">
        <w:rPr>
          <w:szCs w:val="28"/>
        </w:rPr>
        <w:tab/>
        <w:t>Внутренние риски:</w:t>
      </w:r>
    </w:p>
    <w:p w:rsidR="009E5F23" w:rsidRPr="00EB2B7A" w:rsidRDefault="009E5F23" w:rsidP="00D3589B">
      <w:pPr>
        <w:pStyle w:val="af2"/>
        <w:tabs>
          <w:tab w:val="left" w:pos="-851"/>
        </w:tabs>
        <w:spacing w:after="0"/>
        <w:rPr>
          <w:szCs w:val="28"/>
        </w:rPr>
      </w:pPr>
      <w:r w:rsidRPr="00EB2B7A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9E5F23" w:rsidRPr="00EB2B7A" w:rsidRDefault="009E5F23" w:rsidP="00D3589B">
      <w:pPr>
        <w:tabs>
          <w:tab w:val="left" w:pos="-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EB2B7A">
        <w:rPr>
          <w:rFonts w:ascii="Times New Roman" w:hAnsi="Times New Roman" w:cs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Pr="00EB2B7A">
        <w:rPr>
          <w:rFonts w:ascii="Times New Roman" w:hAnsi="Times New Roman" w:cs="Times New Roman"/>
          <w:spacing w:val="3"/>
          <w:sz w:val="28"/>
          <w:szCs w:val="28"/>
        </w:rPr>
        <w:t xml:space="preserve">, их ожидаемой эффективности, </w:t>
      </w:r>
      <w:r w:rsidRPr="00EB2B7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EB2B7A">
        <w:rPr>
          <w:rFonts w:ascii="Times New Roman" w:hAnsi="Times New Roman" w:cs="Times New Roman"/>
          <w:spacing w:val="-1"/>
          <w:sz w:val="28"/>
          <w:szCs w:val="28"/>
        </w:rPr>
        <w:t>также мероприятий программы;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9E5F23" w:rsidRPr="00EB2B7A" w:rsidRDefault="009E5F23" w:rsidP="009E5F2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23" w:rsidRPr="00EB2B7A" w:rsidRDefault="0009732C" w:rsidP="00D3589B">
      <w:pPr>
        <w:spacing w:after="24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E5F23" w:rsidRPr="00EB2B7A">
        <w:rPr>
          <w:rFonts w:ascii="Times New Roman" w:hAnsi="Times New Roman" w:cs="Times New Roman"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7C15E4" w:rsidRPr="00EB2B7A" w:rsidRDefault="007C15E4" w:rsidP="0021309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B2B7A">
        <w:rPr>
          <w:rFonts w:ascii="Times New Roman" w:hAnsi="Times New Roman" w:cs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B2B7A">
        <w:rPr>
          <w:rFonts w:ascii="Times New Roman" w:hAnsi="Times New Roman" w:cs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DC42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C42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7C15E4" w:rsidRPr="00EB2B7A" w:rsidRDefault="007C15E4" w:rsidP="007C15E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092"/>
        <w:gridCol w:w="1471"/>
        <w:gridCol w:w="1857"/>
        <w:gridCol w:w="1877"/>
        <w:gridCol w:w="2050"/>
      </w:tblGrid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0 до 60 % - низкий уровень;</w:t>
      </w:r>
    </w:p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61 % до 90 % - средний уровень;</w:t>
      </w:r>
    </w:p>
    <w:p w:rsidR="009A476A" w:rsidRPr="00607EEC" w:rsidRDefault="00745F5C" w:rsidP="00607EE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91%  - высокий уровень.</w:t>
      </w:r>
    </w:p>
    <w:sectPr w:rsidR="009A476A" w:rsidRPr="00607EEC" w:rsidSect="009C33FD">
      <w:headerReference w:type="even" r:id="rId10"/>
      <w:headerReference w:type="default" r:id="rId11"/>
      <w:headerReference w:type="first" r:id="rId12"/>
      <w:type w:val="nextColumn"/>
      <w:pgSz w:w="11907" w:h="16840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36" w:rsidRDefault="00A02A36">
      <w:r>
        <w:separator/>
      </w:r>
    </w:p>
  </w:endnote>
  <w:endnote w:type="continuationSeparator" w:id="0">
    <w:p w:rsidR="00A02A36" w:rsidRDefault="00A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36" w:rsidRDefault="00A02A36">
      <w:r>
        <w:separator/>
      </w:r>
    </w:p>
  </w:footnote>
  <w:footnote w:type="continuationSeparator" w:id="0">
    <w:p w:rsidR="00A02A36" w:rsidRDefault="00A0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11" w:rsidRDefault="00837B11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37B11" w:rsidRDefault="00837B11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655346"/>
      <w:docPartObj>
        <w:docPartGallery w:val="Page Numbers (Top of Page)"/>
        <w:docPartUnique/>
      </w:docPartObj>
    </w:sdtPr>
    <w:sdtEndPr/>
    <w:sdtContent>
      <w:p w:rsidR="00837B11" w:rsidRDefault="00837B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73">
          <w:rPr>
            <w:noProof/>
          </w:rPr>
          <w:t>20</w:t>
        </w:r>
        <w:r>
          <w:fldChar w:fldCharType="end"/>
        </w:r>
      </w:p>
    </w:sdtContent>
  </w:sdt>
  <w:p w:rsidR="00837B11" w:rsidRDefault="00837B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11" w:rsidRDefault="00837B11">
    <w:pPr>
      <w:pStyle w:val="aa"/>
      <w:jc w:val="center"/>
    </w:pPr>
    <w:r>
      <w:t>1</w:t>
    </w:r>
  </w:p>
  <w:p w:rsidR="00837B11" w:rsidRDefault="00837B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11D6D"/>
    <w:multiLevelType w:val="hybridMultilevel"/>
    <w:tmpl w:val="A0D453CC"/>
    <w:lvl w:ilvl="0" w:tplc="7E4C918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8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6B47A6"/>
    <w:multiLevelType w:val="hybridMultilevel"/>
    <w:tmpl w:val="FEB4F80E"/>
    <w:lvl w:ilvl="0" w:tplc="5AEC78F6">
      <w:start w:val="4"/>
      <w:numFmt w:val="decimal"/>
      <w:lvlText w:val="%1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1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7">
    <w:nsid w:val="425A268E"/>
    <w:multiLevelType w:val="hybridMultilevel"/>
    <w:tmpl w:val="80F23556"/>
    <w:lvl w:ilvl="0" w:tplc="AFB2E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20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6C361B"/>
    <w:multiLevelType w:val="hybridMultilevel"/>
    <w:tmpl w:val="32A2EF3A"/>
    <w:lvl w:ilvl="0" w:tplc="0B4817D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61E43AC3"/>
    <w:multiLevelType w:val="hybridMultilevel"/>
    <w:tmpl w:val="3DDA6184"/>
    <w:lvl w:ilvl="0" w:tplc="FEE2C47C">
      <w:start w:val="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9">
    <w:nsid w:val="62EA6798"/>
    <w:multiLevelType w:val="hybridMultilevel"/>
    <w:tmpl w:val="14101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CF2F3F"/>
    <w:multiLevelType w:val="hybridMultilevel"/>
    <w:tmpl w:val="1214F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7D6B3433"/>
    <w:multiLevelType w:val="multilevel"/>
    <w:tmpl w:val="49303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D951AC9"/>
    <w:multiLevelType w:val="multilevel"/>
    <w:tmpl w:val="905EF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7DFE5CB4"/>
    <w:multiLevelType w:val="hybridMultilevel"/>
    <w:tmpl w:val="4458522E"/>
    <w:lvl w:ilvl="0" w:tplc="93EC359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26"/>
  </w:num>
  <w:num w:numId="5">
    <w:abstractNumId w:val="8"/>
  </w:num>
  <w:num w:numId="6">
    <w:abstractNumId w:val="34"/>
  </w:num>
  <w:num w:numId="7">
    <w:abstractNumId w:val="14"/>
  </w:num>
  <w:num w:numId="8">
    <w:abstractNumId w:val="31"/>
  </w:num>
  <w:num w:numId="9">
    <w:abstractNumId w:val="24"/>
  </w:num>
  <w:num w:numId="10">
    <w:abstractNumId w:val="13"/>
  </w:num>
  <w:num w:numId="11">
    <w:abstractNumId w:val="33"/>
  </w:num>
  <w:num w:numId="12">
    <w:abstractNumId w:val="30"/>
  </w:num>
  <w:num w:numId="13">
    <w:abstractNumId w:val="10"/>
  </w:num>
  <w:num w:numId="14">
    <w:abstractNumId w:val="4"/>
  </w:num>
  <w:num w:numId="15">
    <w:abstractNumId w:val="22"/>
  </w:num>
  <w:num w:numId="16">
    <w:abstractNumId w:val="2"/>
  </w:num>
  <w:num w:numId="17">
    <w:abstractNumId w:val="21"/>
  </w:num>
  <w:num w:numId="18">
    <w:abstractNumId w:val="20"/>
  </w:num>
  <w:num w:numId="19">
    <w:abstractNumId w:val="12"/>
  </w:num>
  <w:num w:numId="20">
    <w:abstractNumId w:val="15"/>
  </w:num>
  <w:num w:numId="21">
    <w:abstractNumId w:val="3"/>
  </w:num>
  <w:num w:numId="22">
    <w:abstractNumId w:val="7"/>
  </w:num>
  <w:num w:numId="23">
    <w:abstractNumId w:val="36"/>
  </w:num>
  <w:num w:numId="24">
    <w:abstractNumId w:val="19"/>
  </w:num>
  <w:num w:numId="25">
    <w:abstractNumId w:val="17"/>
  </w:num>
  <w:num w:numId="26">
    <w:abstractNumId w:val="0"/>
  </w:num>
  <w:num w:numId="27">
    <w:abstractNumId w:val="11"/>
  </w:num>
  <w:num w:numId="28">
    <w:abstractNumId w:val="32"/>
  </w:num>
  <w:num w:numId="29">
    <w:abstractNumId w:val="37"/>
  </w:num>
  <w:num w:numId="30">
    <w:abstractNumId w:val="6"/>
  </w:num>
  <w:num w:numId="31">
    <w:abstractNumId w:val="23"/>
  </w:num>
  <w:num w:numId="32">
    <w:abstractNumId w:val="35"/>
  </w:num>
  <w:num w:numId="33">
    <w:abstractNumId w:val="29"/>
  </w:num>
  <w:num w:numId="34">
    <w:abstractNumId w:val="27"/>
  </w:num>
  <w:num w:numId="35">
    <w:abstractNumId w:val="25"/>
  </w:num>
  <w:num w:numId="36">
    <w:abstractNumId w:val="18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2B7E"/>
    <w:rsid w:val="0001607A"/>
    <w:rsid w:val="00026D7E"/>
    <w:rsid w:val="00027F10"/>
    <w:rsid w:val="00030FD7"/>
    <w:rsid w:val="00031D18"/>
    <w:rsid w:val="000330A3"/>
    <w:rsid w:val="0003416C"/>
    <w:rsid w:val="000341EA"/>
    <w:rsid w:val="00034D30"/>
    <w:rsid w:val="00035D0E"/>
    <w:rsid w:val="0003626D"/>
    <w:rsid w:val="00042C64"/>
    <w:rsid w:val="00044FC6"/>
    <w:rsid w:val="00045359"/>
    <w:rsid w:val="00045513"/>
    <w:rsid w:val="00046F3E"/>
    <w:rsid w:val="000477FE"/>
    <w:rsid w:val="00047F39"/>
    <w:rsid w:val="00052E85"/>
    <w:rsid w:val="00054D8C"/>
    <w:rsid w:val="000574C3"/>
    <w:rsid w:val="00057E62"/>
    <w:rsid w:val="00057F90"/>
    <w:rsid w:val="0006160D"/>
    <w:rsid w:val="000630D7"/>
    <w:rsid w:val="0006369D"/>
    <w:rsid w:val="000652D1"/>
    <w:rsid w:val="00065D7B"/>
    <w:rsid w:val="000702DB"/>
    <w:rsid w:val="00074084"/>
    <w:rsid w:val="0007413C"/>
    <w:rsid w:val="0007533C"/>
    <w:rsid w:val="000753B4"/>
    <w:rsid w:val="00075EEC"/>
    <w:rsid w:val="00076A97"/>
    <w:rsid w:val="0007787A"/>
    <w:rsid w:val="00083728"/>
    <w:rsid w:val="000871AC"/>
    <w:rsid w:val="000902E2"/>
    <w:rsid w:val="00091281"/>
    <w:rsid w:val="00094A57"/>
    <w:rsid w:val="000954DB"/>
    <w:rsid w:val="0009732C"/>
    <w:rsid w:val="00097551"/>
    <w:rsid w:val="00097D6B"/>
    <w:rsid w:val="000A1F9E"/>
    <w:rsid w:val="000A524C"/>
    <w:rsid w:val="000B03B5"/>
    <w:rsid w:val="000B1B48"/>
    <w:rsid w:val="000B447B"/>
    <w:rsid w:val="000B6700"/>
    <w:rsid w:val="000B74E8"/>
    <w:rsid w:val="000B7860"/>
    <w:rsid w:val="000C1008"/>
    <w:rsid w:val="000C68AE"/>
    <w:rsid w:val="000D1529"/>
    <w:rsid w:val="000D155A"/>
    <w:rsid w:val="000D4B9C"/>
    <w:rsid w:val="000E0294"/>
    <w:rsid w:val="000E17A3"/>
    <w:rsid w:val="000E2331"/>
    <w:rsid w:val="000E4AB4"/>
    <w:rsid w:val="000F0875"/>
    <w:rsid w:val="000F30CB"/>
    <w:rsid w:val="000F5D30"/>
    <w:rsid w:val="00100834"/>
    <w:rsid w:val="001009C6"/>
    <w:rsid w:val="00102D02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7BE7"/>
    <w:rsid w:val="0012011A"/>
    <w:rsid w:val="00120628"/>
    <w:rsid w:val="001210D2"/>
    <w:rsid w:val="00122FB6"/>
    <w:rsid w:val="0012343D"/>
    <w:rsid w:val="00123A0F"/>
    <w:rsid w:val="001262E2"/>
    <w:rsid w:val="00126AA7"/>
    <w:rsid w:val="00130A1C"/>
    <w:rsid w:val="00130E0C"/>
    <w:rsid w:val="0013178E"/>
    <w:rsid w:val="00141AD0"/>
    <w:rsid w:val="001420FC"/>
    <w:rsid w:val="00145D8C"/>
    <w:rsid w:val="00147E85"/>
    <w:rsid w:val="001509B5"/>
    <w:rsid w:val="00152356"/>
    <w:rsid w:val="0015388C"/>
    <w:rsid w:val="00153E11"/>
    <w:rsid w:val="00156113"/>
    <w:rsid w:val="00156A0F"/>
    <w:rsid w:val="00157508"/>
    <w:rsid w:val="00157D33"/>
    <w:rsid w:val="00162BCA"/>
    <w:rsid w:val="001641E2"/>
    <w:rsid w:val="00165A46"/>
    <w:rsid w:val="0017095E"/>
    <w:rsid w:val="00170E54"/>
    <w:rsid w:val="00173CC0"/>
    <w:rsid w:val="001819E1"/>
    <w:rsid w:val="00182CE0"/>
    <w:rsid w:val="00182E54"/>
    <w:rsid w:val="00183F5F"/>
    <w:rsid w:val="00190916"/>
    <w:rsid w:val="00194BB0"/>
    <w:rsid w:val="00195983"/>
    <w:rsid w:val="00195F2A"/>
    <w:rsid w:val="00197E4C"/>
    <w:rsid w:val="001A1573"/>
    <w:rsid w:val="001A1EA3"/>
    <w:rsid w:val="001A1FBB"/>
    <w:rsid w:val="001A44C9"/>
    <w:rsid w:val="001A555B"/>
    <w:rsid w:val="001A670E"/>
    <w:rsid w:val="001B30D9"/>
    <w:rsid w:val="001B575A"/>
    <w:rsid w:val="001B688D"/>
    <w:rsid w:val="001C44CF"/>
    <w:rsid w:val="001C56DA"/>
    <w:rsid w:val="001C7924"/>
    <w:rsid w:val="001C7F36"/>
    <w:rsid w:val="001D00AB"/>
    <w:rsid w:val="001D2080"/>
    <w:rsid w:val="001D73CD"/>
    <w:rsid w:val="001E2741"/>
    <w:rsid w:val="001E37BF"/>
    <w:rsid w:val="001E3EEF"/>
    <w:rsid w:val="001E4E41"/>
    <w:rsid w:val="001E7774"/>
    <w:rsid w:val="001F154F"/>
    <w:rsid w:val="001F1BFA"/>
    <w:rsid w:val="001F3547"/>
    <w:rsid w:val="001F4C7B"/>
    <w:rsid w:val="001F69FA"/>
    <w:rsid w:val="00201B39"/>
    <w:rsid w:val="002022BB"/>
    <w:rsid w:val="00203AF2"/>
    <w:rsid w:val="00203FE0"/>
    <w:rsid w:val="002049BC"/>
    <w:rsid w:val="00210811"/>
    <w:rsid w:val="00211681"/>
    <w:rsid w:val="00213099"/>
    <w:rsid w:val="00215BDA"/>
    <w:rsid w:val="0021717D"/>
    <w:rsid w:val="002230E3"/>
    <w:rsid w:val="0022362F"/>
    <w:rsid w:val="00224175"/>
    <w:rsid w:val="00225D2E"/>
    <w:rsid w:val="002264F9"/>
    <w:rsid w:val="00232392"/>
    <w:rsid w:val="002333F2"/>
    <w:rsid w:val="002451B1"/>
    <w:rsid w:val="00245AB4"/>
    <w:rsid w:val="00245BB0"/>
    <w:rsid w:val="00246783"/>
    <w:rsid w:val="0024745B"/>
    <w:rsid w:val="00251D04"/>
    <w:rsid w:val="00253170"/>
    <w:rsid w:val="00255AFA"/>
    <w:rsid w:val="002567F8"/>
    <w:rsid w:val="00262FFE"/>
    <w:rsid w:val="002710CB"/>
    <w:rsid w:val="00272346"/>
    <w:rsid w:val="002731FD"/>
    <w:rsid w:val="00275922"/>
    <w:rsid w:val="00280265"/>
    <w:rsid w:val="00280456"/>
    <w:rsid w:val="002820EB"/>
    <w:rsid w:val="002821D0"/>
    <w:rsid w:val="002826A4"/>
    <w:rsid w:val="002876F5"/>
    <w:rsid w:val="00293D3C"/>
    <w:rsid w:val="002940B7"/>
    <w:rsid w:val="002A7449"/>
    <w:rsid w:val="002B2B22"/>
    <w:rsid w:val="002B2C42"/>
    <w:rsid w:val="002B6A30"/>
    <w:rsid w:val="002B6EE9"/>
    <w:rsid w:val="002C0292"/>
    <w:rsid w:val="002C090F"/>
    <w:rsid w:val="002C0C3D"/>
    <w:rsid w:val="002C1723"/>
    <w:rsid w:val="002C1A20"/>
    <w:rsid w:val="002C2550"/>
    <w:rsid w:val="002C3373"/>
    <w:rsid w:val="002C3562"/>
    <w:rsid w:val="002C6570"/>
    <w:rsid w:val="002D1465"/>
    <w:rsid w:val="002D2288"/>
    <w:rsid w:val="002D467F"/>
    <w:rsid w:val="002D6309"/>
    <w:rsid w:val="002D7E26"/>
    <w:rsid w:val="002E053C"/>
    <w:rsid w:val="002E33DC"/>
    <w:rsid w:val="002E3702"/>
    <w:rsid w:val="002E6ECB"/>
    <w:rsid w:val="002E7E98"/>
    <w:rsid w:val="002F10B8"/>
    <w:rsid w:val="002F57D5"/>
    <w:rsid w:val="00306AF8"/>
    <w:rsid w:val="00306FAF"/>
    <w:rsid w:val="0031394B"/>
    <w:rsid w:val="0031646A"/>
    <w:rsid w:val="00317269"/>
    <w:rsid w:val="00317528"/>
    <w:rsid w:val="00320DEB"/>
    <w:rsid w:val="00324E01"/>
    <w:rsid w:val="00331627"/>
    <w:rsid w:val="0033404F"/>
    <w:rsid w:val="00335382"/>
    <w:rsid w:val="00335E75"/>
    <w:rsid w:val="00336022"/>
    <w:rsid w:val="00336535"/>
    <w:rsid w:val="00343E96"/>
    <w:rsid w:val="0034401C"/>
    <w:rsid w:val="0035030E"/>
    <w:rsid w:val="0035189B"/>
    <w:rsid w:val="0035197E"/>
    <w:rsid w:val="003538BA"/>
    <w:rsid w:val="00355357"/>
    <w:rsid w:val="0035644D"/>
    <w:rsid w:val="003565AD"/>
    <w:rsid w:val="00356EDE"/>
    <w:rsid w:val="00357ED7"/>
    <w:rsid w:val="00360AF4"/>
    <w:rsid w:val="00361982"/>
    <w:rsid w:val="00363499"/>
    <w:rsid w:val="003678E5"/>
    <w:rsid w:val="00373674"/>
    <w:rsid w:val="003778B8"/>
    <w:rsid w:val="00377DF6"/>
    <w:rsid w:val="003843AA"/>
    <w:rsid w:val="00386CD8"/>
    <w:rsid w:val="003906E1"/>
    <w:rsid w:val="0039410C"/>
    <w:rsid w:val="0039421F"/>
    <w:rsid w:val="00394251"/>
    <w:rsid w:val="00394DFE"/>
    <w:rsid w:val="0039631B"/>
    <w:rsid w:val="00397CC3"/>
    <w:rsid w:val="003A3AE4"/>
    <w:rsid w:val="003A4157"/>
    <w:rsid w:val="003A53E7"/>
    <w:rsid w:val="003A77AD"/>
    <w:rsid w:val="003B0825"/>
    <w:rsid w:val="003B2D4D"/>
    <w:rsid w:val="003B319A"/>
    <w:rsid w:val="003B5123"/>
    <w:rsid w:val="003C04D7"/>
    <w:rsid w:val="003C0F63"/>
    <w:rsid w:val="003C75F0"/>
    <w:rsid w:val="003D31E7"/>
    <w:rsid w:val="003D40D2"/>
    <w:rsid w:val="003E65DD"/>
    <w:rsid w:val="003E70C7"/>
    <w:rsid w:val="003F0EC0"/>
    <w:rsid w:val="003F385D"/>
    <w:rsid w:val="003F69EE"/>
    <w:rsid w:val="0040142E"/>
    <w:rsid w:val="0040234F"/>
    <w:rsid w:val="004047B3"/>
    <w:rsid w:val="0040778A"/>
    <w:rsid w:val="00412838"/>
    <w:rsid w:val="00422180"/>
    <w:rsid w:val="00422415"/>
    <w:rsid w:val="0042532C"/>
    <w:rsid w:val="00425579"/>
    <w:rsid w:val="004333D4"/>
    <w:rsid w:val="0043405D"/>
    <w:rsid w:val="004356B5"/>
    <w:rsid w:val="00435B85"/>
    <w:rsid w:val="0043742D"/>
    <w:rsid w:val="004376BC"/>
    <w:rsid w:val="00437CC2"/>
    <w:rsid w:val="0044003A"/>
    <w:rsid w:val="004421B5"/>
    <w:rsid w:val="00442B56"/>
    <w:rsid w:val="00442DA5"/>
    <w:rsid w:val="0044418E"/>
    <w:rsid w:val="004505BD"/>
    <w:rsid w:val="00451C0F"/>
    <w:rsid w:val="0045266B"/>
    <w:rsid w:val="004540A1"/>
    <w:rsid w:val="00454C92"/>
    <w:rsid w:val="00456514"/>
    <w:rsid w:val="004618DD"/>
    <w:rsid w:val="00463549"/>
    <w:rsid w:val="00463B8F"/>
    <w:rsid w:val="004710CC"/>
    <w:rsid w:val="00474782"/>
    <w:rsid w:val="00484573"/>
    <w:rsid w:val="0048681E"/>
    <w:rsid w:val="00490EAD"/>
    <w:rsid w:val="00496E88"/>
    <w:rsid w:val="004A0081"/>
    <w:rsid w:val="004A0CEF"/>
    <w:rsid w:val="004A1C35"/>
    <w:rsid w:val="004A5FF3"/>
    <w:rsid w:val="004A6043"/>
    <w:rsid w:val="004B2181"/>
    <w:rsid w:val="004B4519"/>
    <w:rsid w:val="004B6EC1"/>
    <w:rsid w:val="004B7611"/>
    <w:rsid w:val="004B7C41"/>
    <w:rsid w:val="004B7C5A"/>
    <w:rsid w:val="004C2E46"/>
    <w:rsid w:val="004C3947"/>
    <w:rsid w:val="004C3D74"/>
    <w:rsid w:val="004C3EB7"/>
    <w:rsid w:val="004C45E9"/>
    <w:rsid w:val="004C55F7"/>
    <w:rsid w:val="004D13DC"/>
    <w:rsid w:val="004D4365"/>
    <w:rsid w:val="004D6ECF"/>
    <w:rsid w:val="004D752A"/>
    <w:rsid w:val="004E12DA"/>
    <w:rsid w:val="004E54BC"/>
    <w:rsid w:val="004E78BD"/>
    <w:rsid w:val="004F10A5"/>
    <w:rsid w:val="004F5741"/>
    <w:rsid w:val="004F62DC"/>
    <w:rsid w:val="0050401D"/>
    <w:rsid w:val="00506679"/>
    <w:rsid w:val="00507104"/>
    <w:rsid w:val="00511264"/>
    <w:rsid w:val="00511D0D"/>
    <w:rsid w:val="00513044"/>
    <w:rsid w:val="0051408F"/>
    <w:rsid w:val="00514209"/>
    <w:rsid w:val="00520290"/>
    <w:rsid w:val="00534A5A"/>
    <w:rsid w:val="00537361"/>
    <w:rsid w:val="0054279B"/>
    <w:rsid w:val="005444F2"/>
    <w:rsid w:val="00544687"/>
    <w:rsid w:val="00546F68"/>
    <w:rsid w:val="00547134"/>
    <w:rsid w:val="00552088"/>
    <w:rsid w:val="0055266D"/>
    <w:rsid w:val="00552F5C"/>
    <w:rsid w:val="005531A3"/>
    <w:rsid w:val="0055375D"/>
    <w:rsid w:val="005568B0"/>
    <w:rsid w:val="005612AC"/>
    <w:rsid w:val="005615F7"/>
    <w:rsid w:val="00561B11"/>
    <w:rsid w:val="00570B5E"/>
    <w:rsid w:val="005714F7"/>
    <w:rsid w:val="0057366B"/>
    <w:rsid w:val="00573ABF"/>
    <w:rsid w:val="005818BC"/>
    <w:rsid w:val="00583D24"/>
    <w:rsid w:val="00591257"/>
    <w:rsid w:val="00595F59"/>
    <w:rsid w:val="005A0E9B"/>
    <w:rsid w:val="005A60AA"/>
    <w:rsid w:val="005A731B"/>
    <w:rsid w:val="005B0672"/>
    <w:rsid w:val="005B1FA9"/>
    <w:rsid w:val="005B554C"/>
    <w:rsid w:val="005C5FFE"/>
    <w:rsid w:val="005C7F6F"/>
    <w:rsid w:val="005D0A96"/>
    <w:rsid w:val="005D0BF9"/>
    <w:rsid w:val="005D277C"/>
    <w:rsid w:val="005D43B1"/>
    <w:rsid w:val="005D4CBE"/>
    <w:rsid w:val="005D59A8"/>
    <w:rsid w:val="005D71A3"/>
    <w:rsid w:val="005E0B96"/>
    <w:rsid w:val="005E44EE"/>
    <w:rsid w:val="005E4518"/>
    <w:rsid w:val="005E45AF"/>
    <w:rsid w:val="005E4888"/>
    <w:rsid w:val="005F0042"/>
    <w:rsid w:val="005F25F4"/>
    <w:rsid w:val="005F2D5F"/>
    <w:rsid w:val="005F4B0C"/>
    <w:rsid w:val="005F7B21"/>
    <w:rsid w:val="005F7D38"/>
    <w:rsid w:val="006042D5"/>
    <w:rsid w:val="0060547B"/>
    <w:rsid w:val="00606EB2"/>
    <w:rsid w:val="00607EEC"/>
    <w:rsid w:val="006105D0"/>
    <w:rsid w:val="00611C6A"/>
    <w:rsid w:val="0061364E"/>
    <w:rsid w:val="00613B12"/>
    <w:rsid w:val="006143EA"/>
    <w:rsid w:val="00615E41"/>
    <w:rsid w:val="006200FA"/>
    <w:rsid w:val="0062116E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27FD"/>
    <w:rsid w:val="0065310C"/>
    <w:rsid w:val="0065365B"/>
    <w:rsid w:val="0065416A"/>
    <w:rsid w:val="00660CF2"/>
    <w:rsid w:val="00661019"/>
    <w:rsid w:val="006631F4"/>
    <w:rsid w:val="00664ECF"/>
    <w:rsid w:val="00670E02"/>
    <w:rsid w:val="00672120"/>
    <w:rsid w:val="00672978"/>
    <w:rsid w:val="006766D7"/>
    <w:rsid w:val="00680D1E"/>
    <w:rsid w:val="0069080C"/>
    <w:rsid w:val="0069096D"/>
    <w:rsid w:val="00690AE2"/>
    <w:rsid w:val="00691C71"/>
    <w:rsid w:val="00696231"/>
    <w:rsid w:val="006975FD"/>
    <w:rsid w:val="006A0489"/>
    <w:rsid w:val="006A2D50"/>
    <w:rsid w:val="006A513D"/>
    <w:rsid w:val="006A796D"/>
    <w:rsid w:val="006B18C9"/>
    <w:rsid w:val="006B750A"/>
    <w:rsid w:val="006C0214"/>
    <w:rsid w:val="006C2BC1"/>
    <w:rsid w:val="006C5502"/>
    <w:rsid w:val="006C644A"/>
    <w:rsid w:val="006C7A1A"/>
    <w:rsid w:val="006D0FA0"/>
    <w:rsid w:val="006D0FD6"/>
    <w:rsid w:val="006D4E7E"/>
    <w:rsid w:val="006D5791"/>
    <w:rsid w:val="006D76B4"/>
    <w:rsid w:val="006E0210"/>
    <w:rsid w:val="006E049F"/>
    <w:rsid w:val="006E0A89"/>
    <w:rsid w:val="006E1F94"/>
    <w:rsid w:val="006E2C78"/>
    <w:rsid w:val="006E4C78"/>
    <w:rsid w:val="006E5135"/>
    <w:rsid w:val="006E72AE"/>
    <w:rsid w:val="006F40A6"/>
    <w:rsid w:val="006F5A5C"/>
    <w:rsid w:val="0070093E"/>
    <w:rsid w:val="007033C8"/>
    <w:rsid w:val="00703A98"/>
    <w:rsid w:val="0070487D"/>
    <w:rsid w:val="00705C86"/>
    <w:rsid w:val="00705E22"/>
    <w:rsid w:val="00710C63"/>
    <w:rsid w:val="0071162A"/>
    <w:rsid w:val="00712C3C"/>
    <w:rsid w:val="007142DD"/>
    <w:rsid w:val="007158EE"/>
    <w:rsid w:val="00720D6B"/>
    <w:rsid w:val="00721BF2"/>
    <w:rsid w:val="00722814"/>
    <w:rsid w:val="00732018"/>
    <w:rsid w:val="00734476"/>
    <w:rsid w:val="00734C0E"/>
    <w:rsid w:val="00735641"/>
    <w:rsid w:val="0073782C"/>
    <w:rsid w:val="00737B70"/>
    <w:rsid w:val="00740E8A"/>
    <w:rsid w:val="00743B52"/>
    <w:rsid w:val="007452DF"/>
    <w:rsid w:val="00745F5C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709A7"/>
    <w:rsid w:val="0077136D"/>
    <w:rsid w:val="00772BBF"/>
    <w:rsid w:val="00774B87"/>
    <w:rsid w:val="00775924"/>
    <w:rsid w:val="007767A1"/>
    <w:rsid w:val="00777FEC"/>
    <w:rsid w:val="00783042"/>
    <w:rsid w:val="007857E3"/>
    <w:rsid w:val="00792794"/>
    <w:rsid w:val="007936DB"/>
    <w:rsid w:val="00793F50"/>
    <w:rsid w:val="007955F7"/>
    <w:rsid w:val="007966FC"/>
    <w:rsid w:val="007A3242"/>
    <w:rsid w:val="007B020A"/>
    <w:rsid w:val="007B0EE2"/>
    <w:rsid w:val="007B1E6F"/>
    <w:rsid w:val="007B2DCA"/>
    <w:rsid w:val="007B3909"/>
    <w:rsid w:val="007B462A"/>
    <w:rsid w:val="007B755D"/>
    <w:rsid w:val="007C00F5"/>
    <w:rsid w:val="007C153E"/>
    <w:rsid w:val="007C15E4"/>
    <w:rsid w:val="007C2942"/>
    <w:rsid w:val="007C2C20"/>
    <w:rsid w:val="007C2C40"/>
    <w:rsid w:val="007C2DCE"/>
    <w:rsid w:val="007D1301"/>
    <w:rsid w:val="007D2CFC"/>
    <w:rsid w:val="007D7873"/>
    <w:rsid w:val="007D78C8"/>
    <w:rsid w:val="007D79E1"/>
    <w:rsid w:val="007E2E24"/>
    <w:rsid w:val="007E668E"/>
    <w:rsid w:val="007E6CA1"/>
    <w:rsid w:val="007E7FC6"/>
    <w:rsid w:val="007F1331"/>
    <w:rsid w:val="007F1386"/>
    <w:rsid w:val="007F1E91"/>
    <w:rsid w:val="007F2061"/>
    <w:rsid w:val="007F5B91"/>
    <w:rsid w:val="00803381"/>
    <w:rsid w:val="008049B1"/>
    <w:rsid w:val="008069BA"/>
    <w:rsid w:val="00814F56"/>
    <w:rsid w:val="00820713"/>
    <w:rsid w:val="00822983"/>
    <w:rsid w:val="0082370D"/>
    <w:rsid w:val="00824C1D"/>
    <w:rsid w:val="008263BF"/>
    <w:rsid w:val="00831AA3"/>
    <w:rsid w:val="00833229"/>
    <w:rsid w:val="00834FA7"/>
    <w:rsid w:val="00836517"/>
    <w:rsid w:val="00837B11"/>
    <w:rsid w:val="00842E7F"/>
    <w:rsid w:val="008437A6"/>
    <w:rsid w:val="00843E4F"/>
    <w:rsid w:val="00847D2B"/>
    <w:rsid w:val="00847F15"/>
    <w:rsid w:val="00850D52"/>
    <w:rsid w:val="00850EDA"/>
    <w:rsid w:val="0085171C"/>
    <w:rsid w:val="00854FD9"/>
    <w:rsid w:val="0085642C"/>
    <w:rsid w:val="008565B0"/>
    <w:rsid w:val="00866245"/>
    <w:rsid w:val="008710EF"/>
    <w:rsid w:val="00872A32"/>
    <w:rsid w:val="0087646E"/>
    <w:rsid w:val="00876A71"/>
    <w:rsid w:val="0087781A"/>
    <w:rsid w:val="00877C8F"/>
    <w:rsid w:val="00880BD1"/>
    <w:rsid w:val="00881955"/>
    <w:rsid w:val="00885DB8"/>
    <w:rsid w:val="008905BB"/>
    <w:rsid w:val="00892D46"/>
    <w:rsid w:val="00893B9F"/>
    <w:rsid w:val="00895E9B"/>
    <w:rsid w:val="00897530"/>
    <w:rsid w:val="008A055D"/>
    <w:rsid w:val="008A2EDC"/>
    <w:rsid w:val="008A361B"/>
    <w:rsid w:val="008B04D6"/>
    <w:rsid w:val="008B17F3"/>
    <w:rsid w:val="008B1AE2"/>
    <w:rsid w:val="008B1E1F"/>
    <w:rsid w:val="008B2483"/>
    <w:rsid w:val="008B3F98"/>
    <w:rsid w:val="008B5F24"/>
    <w:rsid w:val="008C0228"/>
    <w:rsid w:val="008C12F2"/>
    <w:rsid w:val="008C1703"/>
    <w:rsid w:val="008C1E78"/>
    <w:rsid w:val="008C24D6"/>
    <w:rsid w:val="008C420A"/>
    <w:rsid w:val="008D2254"/>
    <w:rsid w:val="008D2A66"/>
    <w:rsid w:val="008D3488"/>
    <w:rsid w:val="008D4C08"/>
    <w:rsid w:val="008D4C45"/>
    <w:rsid w:val="008D5F60"/>
    <w:rsid w:val="008D7704"/>
    <w:rsid w:val="008E011B"/>
    <w:rsid w:val="008E6C93"/>
    <w:rsid w:val="008F04DA"/>
    <w:rsid w:val="008F08D7"/>
    <w:rsid w:val="008F0B0A"/>
    <w:rsid w:val="008F2788"/>
    <w:rsid w:val="008F3C17"/>
    <w:rsid w:val="008F632D"/>
    <w:rsid w:val="00902389"/>
    <w:rsid w:val="00903B0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18E9"/>
    <w:rsid w:val="009436F8"/>
    <w:rsid w:val="00946A10"/>
    <w:rsid w:val="00952A49"/>
    <w:rsid w:val="00953CFC"/>
    <w:rsid w:val="009548CA"/>
    <w:rsid w:val="00955131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18A7"/>
    <w:rsid w:val="00975C30"/>
    <w:rsid w:val="00976A22"/>
    <w:rsid w:val="00976AAD"/>
    <w:rsid w:val="00981E11"/>
    <w:rsid w:val="00981F85"/>
    <w:rsid w:val="00983091"/>
    <w:rsid w:val="00984005"/>
    <w:rsid w:val="00984447"/>
    <w:rsid w:val="00995147"/>
    <w:rsid w:val="009968A5"/>
    <w:rsid w:val="009A06B4"/>
    <w:rsid w:val="009A06C4"/>
    <w:rsid w:val="009A076D"/>
    <w:rsid w:val="009A1542"/>
    <w:rsid w:val="009A2B29"/>
    <w:rsid w:val="009A476A"/>
    <w:rsid w:val="009A496B"/>
    <w:rsid w:val="009B0E9E"/>
    <w:rsid w:val="009B29C8"/>
    <w:rsid w:val="009B3175"/>
    <w:rsid w:val="009B36B5"/>
    <w:rsid w:val="009B42AE"/>
    <w:rsid w:val="009B4E9E"/>
    <w:rsid w:val="009C33FD"/>
    <w:rsid w:val="009C3C4B"/>
    <w:rsid w:val="009C4B6C"/>
    <w:rsid w:val="009C7FBF"/>
    <w:rsid w:val="009D0019"/>
    <w:rsid w:val="009D2ACC"/>
    <w:rsid w:val="009D3C2E"/>
    <w:rsid w:val="009D3C92"/>
    <w:rsid w:val="009D558A"/>
    <w:rsid w:val="009E123B"/>
    <w:rsid w:val="009E1F23"/>
    <w:rsid w:val="009E5F23"/>
    <w:rsid w:val="009F017B"/>
    <w:rsid w:val="009F02FC"/>
    <w:rsid w:val="009F0624"/>
    <w:rsid w:val="009F0784"/>
    <w:rsid w:val="009F2384"/>
    <w:rsid w:val="009F2BB7"/>
    <w:rsid w:val="009F3A21"/>
    <w:rsid w:val="009F4C01"/>
    <w:rsid w:val="009F5D8C"/>
    <w:rsid w:val="009F6DE3"/>
    <w:rsid w:val="009F7485"/>
    <w:rsid w:val="009F79B4"/>
    <w:rsid w:val="00A01DBA"/>
    <w:rsid w:val="00A02A36"/>
    <w:rsid w:val="00A13F7E"/>
    <w:rsid w:val="00A1456B"/>
    <w:rsid w:val="00A14BD6"/>
    <w:rsid w:val="00A15188"/>
    <w:rsid w:val="00A15F54"/>
    <w:rsid w:val="00A22BC8"/>
    <w:rsid w:val="00A234A8"/>
    <w:rsid w:val="00A239FC"/>
    <w:rsid w:val="00A26470"/>
    <w:rsid w:val="00A27390"/>
    <w:rsid w:val="00A27753"/>
    <w:rsid w:val="00A309D6"/>
    <w:rsid w:val="00A318BA"/>
    <w:rsid w:val="00A3210F"/>
    <w:rsid w:val="00A329A1"/>
    <w:rsid w:val="00A32DA9"/>
    <w:rsid w:val="00A33BE0"/>
    <w:rsid w:val="00A3407E"/>
    <w:rsid w:val="00A367EC"/>
    <w:rsid w:val="00A36B05"/>
    <w:rsid w:val="00A4241D"/>
    <w:rsid w:val="00A45B84"/>
    <w:rsid w:val="00A50614"/>
    <w:rsid w:val="00A507AF"/>
    <w:rsid w:val="00A5170D"/>
    <w:rsid w:val="00A51CDC"/>
    <w:rsid w:val="00A521D7"/>
    <w:rsid w:val="00A523C1"/>
    <w:rsid w:val="00A55B4D"/>
    <w:rsid w:val="00A55FB3"/>
    <w:rsid w:val="00A60536"/>
    <w:rsid w:val="00A61092"/>
    <w:rsid w:val="00A62781"/>
    <w:rsid w:val="00A63C11"/>
    <w:rsid w:val="00A64D34"/>
    <w:rsid w:val="00A64DC4"/>
    <w:rsid w:val="00A67901"/>
    <w:rsid w:val="00A67B98"/>
    <w:rsid w:val="00A7016D"/>
    <w:rsid w:val="00A7099A"/>
    <w:rsid w:val="00A87DCA"/>
    <w:rsid w:val="00A87F9B"/>
    <w:rsid w:val="00A90FDF"/>
    <w:rsid w:val="00A926BB"/>
    <w:rsid w:val="00A92B28"/>
    <w:rsid w:val="00A97762"/>
    <w:rsid w:val="00AA0885"/>
    <w:rsid w:val="00AA7418"/>
    <w:rsid w:val="00AB45F0"/>
    <w:rsid w:val="00AC3618"/>
    <w:rsid w:val="00AC37D4"/>
    <w:rsid w:val="00AC5478"/>
    <w:rsid w:val="00AC5624"/>
    <w:rsid w:val="00AC7C2C"/>
    <w:rsid w:val="00AD0D49"/>
    <w:rsid w:val="00AD294B"/>
    <w:rsid w:val="00AD40B5"/>
    <w:rsid w:val="00AD4CCA"/>
    <w:rsid w:val="00AD7591"/>
    <w:rsid w:val="00AD7FE9"/>
    <w:rsid w:val="00AE0296"/>
    <w:rsid w:val="00AE1FEC"/>
    <w:rsid w:val="00AE2680"/>
    <w:rsid w:val="00AE3AF0"/>
    <w:rsid w:val="00AE3AF2"/>
    <w:rsid w:val="00AE52AB"/>
    <w:rsid w:val="00AF5ABD"/>
    <w:rsid w:val="00AF688D"/>
    <w:rsid w:val="00AF77DF"/>
    <w:rsid w:val="00B02804"/>
    <w:rsid w:val="00B02E9A"/>
    <w:rsid w:val="00B04180"/>
    <w:rsid w:val="00B046D2"/>
    <w:rsid w:val="00B04EF0"/>
    <w:rsid w:val="00B06ED8"/>
    <w:rsid w:val="00B14988"/>
    <w:rsid w:val="00B15813"/>
    <w:rsid w:val="00B22B53"/>
    <w:rsid w:val="00B25314"/>
    <w:rsid w:val="00B2605D"/>
    <w:rsid w:val="00B27574"/>
    <w:rsid w:val="00B36D6D"/>
    <w:rsid w:val="00B3765E"/>
    <w:rsid w:val="00B42BB4"/>
    <w:rsid w:val="00B50739"/>
    <w:rsid w:val="00B50A92"/>
    <w:rsid w:val="00B5283F"/>
    <w:rsid w:val="00B60B42"/>
    <w:rsid w:val="00B6189C"/>
    <w:rsid w:val="00B64D9C"/>
    <w:rsid w:val="00B6551D"/>
    <w:rsid w:val="00B657B1"/>
    <w:rsid w:val="00B66B26"/>
    <w:rsid w:val="00B6767F"/>
    <w:rsid w:val="00B67E0A"/>
    <w:rsid w:val="00B701DE"/>
    <w:rsid w:val="00B70EFE"/>
    <w:rsid w:val="00B71585"/>
    <w:rsid w:val="00B71D47"/>
    <w:rsid w:val="00B71FC4"/>
    <w:rsid w:val="00B7339E"/>
    <w:rsid w:val="00B75D76"/>
    <w:rsid w:val="00B75FFD"/>
    <w:rsid w:val="00B810C2"/>
    <w:rsid w:val="00B83EFA"/>
    <w:rsid w:val="00B842ED"/>
    <w:rsid w:val="00B85936"/>
    <w:rsid w:val="00B877C2"/>
    <w:rsid w:val="00B9556A"/>
    <w:rsid w:val="00B96F20"/>
    <w:rsid w:val="00B977DC"/>
    <w:rsid w:val="00BA054B"/>
    <w:rsid w:val="00BA0E19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D7B3D"/>
    <w:rsid w:val="00BE1BC0"/>
    <w:rsid w:val="00BE3175"/>
    <w:rsid w:val="00BE4F38"/>
    <w:rsid w:val="00BE6899"/>
    <w:rsid w:val="00BE6ACC"/>
    <w:rsid w:val="00BE79A3"/>
    <w:rsid w:val="00BF0E2D"/>
    <w:rsid w:val="00BF7EC6"/>
    <w:rsid w:val="00C06ECB"/>
    <w:rsid w:val="00C13FF5"/>
    <w:rsid w:val="00C21A32"/>
    <w:rsid w:val="00C24A5B"/>
    <w:rsid w:val="00C25C57"/>
    <w:rsid w:val="00C26DA2"/>
    <w:rsid w:val="00C27A26"/>
    <w:rsid w:val="00C36742"/>
    <w:rsid w:val="00C42109"/>
    <w:rsid w:val="00C44C17"/>
    <w:rsid w:val="00C44CE2"/>
    <w:rsid w:val="00C45EB9"/>
    <w:rsid w:val="00C463BF"/>
    <w:rsid w:val="00C467F1"/>
    <w:rsid w:val="00C46F8B"/>
    <w:rsid w:val="00C47A93"/>
    <w:rsid w:val="00C54257"/>
    <w:rsid w:val="00C556A1"/>
    <w:rsid w:val="00C62878"/>
    <w:rsid w:val="00C62951"/>
    <w:rsid w:val="00C62D94"/>
    <w:rsid w:val="00C62EC0"/>
    <w:rsid w:val="00C63C2B"/>
    <w:rsid w:val="00C72BAD"/>
    <w:rsid w:val="00C75505"/>
    <w:rsid w:val="00C75D85"/>
    <w:rsid w:val="00C76829"/>
    <w:rsid w:val="00C7732B"/>
    <w:rsid w:val="00C92CA8"/>
    <w:rsid w:val="00C9367C"/>
    <w:rsid w:val="00C9408E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5B50"/>
    <w:rsid w:val="00CC64DD"/>
    <w:rsid w:val="00CD11DF"/>
    <w:rsid w:val="00CD1F01"/>
    <w:rsid w:val="00CD4461"/>
    <w:rsid w:val="00CD55A2"/>
    <w:rsid w:val="00CE38F7"/>
    <w:rsid w:val="00CE6E81"/>
    <w:rsid w:val="00CE7A27"/>
    <w:rsid w:val="00CF79F0"/>
    <w:rsid w:val="00CF7EFC"/>
    <w:rsid w:val="00D05D80"/>
    <w:rsid w:val="00D06F6E"/>
    <w:rsid w:val="00D07240"/>
    <w:rsid w:val="00D10A63"/>
    <w:rsid w:val="00D13828"/>
    <w:rsid w:val="00D14319"/>
    <w:rsid w:val="00D201B4"/>
    <w:rsid w:val="00D206F4"/>
    <w:rsid w:val="00D24354"/>
    <w:rsid w:val="00D254A5"/>
    <w:rsid w:val="00D26394"/>
    <w:rsid w:val="00D2770D"/>
    <w:rsid w:val="00D27A86"/>
    <w:rsid w:val="00D308AB"/>
    <w:rsid w:val="00D33F00"/>
    <w:rsid w:val="00D33F16"/>
    <w:rsid w:val="00D34A57"/>
    <w:rsid w:val="00D34A7C"/>
    <w:rsid w:val="00D34FFC"/>
    <w:rsid w:val="00D3536C"/>
    <w:rsid w:val="00D3589B"/>
    <w:rsid w:val="00D3637B"/>
    <w:rsid w:val="00D4217A"/>
    <w:rsid w:val="00D4420B"/>
    <w:rsid w:val="00D44B6D"/>
    <w:rsid w:val="00D44B95"/>
    <w:rsid w:val="00D45BDE"/>
    <w:rsid w:val="00D45D28"/>
    <w:rsid w:val="00D500B8"/>
    <w:rsid w:val="00D50344"/>
    <w:rsid w:val="00D51F50"/>
    <w:rsid w:val="00D52925"/>
    <w:rsid w:val="00D54087"/>
    <w:rsid w:val="00D556BF"/>
    <w:rsid w:val="00D75910"/>
    <w:rsid w:val="00D802EA"/>
    <w:rsid w:val="00D83772"/>
    <w:rsid w:val="00D8731A"/>
    <w:rsid w:val="00D90535"/>
    <w:rsid w:val="00D929BD"/>
    <w:rsid w:val="00D9390E"/>
    <w:rsid w:val="00D93B7E"/>
    <w:rsid w:val="00D9442A"/>
    <w:rsid w:val="00D94655"/>
    <w:rsid w:val="00D96C63"/>
    <w:rsid w:val="00DA0259"/>
    <w:rsid w:val="00DA14FE"/>
    <w:rsid w:val="00DA2DBD"/>
    <w:rsid w:val="00DA2F52"/>
    <w:rsid w:val="00DA3A74"/>
    <w:rsid w:val="00DA5A51"/>
    <w:rsid w:val="00DB4514"/>
    <w:rsid w:val="00DB4DFF"/>
    <w:rsid w:val="00DB50ED"/>
    <w:rsid w:val="00DC1203"/>
    <w:rsid w:val="00DC16E6"/>
    <w:rsid w:val="00DC2037"/>
    <w:rsid w:val="00DC3709"/>
    <w:rsid w:val="00DC42AA"/>
    <w:rsid w:val="00DD00F4"/>
    <w:rsid w:val="00DD1D7F"/>
    <w:rsid w:val="00DD21EA"/>
    <w:rsid w:val="00DD3611"/>
    <w:rsid w:val="00DD4014"/>
    <w:rsid w:val="00DD4674"/>
    <w:rsid w:val="00DD4C9A"/>
    <w:rsid w:val="00DE6819"/>
    <w:rsid w:val="00DE7503"/>
    <w:rsid w:val="00DF0173"/>
    <w:rsid w:val="00DF110E"/>
    <w:rsid w:val="00DF397D"/>
    <w:rsid w:val="00DF5E7D"/>
    <w:rsid w:val="00E024CD"/>
    <w:rsid w:val="00E0362F"/>
    <w:rsid w:val="00E037DC"/>
    <w:rsid w:val="00E04525"/>
    <w:rsid w:val="00E059BF"/>
    <w:rsid w:val="00E05AD0"/>
    <w:rsid w:val="00E10961"/>
    <w:rsid w:val="00E10E22"/>
    <w:rsid w:val="00E1205C"/>
    <w:rsid w:val="00E1395F"/>
    <w:rsid w:val="00E1572B"/>
    <w:rsid w:val="00E15ACB"/>
    <w:rsid w:val="00E16159"/>
    <w:rsid w:val="00E239B7"/>
    <w:rsid w:val="00E24898"/>
    <w:rsid w:val="00E2597D"/>
    <w:rsid w:val="00E25A32"/>
    <w:rsid w:val="00E25ABB"/>
    <w:rsid w:val="00E265A3"/>
    <w:rsid w:val="00E35901"/>
    <w:rsid w:val="00E368DB"/>
    <w:rsid w:val="00E40061"/>
    <w:rsid w:val="00E41861"/>
    <w:rsid w:val="00E41BD9"/>
    <w:rsid w:val="00E4285D"/>
    <w:rsid w:val="00E42AC4"/>
    <w:rsid w:val="00E43D67"/>
    <w:rsid w:val="00E43D7F"/>
    <w:rsid w:val="00E44976"/>
    <w:rsid w:val="00E463B5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2F19"/>
    <w:rsid w:val="00E84511"/>
    <w:rsid w:val="00E84ED9"/>
    <w:rsid w:val="00E94167"/>
    <w:rsid w:val="00EA25DA"/>
    <w:rsid w:val="00EA3399"/>
    <w:rsid w:val="00EA55DB"/>
    <w:rsid w:val="00EA5ACF"/>
    <w:rsid w:val="00EA61FC"/>
    <w:rsid w:val="00EB2B7A"/>
    <w:rsid w:val="00EB41DE"/>
    <w:rsid w:val="00EB612D"/>
    <w:rsid w:val="00EB6CA2"/>
    <w:rsid w:val="00EC73F0"/>
    <w:rsid w:val="00ED171C"/>
    <w:rsid w:val="00ED2AE9"/>
    <w:rsid w:val="00F01B42"/>
    <w:rsid w:val="00F025B7"/>
    <w:rsid w:val="00F02E3D"/>
    <w:rsid w:val="00F0504E"/>
    <w:rsid w:val="00F05F22"/>
    <w:rsid w:val="00F11164"/>
    <w:rsid w:val="00F12B44"/>
    <w:rsid w:val="00F12F89"/>
    <w:rsid w:val="00F160CC"/>
    <w:rsid w:val="00F21518"/>
    <w:rsid w:val="00F23788"/>
    <w:rsid w:val="00F25D71"/>
    <w:rsid w:val="00F31AA7"/>
    <w:rsid w:val="00F3504D"/>
    <w:rsid w:val="00F377B4"/>
    <w:rsid w:val="00F42D57"/>
    <w:rsid w:val="00F44F74"/>
    <w:rsid w:val="00F46EEB"/>
    <w:rsid w:val="00F50842"/>
    <w:rsid w:val="00F5084A"/>
    <w:rsid w:val="00F516BD"/>
    <w:rsid w:val="00F51C3B"/>
    <w:rsid w:val="00F5732A"/>
    <w:rsid w:val="00F62DCA"/>
    <w:rsid w:val="00F63479"/>
    <w:rsid w:val="00F6358D"/>
    <w:rsid w:val="00F71DEC"/>
    <w:rsid w:val="00F743EA"/>
    <w:rsid w:val="00F76BA2"/>
    <w:rsid w:val="00F77308"/>
    <w:rsid w:val="00F805B2"/>
    <w:rsid w:val="00F80D8C"/>
    <w:rsid w:val="00F87B66"/>
    <w:rsid w:val="00F90B1F"/>
    <w:rsid w:val="00F91ABC"/>
    <w:rsid w:val="00F93D32"/>
    <w:rsid w:val="00F94C65"/>
    <w:rsid w:val="00FA065A"/>
    <w:rsid w:val="00FA1954"/>
    <w:rsid w:val="00FA2B5B"/>
    <w:rsid w:val="00FA4CC8"/>
    <w:rsid w:val="00FB39F0"/>
    <w:rsid w:val="00FB47CA"/>
    <w:rsid w:val="00FB587C"/>
    <w:rsid w:val="00FB6F75"/>
    <w:rsid w:val="00FC0B98"/>
    <w:rsid w:val="00FC2DA3"/>
    <w:rsid w:val="00FC32B6"/>
    <w:rsid w:val="00FC7599"/>
    <w:rsid w:val="00FC7F1F"/>
    <w:rsid w:val="00FD0E3E"/>
    <w:rsid w:val="00FD31E2"/>
    <w:rsid w:val="00FD33D3"/>
    <w:rsid w:val="00FD4864"/>
    <w:rsid w:val="00FD7713"/>
    <w:rsid w:val="00FE5492"/>
    <w:rsid w:val="00FF0ABD"/>
    <w:rsid w:val="00FF64E7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5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F57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5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F57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76EC-1C76-4E57-8F5C-7142034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4</cp:revision>
  <cp:lastPrinted>2020-01-16T13:11:00Z</cp:lastPrinted>
  <dcterms:created xsi:type="dcterms:W3CDTF">2020-01-21T06:44:00Z</dcterms:created>
  <dcterms:modified xsi:type="dcterms:W3CDTF">2020-01-29T07:45:00Z</dcterms:modified>
</cp:coreProperties>
</file>