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C1023A">
      <w:pPr>
        <w:pStyle w:val="af4"/>
      </w:pPr>
      <w:r>
        <w:t xml:space="preserve">                                                  </w:t>
      </w:r>
      <w:r w:rsidRPr="00637891">
        <w:t xml:space="preserve">                         </w:t>
      </w:r>
      <w:r w:rsidR="00FE3CFC">
        <w:rPr>
          <w:noProof/>
        </w:rPr>
        <w:drawing>
          <wp:inline distT="0" distB="0" distL="0" distR="0" wp14:anchorId="695E261E" wp14:editId="5BE9465B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223B24" w:rsidRDefault="00223B24" w:rsidP="00D23A31">
      <w:pPr>
        <w:ind w:firstLine="0"/>
        <w:rPr>
          <w:rFonts w:ascii="Times New Roman" w:hAnsi="Times New Roman"/>
          <w:sz w:val="28"/>
          <w:szCs w:val="28"/>
        </w:rPr>
      </w:pPr>
    </w:p>
    <w:p w:rsidR="003718BD" w:rsidRDefault="00223B24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24.05.2019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9D3DAA">
        <w:rPr>
          <w:rFonts w:ascii="Times New Roman" w:hAnsi="Times New Roman"/>
          <w:sz w:val="28"/>
          <w:szCs w:val="28"/>
        </w:rPr>
        <w:t xml:space="preserve">            </w:t>
      </w:r>
      <w:r w:rsidR="003718BD" w:rsidRPr="00977AE2">
        <w:rPr>
          <w:rFonts w:ascii="Times New Roman" w:hAnsi="Times New Roman"/>
          <w:sz w:val="24"/>
          <w:szCs w:val="24"/>
        </w:rPr>
        <w:t>№</w:t>
      </w:r>
      <w:r w:rsidR="00493E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901CD0" w:rsidRDefault="00EC777C" w:rsidP="00901CD0">
      <w:pPr>
        <w:ind w:firstLine="0"/>
        <w:jc w:val="left"/>
        <w:outlineLvl w:val="0"/>
        <w:rPr>
          <w:rFonts w:ascii="Times New Roman" w:hAnsi="Times New Roman"/>
          <w:bCs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Об утверждении </w:t>
      </w:r>
      <w:r w:rsidR="00901CD0" w:rsidRPr="00901CD0">
        <w:rPr>
          <w:rFonts w:ascii="Times New Roman" w:hAnsi="Times New Roman"/>
          <w:bCs/>
          <w:sz w:val="28"/>
          <w:szCs w:val="28"/>
        </w:rPr>
        <w:t xml:space="preserve">Положения о порядке </w:t>
      </w:r>
    </w:p>
    <w:p w:rsidR="00901CD0" w:rsidRDefault="00901CD0" w:rsidP="00901CD0">
      <w:pPr>
        <w:ind w:firstLine="0"/>
        <w:jc w:val="left"/>
        <w:outlineLvl w:val="0"/>
        <w:rPr>
          <w:rFonts w:ascii="Times New Roman" w:hAnsi="Times New Roman"/>
          <w:bCs/>
          <w:sz w:val="28"/>
          <w:szCs w:val="28"/>
        </w:rPr>
      </w:pPr>
      <w:r w:rsidRPr="00901CD0">
        <w:rPr>
          <w:rFonts w:ascii="Times New Roman" w:hAnsi="Times New Roman"/>
          <w:bCs/>
          <w:sz w:val="28"/>
          <w:szCs w:val="28"/>
        </w:rPr>
        <w:t xml:space="preserve">реализации правотворческой инициативы </w:t>
      </w:r>
    </w:p>
    <w:p w:rsidR="00185F4E" w:rsidRPr="00901CD0" w:rsidRDefault="00901CD0" w:rsidP="00901CD0">
      <w:pPr>
        <w:ind w:firstLine="0"/>
        <w:jc w:val="left"/>
        <w:outlineLvl w:val="0"/>
        <w:rPr>
          <w:rFonts w:ascii="Times New Roman" w:hAnsi="Times New Roman"/>
          <w:bCs/>
          <w:sz w:val="28"/>
          <w:szCs w:val="28"/>
        </w:rPr>
      </w:pPr>
      <w:r w:rsidRPr="00901CD0">
        <w:rPr>
          <w:rFonts w:ascii="Times New Roman" w:hAnsi="Times New Roman"/>
          <w:bCs/>
          <w:sz w:val="28"/>
          <w:szCs w:val="28"/>
        </w:rPr>
        <w:t xml:space="preserve">граждан </w:t>
      </w:r>
      <w:r w:rsidRPr="00901CD0">
        <w:rPr>
          <w:rFonts w:ascii="Times New Roman" w:hAnsi="Times New Roman"/>
          <w:sz w:val="28"/>
          <w:szCs w:val="28"/>
        </w:rPr>
        <w:t xml:space="preserve">в </w:t>
      </w:r>
      <w:r w:rsidR="003D1FA5" w:rsidRPr="00901CD0">
        <w:rPr>
          <w:rFonts w:ascii="Times New Roman" w:hAnsi="Times New Roman"/>
          <w:sz w:val="28"/>
          <w:szCs w:val="28"/>
        </w:rPr>
        <w:t xml:space="preserve">МО «Заневское городское поселение» </w:t>
      </w:r>
    </w:p>
    <w:p w:rsidR="003D1FA5" w:rsidRPr="00323255" w:rsidRDefault="003D1FA5" w:rsidP="003D1FA5">
      <w:pPr>
        <w:pStyle w:val="HTML"/>
        <w:tabs>
          <w:tab w:val="clear" w:pos="916"/>
          <w:tab w:val="clear" w:pos="1832"/>
          <w:tab w:val="left" w:pos="54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ED114C" w:rsidRPr="00B62ABC" w:rsidRDefault="00E266BC" w:rsidP="00B62ABC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ab/>
      </w:r>
      <w:r w:rsidR="003C6A07" w:rsidRPr="00323255">
        <w:rPr>
          <w:rFonts w:ascii="Times New Roman" w:hAnsi="Times New Roman"/>
          <w:sz w:val="28"/>
          <w:szCs w:val="28"/>
        </w:rPr>
        <w:t xml:space="preserve"> </w:t>
      </w:r>
      <w:r w:rsidR="00575E93" w:rsidRPr="00323255">
        <w:rPr>
          <w:rFonts w:ascii="Times New Roman" w:hAnsi="Times New Roman"/>
          <w:sz w:val="28"/>
          <w:szCs w:val="28"/>
        </w:rPr>
        <w:t xml:space="preserve">В соответствии 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>с</w:t>
      </w:r>
      <w:r w:rsidR="00901CD0">
        <w:rPr>
          <w:rFonts w:ascii="Times New Roman" w:eastAsia="Calibri" w:hAnsi="Times New Roman"/>
          <w:bCs/>
          <w:sz w:val="28"/>
          <w:szCs w:val="28"/>
        </w:rPr>
        <w:t>о статьей 26</w:t>
      </w:r>
      <w:r w:rsidR="00323255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C53895">
        <w:rPr>
          <w:rFonts w:ascii="Times New Roman" w:eastAsia="Calibri" w:hAnsi="Times New Roman"/>
          <w:bCs/>
          <w:sz w:val="28"/>
          <w:szCs w:val="28"/>
        </w:rPr>
        <w:t>Федерального закона</w:t>
      </w:r>
      <w:r w:rsidR="00EC777C" w:rsidRPr="00323255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</w:t>
      </w:r>
      <w:r w:rsidR="004E033A">
        <w:rPr>
          <w:rFonts w:ascii="Times New Roman" w:hAnsi="Times New Roman"/>
          <w:sz w:val="28"/>
          <w:szCs w:val="28"/>
        </w:rPr>
        <w:t>тавом МО</w:t>
      </w:r>
      <w:r w:rsidR="00EC777C" w:rsidRPr="00323255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sz w:val="28"/>
          <w:szCs w:val="28"/>
        </w:rPr>
        <w:t>,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C53895" w:rsidRPr="00901CD0" w:rsidRDefault="00974C15" w:rsidP="00B62ABC">
      <w:pPr>
        <w:pStyle w:val="a6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901CD0">
        <w:rPr>
          <w:sz w:val="28"/>
          <w:szCs w:val="28"/>
        </w:rPr>
        <w:t>Утвердить</w:t>
      </w:r>
      <w:r w:rsidR="00901CD0" w:rsidRPr="00901CD0">
        <w:rPr>
          <w:sz w:val="28"/>
          <w:szCs w:val="28"/>
        </w:rPr>
        <w:t xml:space="preserve"> прилагаемое Положение о порядке реализации правотворческой инициативы граждан</w:t>
      </w:r>
      <w:r w:rsidR="00C53895" w:rsidRPr="00901CD0">
        <w:rPr>
          <w:sz w:val="28"/>
          <w:szCs w:val="28"/>
        </w:rPr>
        <w:t xml:space="preserve"> </w:t>
      </w:r>
      <w:r w:rsidR="00901CD0" w:rsidRPr="00901CD0">
        <w:rPr>
          <w:sz w:val="28"/>
          <w:szCs w:val="28"/>
        </w:rPr>
        <w:t>в муниципальном</w:t>
      </w:r>
      <w:r w:rsidR="00EC777C" w:rsidRPr="00901CD0">
        <w:rPr>
          <w:sz w:val="28"/>
          <w:szCs w:val="28"/>
        </w:rPr>
        <w:t xml:space="preserve"> образовани</w:t>
      </w:r>
      <w:r w:rsidR="00901CD0" w:rsidRPr="00901CD0">
        <w:rPr>
          <w:sz w:val="28"/>
          <w:szCs w:val="28"/>
        </w:rPr>
        <w:t>и</w:t>
      </w:r>
      <w:r w:rsidR="00EC777C" w:rsidRPr="00901CD0"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="00901CD0" w:rsidRPr="00901CD0">
        <w:rPr>
          <w:sz w:val="28"/>
          <w:szCs w:val="28"/>
        </w:rPr>
        <w:t>.</w:t>
      </w:r>
    </w:p>
    <w:p w:rsidR="00185F4E" w:rsidRPr="00901CD0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01CD0">
        <w:rPr>
          <w:sz w:val="28"/>
          <w:szCs w:val="28"/>
        </w:rPr>
        <w:tab/>
      </w:r>
      <w:r w:rsidR="00323255" w:rsidRPr="00901CD0">
        <w:rPr>
          <w:sz w:val="28"/>
          <w:szCs w:val="28"/>
        </w:rPr>
        <w:t>2</w:t>
      </w:r>
      <w:r w:rsidR="00185F4E" w:rsidRPr="00901CD0">
        <w:rPr>
          <w:sz w:val="28"/>
          <w:szCs w:val="28"/>
        </w:rPr>
        <w:t xml:space="preserve">. Опубликовать настоящее решение в </w:t>
      </w:r>
      <w:r w:rsidR="00B62ABC" w:rsidRPr="00901CD0">
        <w:rPr>
          <w:sz w:val="28"/>
          <w:szCs w:val="28"/>
        </w:rPr>
        <w:t>газете «Заневский вестник»</w:t>
      </w:r>
      <w:r w:rsidR="00185F4E" w:rsidRPr="00901CD0">
        <w:rPr>
          <w:sz w:val="28"/>
          <w:szCs w:val="28"/>
        </w:rPr>
        <w:t>.</w:t>
      </w:r>
    </w:p>
    <w:p w:rsidR="00B62ABC" w:rsidRPr="00901CD0" w:rsidRDefault="00323255" w:rsidP="00B62AB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3</w:t>
      </w:r>
      <w:r w:rsidR="004E033A">
        <w:rPr>
          <w:rFonts w:ascii="Times New Roman" w:hAnsi="Times New Roman"/>
          <w:sz w:val="28"/>
          <w:szCs w:val="28"/>
        </w:rPr>
        <w:t>. Р</w:t>
      </w:r>
      <w:r w:rsidR="00185F4E" w:rsidRPr="00901CD0">
        <w:rPr>
          <w:rFonts w:ascii="Times New Roman" w:hAnsi="Times New Roman"/>
          <w:sz w:val="28"/>
          <w:szCs w:val="28"/>
        </w:rPr>
        <w:t xml:space="preserve">ешение вступает в силу </w:t>
      </w:r>
      <w:r w:rsidR="004E033A">
        <w:rPr>
          <w:rFonts w:ascii="Times New Roman" w:hAnsi="Times New Roman"/>
          <w:sz w:val="28"/>
          <w:szCs w:val="28"/>
        </w:rPr>
        <w:t xml:space="preserve">после дня его </w:t>
      </w:r>
      <w:r w:rsidR="00185F4E" w:rsidRPr="00901CD0">
        <w:rPr>
          <w:rFonts w:ascii="Times New Roman" w:hAnsi="Times New Roman"/>
          <w:sz w:val="28"/>
          <w:szCs w:val="28"/>
        </w:rPr>
        <w:t xml:space="preserve"> опубликования.</w:t>
      </w:r>
    </w:p>
    <w:p w:rsidR="00B62ABC" w:rsidRPr="00B62ABC" w:rsidRDefault="00B62ABC" w:rsidP="00B62ABC">
      <w:pPr>
        <w:widowControl/>
        <w:autoSpaceDE/>
        <w:autoSpaceDN/>
        <w:adjustRightInd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64C88">
        <w:rPr>
          <w:rFonts w:ascii="Times New Roman" w:hAnsi="Times New Roman"/>
          <w:color w:val="000000"/>
          <w:sz w:val="28"/>
          <w:szCs w:val="28"/>
        </w:rPr>
        <w:t>Кон</w:t>
      </w:r>
      <w:r w:rsidR="004E033A">
        <w:rPr>
          <w:rFonts w:ascii="Times New Roman" w:hAnsi="Times New Roman"/>
          <w:color w:val="000000"/>
          <w:sz w:val="28"/>
          <w:szCs w:val="28"/>
        </w:rPr>
        <w:t>троль над исполнением</w:t>
      </w:r>
      <w:r w:rsidRPr="00264C88">
        <w:rPr>
          <w:rFonts w:ascii="Times New Roman" w:hAnsi="Times New Roman"/>
          <w:color w:val="000000"/>
          <w:sz w:val="28"/>
          <w:szCs w:val="28"/>
        </w:rPr>
        <w:t xml:space="preserve"> решения возложить на постоянно действующую  депутатскую комиссию по экономической политике, бюджету, налогу, инвестициям, правопорядку, законности.</w:t>
      </w:r>
    </w:p>
    <w:p w:rsidR="00B62ABC" w:rsidRPr="00264C88" w:rsidRDefault="00B62ABC" w:rsidP="00B62ABC">
      <w:pPr>
        <w:rPr>
          <w:rFonts w:ascii="Times New Roman" w:hAnsi="Times New Roman"/>
          <w:color w:val="000000"/>
          <w:sz w:val="28"/>
          <w:szCs w:val="28"/>
        </w:rPr>
      </w:pP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</w:t>
      </w:r>
      <w:r w:rsidR="00B62ABC">
        <w:rPr>
          <w:rFonts w:ascii="Times New Roman" w:hAnsi="Times New Roman"/>
          <w:sz w:val="28"/>
          <w:szCs w:val="28"/>
        </w:rPr>
        <w:t xml:space="preserve">        </w:t>
      </w:r>
      <w:r w:rsidRPr="00323255">
        <w:rPr>
          <w:rFonts w:ascii="Times New Roman" w:hAnsi="Times New Roman"/>
          <w:sz w:val="28"/>
          <w:szCs w:val="28"/>
        </w:rPr>
        <w:t xml:space="preserve">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    В.Е.</w:t>
      </w:r>
      <w:r w:rsidR="00D738C6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>Кондратьев</w:t>
      </w:r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4E033A" w:rsidRDefault="004E033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E033A" w:rsidRDefault="004E033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E033A" w:rsidRDefault="004E033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4E033A" w:rsidRDefault="004E033A" w:rsidP="006C35B6">
      <w:pPr>
        <w:spacing w:line="276" w:lineRule="auto"/>
        <w:jc w:val="right"/>
        <w:rPr>
          <w:rFonts w:ascii="Times New Roman" w:hAnsi="Times New Roman"/>
          <w:sz w:val="28"/>
          <w:szCs w:val="28"/>
        </w:rPr>
      </w:pPr>
    </w:p>
    <w:p w:rsidR="009D3DAA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4E033A">
        <w:rPr>
          <w:rFonts w:ascii="Times New Roman" w:hAnsi="Times New Roman"/>
        </w:rPr>
        <w:t>Приложение</w:t>
      </w:r>
      <w:r w:rsidR="009D3DAA">
        <w:rPr>
          <w:rFonts w:ascii="Times New Roman" w:hAnsi="Times New Roman"/>
        </w:rPr>
        <w:t xml:space="preserve"> </w:t>
      </w:r>
      <w:r w:rsidRPr="004E033A">
        <w:rPr>
          <w:rFonts w:ascii="Times New Roman" w:hAnsi="Times New Roman"/>
        </w:rPr>
        <w:t xml:space="preserve">к </w:t>
      </w:r>
      <w:r w:rsidR="003924B0" w:rsidRPr="004E033A">
        <w:rPr>
          <w:rFonts w:ascii="Times New Roman" w:hAnsi="Times New Roman"/>
        </w:rPr>
        <w:t>решени</w:t>
      </w:r>
      <w:r w:rsidRPr="004E033A">
        <w:rPr>
          <w:rFonts w:ascii="Times New Roman" w:hAnsi="Times New Roman"/>
        </w:rPr>
        <w:t>ю</w:t>
      </w:r>
    </w:p>
    <w:p w:rsidR="003924B0" w:rsidRPr="004E033A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4E033A">
        <w:rPr>
          <w:rFonts w:ascii="Times New Roman" w:hAnsi="Times New Roman"/>
        </w:rPr>
        <w:t xml:space="preserve"> от </w:t>
      </w:r>
      <w:r w:rsidR="00223B24">
        <w:rPr>
          <w:rFonts w:ascii="Times New Roman" w:hAnsi="Times New Roman"/>
        </w:rPr>
        <w:t xml:space="preserve"> 24.05.2019 </w:t>
      </w:r>
      <w:bookmarkStart w:id="0" w:name="_GoBack"/>
      <w:bookmarkEnd w:id="0"/>
      <w:r w:rsidR="00223B24">
        <w:rPr>
          <w:rFonts w:ascii="Times New Roman" w:hAnsi="Times New Roman"/>
        </w:rPr>
        <w:t xml:space="preserve"> № 29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901CD0" w:rsidRDefault="00901CD0" w:rsidP="00901CD0">
      <w:pPr>
        <w:pStyle w:val="a6"/>
        <w:spacing w:before="0" w:beforeAutospacing="0" w:after="0" w:afterAutospacing="0"/>
        <w:ind w:left="709"/>
        <w:jc w:val="center"/>
        <w:rPr>
          <w:sz w:val="28"/>
          <w:szCs w:val="28"/>
        </w:rPr>
      </w:pPr>
      <w:r w:rsidRPr="00901CD0">
        <w:rPr>
          <w:sz w:val="28"/>
          <w:szCs w:val="28"/>
        </w:rPr>
        <w:t>Положение</w:t>
      </w:r>
    </w:p>
    <w:p w:rsidR="00901CD0" w:rsidRPr="00901CD0" w:rsidRDefault="00901CD0" w:rsidP="00901CD0">
      <w:pPr>
        <w:pStyle w:val="a6"/>
        <w:spacing w:before="0" w:beforeAutospacing="0" w:after="0" w:afterAutospacing="0"/>
        <w:ind w:left="709"/>
        <w:jc w:val="center"/>
        <w:rPr>
          <w:sz w:val="28"/>
          <w:szCs w:val="28"/>
        </w:rPr>
      </w:pPr>
      <w:r w:rsidRPr="00901CD0">
        <w:rPr>
          <w:sz w:val="28"/>
          <w:szCs w:val="28"/>
        </w:rPr>
        <w:t>о порядке реализации правотворческой инициативы граждан в муниципальном образовании «Заневское городское поселение» Всеволожского муниципального района Ленинградской области</w:t>
      </w:r>
    </w:p>
    <w:p w:rsidR="00B62ABC" w:rsidRPr="00F44472" w:rsidRDefault="00B62ABC" w:rsidP="00F44472">
      <w:pPr>
        <w:shd w:val="clear" w:color="auto" w:fill="FFFFFF"/>
        <w:jc w:val="center"/>
        <w:textAlignment w:val="baseline"/>
        <w:outlineLvl w:val="1"/>
        <w:rPr>
          <w:rFonts w:ascii="Times New Roman" w:hAnsi="Times New Roman"/>
          <w:color w:val="3C3C3C"/>
          <w:spacing w:val="1"/>
          <w:sz w:val="26"/>
          <w:szCs w:val="26"/>
        </w:rPr>
      </w:pPr>
    </w:p>
    <w:p w:rsidR="00901CD0" w:rsidRPr="00901CD0" w:rsidRDefault="00901CD0" w:rsidP="00901CD0">
      <w:pPr>
        <w:widowControl/>
        <w:numPr>
          <w:ilvl w:val="0"/>
          <w:numId w:val="38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Общие положения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4E033A" w:rsidP="00901CD0">
      <w:pPr>
        <w:pStyle w:val="a5"/>
        <w:numPr>
          <w:ilvl w:val="1"/>
          <w:numId w:val="38"/>
        </w:numPr>
        <w:ind w:left="0" w:firstLine="567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Положение</w:t>
      </w:r>
      <w:r w:rsidR="00901CD0" w:rsidRPr="00901CD0">
        <w:rPr>
          <w:rFonts w:ascii="Times New Roman" w:hAnsi="Times New Roman"/>
          <w:sz w:val="28"/>
          <w:szCs w:val="28"/>
        </w:rPr>
        <w:t xml:space="preserve"> регулирует порядок реализации правотворческой инициативы граждан, обладающих избирательным правом, проживающих на территории муниципального образования  «Заневское городское поселение» Всеволожского муниципального района Ленинградской области.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D738C6">
        <w:rPr>
          <w:rFonts w:ascii="Times New Roman" w:hAnsi="Times New Roman"/>
          <w:sz w:val="28"/>
          <w:szCs w:val="28"/>
        </w:rPr>
        <w:t>Правотворческая инициатива реализуется путем внесения в органы местного самоуправления</w:t>
      </w:r>
      <w:r w:rsidRPr="00901CD0">
        <w:rPr>
          <w:rFonts w:ascii="Times New Roman" w:hAnsi="Times New Roman"/>
          <w:sz w:val="28"/>
          <w:szCs w:val="28"/>
        </w:rPr>
        <w:t xml:space="preserve"> или должностным лицам местного самоуправления в рамках их полномочий проектов муниципальных нормативных правовых актов, в том числе по вопросам ранее не урегулированным, о внесении изменений и (или) дополнений в действующие муниципальные правовые акты, о признании утратившими силу ранее принятых муниципальных правовых актов (далее - правотворческая инициатива).</w:t>
      </w:r>
      <w:proofErr w:type="gramEnd"/>
    </w:p>
    <w:p w:rsidR="00901CD0" w:rsidRPr="00901CD0" w:rsidRDefault="00901CD0" w:rsidP="00901CD0">
      <w:pPr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2. Порядок формирования инициативной группы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2.1. Для реализации правотворческой инициативы формируется инициативная группа граждан</w:t>
      </w:r>
      <w:r w:rsidR="00704768">
        <w:rPr>
          <w:rFonts w:ascii="Times New Roman" w:hAnsi="Times New Roman"/>
          <w:sz w:val="28"/>
          <w:szCs w:val="28"/>
        </w:rPr>
        <w:t xml:space="preserve"> </w:t>
      </w:r>
      <w:r w:rsidRPr="00901CD0">
        <w:rPr>
          <w:rFonts w:ascii="Times New Roman" w:hAnsi="Times New Roman"/>
          <w:sz w:val="28"/>
          <w:szCs w:val="28"/>
        </w:rPr>
        <w:t xml:space="preserve">(далее - инициативная группа), минимальная численность которой составляет </w:t>
      </w:r>
      <w:r w:rsidR="00DF3CCF">
        <w:rPr>
          <w:rFonts w:ascii="Times New Roman" w:hAnsi="Times New Roman"/>
          <w:sz w:val="28"/>
          <w:szCs w:val="28"/>
        </w:rPr>
        <w:t>3 процент</w:t>
      </w:r>
      <w:r w:rsidR="00D738C6">
        <w:rPr>
          <w:rFonts w:ascii="Times New Roman" w:hAnsi="Times New Roman"/>
          <w:sz w:val="28"/>
          <w:szCs w:val="28"/>
        </w:rPr>
        <w:t>а</w:t>
      </w:r>
      <w:r w:rsidRPr="00901CD0">
        <w:rPr>
          <w:rFonts w:ascii="Times New Roman" w:hAnsi="Times New Roman"/>
          <w:sz w:val="28"/>
          <w:szCs w:val="28"/>
        </w:rPr>
        <w:t xml:space="preserve"> от числа жителей муниципального образования «Заневское городское поселение» Всеволожского муниципального района Ленинградской области (далее - инициативная группа), </w:t>
      </w:r>
      <w:r w:rsidRPr="00901CD0">
        <w:rPr>
          <w:rFonts w:ascii="Times New Roman" w:hAnsi="Times New Roman"/>
          <w:color w:val="000000"/>
          <w:sz w:val="28"/>
          <w:szCs w:val="28"/>
        </w:rPr>
        <w:t>обладающих активным избирательным правом</w:t>
      </w:r>
      <w:r w:rsidRPr="00901CD0">
        <w:rPr>
          <w:rFonts w:ascii="Times New Roman" w:hAnsi="Times New Roman"/>
          <w:i/>
          <w:sz w:val="28"/>
          <w:szCs w:val="28"/>
        </w:rPr>
        <w:t xml:space="preserve">. 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2.2. Формирование инициативной группы осуществляется путем сбора подписей инициатором правотворческой инициативы, которым предварительно подготавливается проект правого акта.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 w:rsidRPr="00901CD0">
        <w:rPr>
          <w:szCs w:val="28"/>
        </w:rPr>
        <w:t>2.3. Подписи жителей поселения вносятся в подписной лист</w:t>
      </w:r>
      <w:r>
        <w:rPr>
          <w:szCs w:val="28"/>
        </w:rPr>
        <w:t>,</w:t>
      </w:r>
      <w:r w:rsidRPr="00901CD0">
        <w:rPr>
          <w:szCs w:val="28"/>
        </w:rPr>
        <w:t xml:space="preserve"> приложе</w:t>
      </w:r>
      <w:r>
        <w:rPr>
          <w:szCs w:val="28"/>
        </w:rPr>
        <w:t>нием к которому является проект</w:t>
      </w:r>
      <w:r w:rsidRPr="00901CD0">
        <w:rPr>
          <w:szCs w:val="28"/>
        </w:rPr>
        <w:t xml:space="preserve"> правового акта.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 w:rsidRPr="00901CD0">
        <w:rPr>
          <w:szCs w:val="28"/>
        </w:rPr>
        <w:t xml:space="preserve">В подписном листе указываются следующие сведения: 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 w:rsidRPr="00901CD0">
        <w:rPr>
          <w:szCs w:val="28"/>
        </w:rPr>
        <w:t>суть правотворческой инициативы</w:t>
      </w:r>
      <w:r w:rsidR="004E033A">
        <w:rPr>
          <w:szCs w:val="28"/>
        </w:rPr>
        <w:t>;</w:t>
      </w:r>
      <w:r w:rsidRPr="00901CD0">
        <w:rPr>
          <w:szCs w:val="28"/>
        </w:rPr>
        <w:t xml:space="preserve"> 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 w:rsidRPr="00901CD0">
        <w:rPr>
          <w:szCs w:val="28"/>
        </w:rPr>
        <w:t>фамилия, имя, отчество, дата</w:t>
      </w:r>
      <w:r w:rsidR="004E033A">
        <w:rPr>
          <w:szCs w:val="28"/>
        </w:rPr>
        <w:t xml:space="preserve"> рождения подписывающегося лица;</w:t>
      </w:r>
      <w:r w:rsidRPr="00901CD0">
        <w:rPr>
          <w:szCs w:val="28"/>
        </w:rPr>
        <w:t xml:space="preserve"> 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 w:rsidRPr="00901CD0">
        <w:rPr>
          <w:szCs w:val="28"/>
        </w:rPr>
        <w:t>серия и номер паспорта или заменяющего его документа каждого жителя поселения, поддерживаю</w:t>
      </w:r>
      <w:r w:rsidR="004E033A">
        <w:rPr>
          <w:szCs w:val="28"/>
        </w:rPr>
        <w:t>щего правотворческую инициативу;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>
        <w:rPr>
          <w:szCs w:val="28"/>
        </w:rPr>
        <w:t xml:space="preserve">адрес </w:t>
      </w:r>
      <w:r w:rsidRPr="00901CD0">
        <w:rPr>
          <w:szCs w:val="28"/>
        </w:rPr>
        <w:t>места ж</w:t>
      </w:r>
      <w:r w:rsidR="004E033A">
        <w:rPr>
          <w:szCs w:val="28"/>
        </w:rPr>
        <w:t>ительства подписывающегося лица;</w:t>
      </w:r>
      <w:r w:rsidRPr="00901CD0">
        <w:rPr>
          <w:szCs w:val="28"/>
        </w:rPr>
        <w:t xml:space="preserve"> </w:t>
      </w:r>
    </w:p>
    <w:p w:rsidR="00901CD0" w:rsidRPr="00901CD0" w:rsidRDefault="00901CD0" w:rsidP="00901CD0">
      <w:pPr>
        <w:pStyle w:val="14"/>
        <w:spacing w:line="240" w:lineRule="auto"/>
        <w:ind w:firstLine="540"/>
        <w:rPr>
          <w:szCs w:val="28"/>
        </w:rPr>
      </w:pPr>
      <w:r w:rsidRPr="00901CD0">
        <w:rPr>
          <w:szCs w:val="28"/>
        </w:rPr>
        <w:t xml:space="preserve">подпись и дата внесения подписи (ставится лично подписывающимся лицом). 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i/>
          <w:color w:val="FF0000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2.4. Подписные листы заверяются лицом, осуществлявшим сбор подписей, которое собственноручно указывает свои фамилию, имя, отчество, дату рождения, адрес места жительства, серию и номер паспорта или заменяющего его документа, ставит свою подпись и дату ее внесения. 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2.5. Инициативная группа считается созданной с момента, когда в подписном </w:t>
      </w:r>
      <w:r w:rsidRPr="00901CD0">
        <w:rPr>
          <w:rFonts w:ascii="Times New Roman" w:hAnsi="Times New Roman"/>
          <w:sz w:val="28"/>
          <w:szCs w:val="28"/>
        </w:rPr>
        <w:lastRenderedPageBreak/>
        <w:t xml:space="preserve">листе подписалось количество жителей, указанное в пункте 2.1 настоящего Положения. 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2.6. При создании инициативной группы определяются ее члены, уполномоченные представлять проект муниципального правового акта в органах местного самоуправления. В </w:t>
      </w:r>
      <w:hyperlink r:id="rId10" w:history="1">
        <w:r w:rsidRPr="00901CD0">
          <w:rPr>
            <w:rFonts w:ascii="Times New Roman" w:hAnsi="Times New Roman"/>
            <w:sz w:val="28"/>
            <w:szCs w:val="28"/>
          </w:rPr>
          <w:t>графе</w:t>
        </w:r>
      </w:hyperlink>
      <w:r w:rsidRPr="00901CD0">
        <w:rPr>
          <w:rFonts w:ascii="Times New Roman" w:hAnsi="Times New Roman"/>
          <w:sz w:val="28"/>
          <w:szCs w:val="28"/>
        </w:rPr>
        <w:t xml:space="preserve"> «Примечание» списка инициативной группы напротив фамилии этих граждан делается пометка «уполномоченный представитель».</w:t>
      </w:r>
    </w:p>
    <w:p w:rsidR="00901CD0" w:rsidRPr="00901CD0" w:rsidRDefault="00901CD0" w:rsidP="00901CD0">
      <w:pPr>
        <w:tabs>
          <w:tab w:val="left" w:pos="284"/>
        </w:tabs>
        <w:ind w:firstLine="540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color w:val="000000"/>
          <w:sz w:val="28"/>
          <w:szCs w:val="28"/>
        </w:rPr>
        <w:t xml:space="preserve">2.7. С целью обеспечения защиты прав и свобод человека и гражданина при обработке его персональных данных, в том числе защиты прав на неприкосновенность частной </w:t>
      </w:r>
      <w:r w:rsidRPr="00901CD0">
        <w:rPr>
          <w:rFonts w:ascii="Times New Roman" w:hAnsi="Times New Roman"/>
          <w:sz w:val="28"/>
          <w:szCs w:val="28"/>
        </w:rPr>
        <w:t>жизни, личную и семейную тайн</w:t>
      </w:r>
      <w:r w:rsidR="00D738C6">
        <w:rPr>
          <w:rFonts w:ascii="Times New Roman" w:hAnsi="Times New Roman"/>
          <w:sz w:val="28"/>
          <w:szCs w:val="28"/>
        </w:rPr>
        <w:t>ы</w:t>
      </w:r>
      <w:r w:rsidRPr="00901CD0">
        <w:rPr>
          <w:rFonts w:ascii="Times New Roman" w:hAnsi="Times New Roman"/>
          <w:sz w:val="28"/>
          <w:szCs w:val="28"/>
        </w:rPr>
        <w:t xml:space="preserve"> к защите обрабатываемых персональных данных предъявляются требования, предусмотренные Федеральным законом </w:t>
      </w:r>
      <w:hyperlink r:id="rId11" w:history="1">
        <w:r w:rsidRPr="00901CD0">
          <w:rPr>
            <w:rStyle w:val="af0"/>
            <w:rFonts w:ascii="Times New Roman" w:hAnsi="Times New Roman"/>
            <w:iCs/>
            <w:color w:val="auto"/>
            <w:sz w:val="28"/>
            <w:szCs w:val="28"/>
            <w:u w:val="none"/>
          </w:rPr>
          <w:t>от 27.07.2006 № 152-ФЗ «О персональных данных</w:t>
        </w:r>
      </w:hyperlink>
      <w:r w:rsidRPr="00901CD0">
        <w:rPr>
          <w:rFonts w:ascii="Times New Roman" w:hAnsi="Times New Roman"/>
          <w:iCs/>
          <w:sz w:val="28"/>
          <w:szCs w:val="28"/>
        </w:rPr>
        <w:t xml:space="preserve">». В </w:t>
      </w:r>
      <w:r w:rsidRPr="00901CD0">
        <w:rPr>
          <w:rFonts w:ascii="Times New Roman" w:hAnsi="Times New Roman"/>
          <w:sz w:val="28"/>
          <w:szCs w:val="28"/>
        </w:rPr>
        <w:t>списке инициативной группы</w:t>
      </w:r>
      <w:r w:rsidRPr="00901CD0">
        <w:rPr>
          <w:rFonts w:ascii="Times New Roman" w:hAnsi="Times New Roman"/>
          <w:iCs/>
          <w:sz w:val="28"/>
          <w:szCs w:val="28"/>
        </w:rPr>
        <w:t xml:space="preserve"> делается специальная запись о </w:t>
      </w:r>
      <w:r w:rsidRPr="00901CD0">
        <w:rPr>
          <w:rFonts w:ascii="Times New Roman" w:hAnsi="Times New Roman"/>
          <w:sz w:val="28"/>
          <w:szCs w:val="28"/>
        </w:rPr>
        <w:t xml:space="preserve">согласии гражданина на обработку персональных данных. 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3. Особенности внесения проекта муниципального правового акта инициативной группой </w:t>
      </w: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3.1. В целях реализации правотворческой инициативы инициативная группа направляет в орган местного самоуправления или должностному лицу местного самоуправления, в компетенцию которого входит принятие соответствующего муниципального правового акта, следующие документы: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проект муниципального правового акта;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пояснительную записку, содержащую обоснование необходимости принятия  муниципального правового акта, внесенного в порядке реализации правотворческой инициативы граждан, его целей и основных положений;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финансово-экономическое обоснование (в случае внесение проекта муниципального правового акта муниципального образования в порядке реализации правотворческой инициативы граждан, реализация которого потребует финансовых затрат);</w:t>
      </w:r>
    </w:p>
    <w:p w:rsidR="00901CD0" w:rsidRPr="00901CD0" w:rsidRDefault="001E3B8A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hyperlink r:id="rId12" w:history="1">
        <w:r w:rsidR="00901CD0" w:rsidRPr="00704768">
          <w:rPr>
            <w:rFonts w:ascii="Times New Roman" w:hAnsi="Times New Roman"/>
            <w:sz w:val="28"/>
            <w:szCs w:val="28"/>
          </w:rPr>
          <w:t>список</w:t>
        </w:r>
      </w:hyperlink>
      <w:r w:rsidR="00901CD0" w:rsidRPr="00704768">
        <w:rPr>
          <w:rFonts w:ascii="Times New Roman" w:hAnsi="Times New Roman"/>
          <w:sz w:val="28"/>
          <w:szCs w:val="28"/>
        </w:rPr>
        <w:t xml:space="preserve"> инициативной группы, оформленный в установленном порядке, с указанием ее членов, уполномоченных представлять группу при внесении и рассмотрении проекта муниципального правового акта.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3.2. Проект муниципального правового акта, принятие которого не входит в компетенцию органа местного самоуправления или должностного лица, направляется в течение </w:t>
      </w:r>
      <w:r w:rsidR="0081328B">
        <w:rPr>
          <w:rFonts w:ascii="Times New Roman" w:hAnsi="Times New Roman"/>
          <w:sz w:val="28"/>
          <w:szCs w:val="28"/>
        </w:rPr>
        <w:t>пяти</w:t>
      </w:r>
      <w:r w:rsidRPr="00901CD0">
        <w:rPr>
          <w:rFonts w:ascii="Times New Roman" w:hAnsi="Times New Roman"/>
          <w:sz w:val="28"/>
          <w:szCs w:val="28"/>
        </w:rPr>
        <w:t xml:space="preserve"> рабочих дней со дня регистрации со всеми документами в соответствующий орган или должностному лицу, в компетенцию которого входит принятие представленного акта, о чем одновременно уведомляется инициативная группа.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3.3. Документы, представленные инициативной группой, рассматриваются на предмет правильности оформления и достоверности содержащихся в них сведений соответствующим органом или должностным лицом в течение пяти рабочих дней со дня регистрации.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3.4. В случае если представленные документы не соответствуют требованиям </w:t>
      </w:r>
      <w:hyperlink r:id="rId13" w:history="1">
        <w:r w:rsidRPr="00901CD0">
          <w:rPr>
            <w:rFonts w:ascii="Times New Roman" w:hAnsi="Times New Roman"/>
            <w:sz w:val="28"/>
            <w:szCs w:val="28"/>
          </w:rPr>
          <w:t>пункта 3.1</w:t>
        </w:r>
      </w:hyperlink>
      <w:r w:rsidRPr="00901CD0">
        <w:rPr>
          <w:rFonts w:ascii="Times New Roman" w:hAnsi="Times New Roman"/>
          <w:sz w:val="28"/>
          <w:szCs w:val="28"/>
        </w:rPr>
        <w:t xml:space="preserve"> настоя</w:t>
      </w:r>
      <w:r w:rsidR="004E033A">
        <w:rPr>
          <w:rFonts w:ascii="Times New Roman" w:hAnsi="Times New Roman"/>
          <w:sz w:val="28"/>
          <w:szCs w:val="28"/>
        </w:rPr>
        <w:t>щего Положения, проект возвращае</w:t>
      </w:r>
      <w:r w:rsidRPr="00901CD0">
        <w:rPr>
          <w:rFonts w:ascii="Times New Roman" w:hAnsi="Times New Roman"/>
          <w:sz w:val="28"/>
          <w:szCs w:val="28"/>
        </w:rPr>
        <w:t xml:space="preserve">тся представителям инициативной группы без рассмотрения с мотивировкой такого решения. Отказ в рассмотрении проекта муниципального правового акта не является препятствием </w:t>
      </w:r>
      <w:r w:rsidRPr="00901CD0">
        <w:rPr>
          <w:rFonts w:ascii="Times New Roman" w:hAnsi="Times New Roman"/>
          <w:sz w:val="28"/>
          <w:szCs w:val="28"/>
        </w:rPr>
        <w:lastRenderedPageBreak/>
        <w:t>для повторного его внесения инициативной группой в порядке реализации правотворческой инициативы при условии устранения недостатков.</w:t>
      </w: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4. Рассмотрение проекта муниципального правового акта</w:t>
      </w: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4.1. Проект муниципального правового акта, внесенный инициативной группой, подлежит обязательному рассмотрению органом местного самоуправления или должностным лицом, к компетенции которого относится принятие соответствующего акта.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 xml:space="preserve">4.2. Не позднее чем за семь дней до даты рассмотрения проекта муниципального правового акта соответствующий орган местного самоуправления или должностное лицо в письменной форме уведомляет уполномоченных представителей инициативной группы о дате и времени </w:t>
      </w:r>
      <w:proofErr w:type="gramStart"/>
      <w:r w:rsidRPr="00901CD0">
        <w:rPr>
          <w:rFonts w:ascii="Times New Roman" w:hAnsi="Times New Roman"/>
          <w:sz w:val="28"/>
          <w:szCs w:val="28"/>
        </w:rPr>
        <w:t>рассмотрения</w:t>
      </w:r>
      <w:proofErr w:type="gramEnd"/>
      <w:r w:rsidRPr="00901CD0">
        <w:rPr>
          <w:rFonts w:ascii="Times New Roman" w:hAnsi="Times New Roman"/>
          <w:sz w:val="28"/>
          <w:szCs w:val="28"/>
        </w:rPr>
        <w:t xml:space="preserve"> внесенного инициативной группой проекта муниципального правового акта.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4.3.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Указанные представители имеют право доклада или содоклада по рассматриваемому проекту право</w:t>
      </w:r>
      <w:r w:rsidR="0018308A">
        <w:rPr>
          <w:rFonts w:ascii="Times New Roman" w:hAnsi="Times New Roman"/>
          <w:sz w:val="28"/>
          <w:szCs w:val="28"/>
        </w:rPr>
        <w:t>вого акта,</w:t>
      </w:r>
      <w:r w:rsidRPr="00901CD0">
        <w:rPr>
          <w:rFonts w:ascii="Times New Roman" w:hAnsi="Times New Roman"/>
          <w:sz w:val="28"/>
          <w:szCs w:val="28"/>
        </w:rPr>
        <w:t xml:space="preserve"> им предоставляется возможность давать свои пояснения, замечания и предложения.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4.4.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коллегиального органа местного самоуправления, указанный проект рассматривается на открытом заседании данного органа.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5. Решение по результатам рассмотрения проекта</w:t>
      </w: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муниципального правового акта, внесенного в порядке</w:t>
      </w:r>
    </w:p>
    <w:p w:rsidR="00901CD0" w:rsidRPr="00901CD0" w:rsidRDefault="00901CD0" w:rsidP="00901CD0">
      <w:pPr>
        <w:jc w:val="center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правотворческой инициативы</w:t>
      </w: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</w:p>
    <w:p w:rsidR="00901CD0" w:rsidRPr="00901CD0" w:rsidRDefault="00901CD0" w:rsidP="00901CD0">
      <w:pPr>
        <w:ind w:firstLine="540"/>
        <w:outlineLvl w:val="1"/>
        <w:rPr>
          <w:rFonts w:ascii="Times New Roman" w:hAnsi="Times New Roman"/>
          <w:sz w:val="28"/>
          <w:szCs w:val="28"/>
        </w:rPr>
      </w:pPr>
      <w:r w:rsidRPr="00901CD0">
        <w:rPr>
          <w:rFonts w:ascii="Times New Roman" w:hAnsi="Times New Roman"/>
          <w:sz w:val="28"/>
          <w:szCs w:val="28"/>
        </w:rPr>
        <w:t>О принятом решении по итогам рассмотрения проекта муниципального правового акта инициативная группа уведомляется в течение семи дней в письменной форме.</w:t>
      </w:r>
    </w:p>
    <w:sectPr w:rsidR="00901CD0" w:rsidRPr="00901CD0" w:rsidSect="009D3DAA">
      <w:headerReference w:type="default" r:id="rId14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B8A" w:rsidRDefault="001E3B8A" w:rsidP="006657B8">
      <w:r>
        <w:separator/>
      </w:r>
    </w:p>
  </w:endnote>
  <w:endnote w:type="continuationSeparator" w:id="0">
    <w:p w:rsidR="001E3B8A" w:rsidRDefault="001E3B8A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B8A" w:rsidRDefault="001E3B8A" w:rsidP="006657B8">
      <w:r>
        <w:separator/>
      </w:r>
    </w:p>
  </w:footnote>
  <w:footnote w:type="continuationSeparator" w:id="0">
    <w:p w:rsidR="001E3B8A" w:rsidRDefault="001E3B8A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073F5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B24">
      <w:rPr>
        <w:noProof/>
      </w:rPr>
      <w:t>3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3891A5F"/>
    <w:multiLevelType w:val="multilevel"/>
    <w:tmpl w:val="35AA37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3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6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D32D6"/>
    <w:multiLevelType w:val="multilevel"/>
    <w:tmpl w:val="8946D27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5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0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2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E0D444A"/>
    <w:multiLevelType w:val="hybridMultilevel"/>
    <w:tmpl w:val="6AB87078"/>
    <w:lvl w:ilvl="0" w:tplc="D59AF414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4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5"/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9"/>
  </w:num>
  <w:num w:numId="10">
    <w:abstractNumId w:val="31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3"/>
  </w:num>
  <w:num w:numId="16">
    <w:abstractNumId w:val="13"/>
  </w:num>
  <w:num w:numId="17">
    <w:abstractNumId w:val="19"/>
  </w:num>
  <w:num w:numId="18">
    <w:abstractNumId w:val="18"/>
  </w:num>
  <w:num w:numId="19">
    <w:abstractNumId w:val="34"/>
  </w:num>
  <w:num w:numId="20">
    <w:abstractNumId w:val="32"/>
  </w:num>
  <w:num w:numId="21">
    <w:abstractNumId w:val="17"/>
  </w:num>
  <w:num w:numId="22">
    <w:abstractNumId w:val="37"/>
  </w:num>
  <w:num w:numId="23">
    <w:abstractNumId w:val="10"/>
  </w:num>
  <w:num w:numId="24">
    <w:abstractNumId w:val="36"/>
  </w:num>
  <w:num w:numId="25">
    <w:abstractNumId w:val="9"/>
  </w:num>
  <w:num w:numId="26">
    <w:abstractNumId w:val="5"/>
  </w:num>
  <w:num w:numId="27">
    <w:abstractNumId w:val="26"/>
  </w:num>
  <w:num w:numId="28">
    <w:abstractNumId w:val="7"/>
  </w:num>
  <w:num w:numId="29">
    <w:abstractNumId w:val="27"/>
  </w:num>
  <w:num w:numId="30">
    <w:abstractNumId w:val="12"/>
  </w:num>
  <w:num w:numId="31">
    <w:abstractNumId w:val="14"/>
  </w:num>
  <w:num w:numId="32">
    <w:abstractNumId w:val="30"/>
  </w:num>
  <w:num w:numId="33">
    <w:abstractNumId w:val="22"/>
  </w:num>
  <w:num w:numId="34">
    <w:abstractNumId w:val="24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73F58"/>
    <w:rsid w:val="0008036A"/>
    <w:rsid w:val="000857CF"/>
    <w:rsid w:val="000C2952"/>
    <w:rsid w:val="000D637D"/>
    <w:rsid w:val="000F12EB"/>
    <w:rsid w:val="000F1755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2E5D"/>
    <w:rsid w:val="00143E6A"/>
    <w:rsid w:val="00145908"/>
    <w:rsid w:val="00161B2C"/>
    <w:rsid w:val="00163B60"/>
    <w:rsid w:val="001811FD"/>
    <w:rsid w:val="00182BFC"/>
    <w:rsid w:val="0018308A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E3B8A"/>
    <w:rsid w:val="001F131F"/>
    <w:rsid w:val="001F4A76"/>
    <w:rsid w:val="001F5BBA"/>
    <w:rsid w:val="001F65A1"/>
    <w:rsid w:val="00200006"/>
    <w:rsid w:val="00216D0E"/>
    <w:rsid w:val="00223B24"/>
    <w:rsid w:val="00227B3B"/>
    <w:rsid w:val="002427ED"/>
    <w:rsid w:val="00246DAB"/>
    <w:rsid w:val="00255169"/>
    <w:rsid w:val="0026479A"/>
    <w:rsid w:val="0027649A"/>
    <w:rsid w:val="00290811"/>
    <w:rsid w:val="002A161B"/>
    <w:rsid w:val="002B2EB0"/>
    <w:rsid w:val="002B7880"/>
    <w:rsid w:val="002D07C8"/>
    <w:rsid w:val="002E081C"/>
    <w:rsid w:val="00300A00"/>
    <w:rsid w:val="00310525"/>
    <w:rsid w:val="00312078"/>
    <w:rsid w:val="00323255"/>
    <w:rsid w:val="00324ED5"/>
    <w:rsid w:val="00333785"/>
    <w:rsid w:val="003718BD"/>
    <w:rsid w:val="0038133B"/>
    <w:rsid w:val="0038721D"/>
    <w:rsid w:val="003924B0"/>
    <w:rsid w:val="003B3072"/>
    <w:rsid w:val="003B48FF"/>
    <w:rsid w:val="003C6A07"/>
    <w:rsid w:val="003D0D36"/>
    <w:rsid w:val="003D1FA5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53961"/>
    <w:rsid w:val="004606F8"/>
    <w:rsid w:val="00466512"/>
    <w:rsid w:val="004722DE"/>
    <w:rsid w:val="00474608"/>
    <w:rsid w:val="00493EB4"/>
    <w:rsid w:val="004948DD"/>
    <w:rsid w:val="004B097D"/>
    <w:rsid w:val="004D563B"/>
    <w:rsid w:val="004E0298"/>
    <w:rsid w:val="004E033A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354E"/>
    <w:rsid w:val="005838D9"/>
    <w:rsid w:val="005A33C0"/>
    <w:rsid w:val="005A3C85"/>
    <w:rsid w:val="005A551D"/>
    <w:rsid w:val="005C697B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04768"/>
    <w:rsid w:val="00710F12"/>
    <w:rsid w:val="0071458B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1328B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6F53"/>
    <w:rsid w:val="00900DE8"/>
    <w:rsid w:val="009016B0"/>
    <w:rsid w:val="00901CD0"/>
    <w:rsid w:val="00910508"/>
    <w:rsid w:val="0091279B"/>
    <w:rsid w:val="009228FD"/>
    <w:rsid w:val="00937637"/>
    <w:rsid w:val="00942857"/>
    <w:rsid w:val="00974C15"/>
    <w:rsid w:val="009778BF"/>
    <w:rsid w:val="00977AE2"/>
    <w:rsid w:val="00983F1F"/>
    <w:rsid w:val="009840DC"/>
    <w:rsid w:val="00990BB1"/>
    <w:rsid w:val="009C5500"/>
    <w:rsid w:val="009C5843"/>
    <w:rsid w:val="009D3DAA"/>
    <w:rsid w:val="009D4F42"/>
    <w:rsid w:val="009D7391"/>
    <w:rsid w:val="009E44B3"/>
    <w:rsid w:val="009E6E5F"/>
    <w:rsid w:val="009E70AD"/>
    <w:rsid w:val="009F6CE3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4927"/>
    <w:rsid w:val="00A6579B"/>
    <w:rsid w:val="00A70D9C"/>
    <w:rsid w:val="00A7357A"/>
    <w:rsid w:val="00A85BC2"/>
    <w:rsid w:val="00A85F69"/>
    <w:rsid w:val="00A87E5D"/>
    <w:rsid w:val="00A9304F"/>
    <w:rsid w:val="00A9617A"/>
    <w:rsid w:val="00AA3165"/>
    <w:rsid w:val="00AA484F"/>
    <w:rsid w:val="00AA5BA9"/>
    <w:rsid w:val="00AB2B57"/>
    <w:rsid w:val="00AB41DF"/>
    <w:rsid w:val="00AC64D4"/>
    <w:rsid w:val="00AD3B7E"/>
    <w:rsid w:val="00AD455D"/>
    <w:rsid w:val="00AD6F7A"/>
    <w:rsid w:val="00AF210F"/>
    <w:rsid w:val="00AF372F"/>
    <w:rsid w:val="00AF3BBC"/>
    <w:rsid w:val="00B041CE"/>
    <w:rsid w:val="00B05BA5"/>
    <w:rsid w:val="00B075CB"/>
    <w:rsid w:val="00B22917"/>
    <w:rsid w:val="00B24CDC"/>
    <w:rsid w:val="00B275A8"/>
    <w:rsid w:val="00B404CB"/>
    <w:rsid w:val="00B46077"/>
    <w:rsid w:val="00B55A5B"/>
    <w:rsid w:val="00B616D5"/>
    <w:rsid w:val="00B62ABC"/>
    <w:rsid w:val="00B74B51"/>
    <w:rsid w:val="00B963DA"/>
    <w:rsid w:val="00BA3696"/>
    <w:rsid w:val="00BC23A0"/>
    <w:rsid w:val="00BC3D3C"/>
    <w:rsid w:val="00BC3E85"/>
    <w:rsid w:val="00BC6649"/>
    <w:rsid w:val="00BD1035"/>
    <w:rsid w:val="00BD2F7C"/>
    <w:rsid w:val="00C1023A"/>
    <w:rsid w:val="00C1081A"/>
    <w:rsid w:val="00C12E6A"/>
    <w:rsid w:val="00C35FA7"/>
    <w:rsid w:val="00C466F7"/>
    <w:rsid w:val="00C53895"/>
    <w:rsid w:val="00C8293A"/>
    <w:rsid w:val="00C93E47"/>
    <w:rsid w:val="00C941B6"/>
    <w:rsid w:val="00C96936"/>
    <w:rsid w:val="00CA0C48"/>
    <w:rsid w:val="00CA60F9"/>
    <w:rsid w:val="00CA6921"/>
    <w:rsid w:val="00CB3A61"/>
    <w:rsid w:val="00CD619A"/>
    <w:rsid w:val="00CE0C0A"/>
    <w:rsid w:val="00CE1A85"/>
    <w:rsid w:val="00CE5791"/>
    <w:rsid w:val="00CE710C"/>
    <w:rsid w:val="00D05C55"/>
    <w:rsid w:val="00D07B74"/>
    <w:rsid w:val="00D231EB"/>
    <w:rsid w:val="00D23A31"/>
    <w:rsid w:val="00D302AF"/>
    <w:rsid w:val="00D31523"/>
    <w:rsid w:val="00D33639"/>
    <w:rsid w:val="00D44D7A"/>
    <w:rsid w:val="00D455E0"/>
    <w:rsid w:val="00D64899"/>
    <w:rsid w:val="00D651CD"/>
    <w:rsid w:val="00D738C6"/>
    <w:rsid w:val="00D805C7"/>
    <w:rsid w:val="00DD6263"/>
    <w:rsid w:val="00DE311A"/>
    <w:rsid w:val="00DE71DC"/>
    <w:rsid w:val="00DF3CCF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525E"/>
    <w:rsid w:val="00E72CA6"/>
    <w:rsid w:val="00E758B7"/>
    <w:rsid w:val="00E76E28"/>
    <w:rsid w:val="00E85F35"/>
    <w:rsid w:val="00E92835"/>
    <w:rsid w:val="00E971C2"/>
    <w:rsid w:val="00EA12CA"/>
    <w:rsid w:val="00EB1A95"/>
    <w:rsid w:val="00EB2B9D"/>
    <w:rsid w:val="00EB3AD3"/>
    <w:rsid w:val="00EC48C2"/>
    <w:rsid w:val="00EC67B9"/>
    <w:rsid w:val="00EC777C"/>
    <w:rsid w:val="00ED114C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6D92"/>
    <w:rsid w:val="00FD6843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customStyle="1" w:styleId="ConsPlusTitlePage">
    <w:name w:val="ConsPlusTitlePage"/>
    <w:rsid w:val="00B62A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4">
    <w:name w:val="Юрист 14"/>
    <w:basedOn w:val="a"/>
    <w:rsid w:val="00901CD0"/>
    <w:pPr>
      <w:widowControl/>
      <w:autoSpaceDE/>
      <w:autoSpaceDN/>
      <w:adjustRightInd/>
      <w:spacing w:line="360" w:lineRule="auto"/>
      <w:ind w:firstLine="851"/>
    </w:pPr>
    <w:rPr>
      <w:rFonts w:ascii="Times New Roman" w:hAnsi="Times New Roman"/>
      <w:sz w:val="28"/>
    </w:rPr>
  </w:style>
  <w:style w:type="paragraph" w:styleId="af4">
    <w:name w:val="No Spacing"/>
    <w:uiPriority w:val="1"/>
    <w:qFormat/>
    <w:rsid w:val="00C1023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customStyle="1" w:styleId="ConsPlusTitlePage">
    <w:name w:val="ConsPlusTitlePage"/>
    <w:rsid w:val="00B62AB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4">
    <w:name w:val="Юрист 14"/>
    <w:basedOn w:val="a"/>
    <w:rsid w:val="00901CD0"/>
    <w:pPr>
      <w:widowControl/>
      <w:autoSpaceDE/>
      <w:autoSpaceDN/>
      <w:adjustRightInd/>
      <w:spacing w:line="360" w:lineRule="auto"/>
      <w:ind w:firstLine="851"/>
    </w:pPr>
    <w:rPr>
      <w:rFonts w:ascii="Times New Roman" w:hAnsi="Times New Roman"/>
      <w:sz w:val="28"/>
    </w:rPr>
  </w:style>
  <w:style w:type="paragraph" w:styleId="af4">
    <w:name w:val="No Spacing"/>
    <w:uiPriority w:val="1"/>
    <w:qFormat/>
    <w:rsid w:val="00C1023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B38BABA4C35E386021DD952181B6FFEE6B0F08C014E4302420C889D92292882061633F7BCD4DA17zFv5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B38BABA4C35E386021DD952181B6FFEE6B0F08C014E4302420C889D92292882061633F7BCD4DA11zFv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311035DEA969D1E45EE056ECD2FCD0DA0279F06EC1D78B2393C8FACFD4AB46379B638FE2AE11033nAx3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38BABA4C35E386021DD952181B6FFEE6B0F08C014E4302420C889D92292882061633F7BCD4DA10zFv1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8EBC7-2C0A-40C1-ADE9-7B3E2BECC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8</cp:revision>
  <cp:lastPrinted>2019-05-20T05:36:00Z</cp:lastPrinted>
  <dcterms:created xsi:type="dcterms:W3CDTF">2019-05-20T14:31:00Z</dcterms:created>
  <dcterms:modified xsi:type="dcterms:W3CDTF">2019-05-24T10:31:00Z</dcterms:modified>
</cp:coreProperties>
</file>