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AD" w:rsidRDefault="00B97267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F053A13" wp14:editId="42F2E1DC">
            <wp:extent cx="5638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AD" w:rsidRDefault="00A76CAD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AF77D1" w:rsidRDefault="00C76A95" w:rsidP="00A76C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76CAD" w:rsidRPr="004355C0" w:rsidRDefault="00A76CAD" w:rsidP="00A76CAD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76CAD" w:rsidRPr="004355C0" w:rsidRDefault="00A76CAD" w:rsidP="00A76CAD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A76CAD" w:rsidRPr="004355C0" w:rsidRDefault="0094756E" w:rsidP="00A76C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26.09.2018 года     </w:t>
      </w:r>
      <w:bookmarkStart w:id="0" w:name="_GoBack"/>
      <w:bookmarkEnd w:id="0"/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49</w:t>
      </w:r>
    </w:p>
    <w:p w:rsidR="00A76CAD" w:rsidRPr="00AF77D1" w:rsidRDefault="00A76CAD" w:rsidP="00A76CAD">
      <w:pPr>
        <w:ind w:firstLine="0"/>
        <w:rPr>
          <w:rFonts w:ascii="Times New Roman" w:hAnsi="Times New Roman"/>
          <w:bCs/>
          <w:spacing w:val="-3"/>
        </w:rPr>
      </w:pPr>
      <w:r w:rsidRPr="00AF77D1">
        <w:rPr>
          <w:rFonts w:ascii="Times New Roman" w:hAnsi="Times New Roman"/>
          <w:bCs/>
          <w:spacing w:val="-3"/>
        </w:rPr>
        <w:t xml:space="preserve"> </w:t>
      </w:r>
      <w:proofErr w:type="spellStart"/>
      <w:r>
        <w:rPr>
          <w:rFonts w:ascii="Times New Roman" w:hAnsi="Times New Roman"/>
          <w:bCs/>
          <w:spacing w:val="-3"/>
        </w:rPr>
        <w:t>г</w:t>
      </w:r>
      <w:r w:rsidRPr="00AF77D1">
        <w:rPr>
          <w:rFonts w:ascii="Times New Roman" w:hAnsi="Times New Roman"/>
          <w:bCs/>
          <w:spacing w:val="-3"/>
        </w:rPr>
        <w:t>п</w:t>
      </w:r>
      <w:proofErr w:type="spellEnd"/>
      <w:r w:rsidRPr="00AF77D1">
        <w:rPr>
          <w:rFonts w:ascii="Times New Roman" w:hAnsi="Times New Roman"/>
          <w:bCs/>
          <w:spacing w:val="-3"/>
        </w:rPr>
        <w:t>. Янино-1</w:t>
      </w:r>
    </w:p>
    <w:p w:rsidR="00A76CAD" w:rsidRDefault="00A76CAD" w:rsidP="00A76CAD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A76CAD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главы 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AD" w:rsidRPr="001E71B7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E71B7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A76CAD" w:rsidRPr="00491870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</w:p>
    <w:p w:rsidR="00A76CAD" w:rsidRPr="00491870" w:rsidRDefault="00A76CAD" w:rsidP="00A76CAD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A76CAD" w:rsidRPr="008D0652" w:rsidRDefault="00A76CAD" w:rsidP="00A76CA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870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23.08.2016 № 42 (с и</w:t>
      </w:r>
      <w:r>
        <w:rPr>
          <w:rFonts w:ascii="Times New Roman" w:hAnsi="Times New Roman" w:cs="Times New Roman"/>
          <w:sz w:val="28"/>
          <w:szCs w:val="28"/>
        </w:rPr>
        <w:t xml:space="preserve">зменениями от 24.11.2016 № 60) </w:t>
      </w:r>
      <w:r w:rsidRPr="00491870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E71B7">
        <w:rPr>
          <w:rFonts w:ascii="Times New Roman" w:hAnsi="Times New Roman" w:cs="Times New Roman"/>
          <w:sz w:val="28"/>
          <w:szCs w:val="28"/>
        </w:rPr>
        <w:t xml:space="preserve">депутатов принял </w:t>
      </w:r>
    </w:p>
    <w:p w:rsidR="00A76CAD" w:rsidRPr="004355C0" w:rsidRDefault="00A76CAD" w:rsidP="00A76C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76CAD" w:rsidRPr="00491870" w:rsidRDefault="00A76CAD" w:rsidP="00A76CAD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D0652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Pr="008D065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9187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многолетнюю трудовую деятельность, инициативу и добросовестное отношение к организации общественного порядка при проведении массовых мероприятий на территории муниципального образования </w:t>
      </w:r>
      <w:r w:rsidRPr="008D0652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Ленинградской области капитана полиции Дмитрия Константиновича Иванова,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отдела  по охране общественного порядка УМВД России по Всеволожскому району Ленинградской области. </w:t>
      </w:r>
    </w:p>
    <w:p w:rsidR="00A76CAD" w:rsidRPr="004355C0" w:rsidRDefault="00A76CAD" w:rsidP="00A76CAD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вступает в силу со дня его</w:t>
      </w:r>
      <w:r w:rsidRPr="0043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Pr="004355C0">
        <w:rPr>
          <w:rFonts w:ascii="Times New Roman" w:hAnsi="Times New Roman"/>
          <w:sz w:val="28"/>
          <w:szCs w:val="28"/>
        </w:rPr>
        <w:t xml:space="preserve">. </w:t>
      </w:r>
    </w:p>
    <w:p w:rsidR="00A76CAD" w:rsidRDefault="00A76CAD" w:rsidP="00A76CAD">
      <w:pPr>
        <w:shd w:val="clear" w:color="auto" w:fill="FFFFFF"/>
        <w:ind w:firstLine="540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E71B7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Pr="001E71B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</w:t>
      </w:r>
      <w:r w:rsidRPr="00824C71">
        <w:rPr>
          <w:sz w:val="28"/>
          <w:szCs w:val="28"/>
        </w:rPr>
        <w:t>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46307B" w:rsidRDefault="0046307B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46307B" w:rsidRDefault="0046307B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A76CAD" w:rsidRPr="00A76CAD" w:rsidRDefault="0046307B" w:rsidP="0046307B">
      <w:pPr>
        <w:shd w:val="clear" w:color="auto" w:fill="FFFFFF"/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Глава муниципального образования</w:t>
      </w:r>
      <w:r w:rsidR="00A76CAD" w:rsidRPr="00A76CA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  </w:t>
      </w:r>
      <w:r w:rsidR="00A76CAD" w:rsidRPr="00A76CA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В.Е. Кондратьев </w:t>
      </w:r>
    </w:p>
    <w:sectPr w:rsidR="00A76CAD" w:rsidRPr="00A76CAD" w:rsidSect="00B97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E"/>
    <w:rsid w:val="002A517E"/>
    <w:rsid w:val="0046307B"/>
    <w:rsid w:val="0094756E"/>
    <w:rsid w:val="00A76CAD"/>
    <w:rsid w:val="00AE61CD"/>
    <w:rsid w:val="00B97267"/>
    <w:rsid w:val="00BD3FA4"/>
    <w:rsid w:val="00C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809574</cp:lastModifiedBy>
  <cp:revision>8</cp:revision>
  <dcterms:created xsi:type="dcterms:W3CDTF">2018-09-17T12:24:00Z</dcterms:created>
  <dcterms:modified xsi:type="dcterms:W3CDTF">2018-09-27T05:11:00Z</dcterms:modified>
</cp:coreProperties>
</file>