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9228FD" w:rsidP="000F1755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637891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FE3CF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637891">
        <w:rPr>
          <w:rFonts w:ascii="Times New Roman" w:hAnsi="Times New Roman"/>
          <w:b/>
          <w:sz w:val="24"/>
          <w:szCs w:val="24"/>
        </w:rPr>
        <w:t>ТРЕТЬЕГО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Default="00A87E5D"/>
    <w:p w:rsidR="00A87E5D" w:rsidRPr="00A87E5D" w:rsidRDefault="00A87E5D" w:rsidP="00A87E5D"/>
    <w:p w:rsidR="003718BD" w:rsidRDefault="00D849C1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25.04.2017 года</w:t>
      </w:r>
      <w:r w:rsidR="003718BD" w:rsidRPr="00493EB4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493EB4">
        <w:rPr>
          <w:rFonts w:ascii="Times New Roman" w:hAnsi="Times New Roman"/>
          <w:sz w:val="28"/>
          <w:szCs w:val="28"/>
        </w:rPr>
        <w:t xml:space="preserve">               </w:t>
      </w:r>
      <w:r w:rsidR="00977AE2" w:rsidRPr="00493EB4">
        <w:rPr>
          <w:rFonts w:ascii="Times New Roman" w:hAnsi="Times New Roman"/>
          <w:sz w:val="28"/>
          <w:szCs w:val="28"/>
        </w:rPr>
        <w:t xml:space="preserve"> </w:t>
      </w:r>
      <w:r w:rsidR="003718BD" w:rsidRPr="00977AE2">
        <w:rPr>
          <w:rFonts w:ascii="Times New Roman" w:hAnsi="Times New Roman"/>
          <w:sz w:val="24"/>
          <w:szCs w:val="24"/>
        </w:rPr>
        <w:t>№</w:t>
      </w:r>
      <w:r w:rsidR="00493E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</w:p>
    <w:p w:rsidR="003718BD" w:rsidRPr="000238FA" w:rsidRDefault="006E3D2C" w:rsidP="00D23A31">
      <w:pPr>
        <w:ind w:firstLine="0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г.</w:t>
      </w:r>
      <w:r w:rsidR="00114F11">
        <w:rPr>
          <w:rFonts w:ascii="Times New Roman" w:hAnsi="Times New Roman"/>
          <w:sz w:val="18"/>
          <w:szCs w:val="18"/>
        </w:rPr>
        <w:t>п</w:t>
      </w:r>
      <w:proofErr w:type="spellEnd"/>
      <w:r w:rsidR="00114F11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</w:t>
      </w:r>
      <w:r w:rsidR="00114F11">
        <w:rPr>
          <w:rFonts w:ascii="Times New Roman" w:hAnsi="Times New Roman"/>
          <w:sz w:val="18"/>
          <w:szCs w:val="18"/>
        </w:rPr>
        <w:t>Янино-1</w:t>
      </w:r>
    </w:p>
    <w:p w:rsidR="005326B0" w:rsidRPr="006E54EA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:rsidR="007D5A15" w:rsidRDefault="001F4A76" w:rsidP="007D5A15">
      <w:pPr>
        <w:widowControl/>
        <w:ind w:firstLine="0"/>
        <w:rPr>
          <w:rFonts w:ascii="Times New Roman" w:hAnsi="Times New Roman"/>
          <w:sz w:val="28"/>
          <w:szCs w:val="28"/>
        </w:rPr>
      </w:pPr>
      <w:r w:rsidRPr="007D5A15">
        <w:rPr>
          <w:rFonts w:ascii="Times New Roman" w:hAnsi="Times New Roman"/>
          <w:sz w:val="28"/>
          <w:szCs w:val="28"/>
        </w:rPr>
        <w:t>О</w:t>
      </w:r>
      <w:r w:rsidR="007D5A15">
        <w:rPr>
          <w:rFonts w:ascii="Times New Roman" w:hAnsi="Times New Roman"/>
          <w:sz w:val="28"/>
          <w:szCs w:val="28"/>
        </w:rPr>
        <w:t>б утверждении Положения</w:t>
      </w:r>
    </w:p>
    <w:p w:rsidR="00502777" w:rsidRDefault="007D5A15" w:rsidP="00502777">
      <w:pPr>
        <w:widowControl/>
        <w:ind w:firstLine="0"/>
        <w:rPr>
          <w:rFonts w:ascii="Times New Roman" w:eastAsia="Calibri" w:hAnsi="Times New Roman"/>
          <w:bCs/>
          <w:sz w:val="28"/>
          <w:szCs w:val="28"/>
        </w:rPr>
      </w:pPr>
      <w:r w:rsidRPr="00502777">
        <w:rPr>
          <w:rFonts w:ascii="Times New Roman" w:hAnsi="Times New Roman"/>
          <w:sz w:val="28"/>
          <w:szCs w:val="28"/>
        </w:rPr>
        <w:t>об</w:t>
      </w:r>
      <w:r w:rsidR="00502777" w:rsidRPr="00502777">
        <w:rPr>
          <w:rFonts w:ascii="Times New Roman" w:eastAsia="Calibri" w:hAnsi="Times New Roman"/>
          <w:bCs/>
          <w:sz w:val="28"/>
          <w:szCs w:val="28"/>
        </w:rPr>
        <w:t xml:space="preserve"> административной комиссии </w:t>
      </w:r>
    </w:p>
    <w:p w:rsidR="00BD13D7" w:rsidRDefault="00BD13D7" w:rsidP="00502777">
      <w:pPr>
        <w:widowControl/>
        <w:ind w:firstLine="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МО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Заневское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городское поселение»</w:t>
      </w:r>
    </w:p>
    <w:p w:rsidR="005326B0" w:rsidRPr="007D5A15" w:rsidRDefault="003C6A07" w:rsidP="007D5A1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D5A15">
        <w:rPr>
          <w:sz w:val="28"/>
          <w:szCs w:val="28"/>
        </w:rPr>
        <w:t xml:space="preserve">         </w:t>
      </w:r>
    </w:p>
    <w:p w:rsidR="003C6A07" w:rsidRPr="00BC23A0" w:rsidRDefault="00E266BC" w:rsidP="007D5A15">
      <w:pPr>
        <w:widowControl/>
        <w:ind w:firstLine="540"/>
        <w:rPr>
          <w:rFonts w:ascii="Times New Roman" w:hAnsi="Times New Roman"/>
          <w:sz w:val="28"/>
          <w:szCs w:val="28"/>
        </w:rPr>
      </w:pPr>
      <w:r w:rsidRPr="0044177E">
        <w:rPr>
          <w:sz w:val="28"/>
          <w:szCs w:val="28"/>
        </w:rPr>
        <w:tab/>
      </w:r>
      <w:r w:rsidR="003C6A07" w:rsidRPr="0044177E">
        <w:rPr>
          <w:sz w:val="28"/>
          <w:szCs w:val="28"/>
        </w:rPr>
        <w:t xml:space="preserve"> </w:t>
      </w:r>
      <w:r w:rsidR="00635262" w:rsidRPr="007D5A15">
        <w:rPr>
          <w:rFonts w:ascii="Times New Roman" w:hAnsi="Times New Roman"/>
          <w:sz w:val="28"/>
          <w:szCs w:val="28"/>
        </w:rPr>
        <w:t>В соответствии с</w:t>
      </w:r>
      <w:r w:rsidR="007D5A15">
        <w:rPr>
          <w:rFonts w:ascii="Times New Roman" w:hAnsi="Times New Roman"/>
          <w:sz w:val="28"/>
          <w:szCs w:val="28"/>
        </w:rPr>
        <w:t xml:space="preserve"> </w:t>
      </w:r>
      <w:r w:rsidR="009618D8">
        <w:rPr>
          <w:rFonts w:ascii="Times New Roman" w:hAnsi="Times New Roman"/>
          <w:sz w:val="28"/>
          <w:szCs w:val="28"/>
        </w:rPr>
        <w:t xml:space="preserve"> законом Ленинградской области от 02.07.2003 № 47-оз «Об административных правонарушениях»</w:t>
      </w:r>
      <w:r w:rsidR="007D5A15">
        <w:rPr>
          <w:rFonts w:ascii="Times New Roman" w:hAnsi="Times New Roman"/>
          <w:sz w:val="28"/>
          <w:szCs w:val="28"/>
        </w:rPr>
        <w:t>,</w:t>
      </w:r>
      <w:r w:rsidR="009618D8">
        <w:rPr>
          <w:rFonts w:ascii="Times New Roman" w:hAnsi="Times New Roman"/>
          <w:sz w:val="28"/>
          <w:szCs w:val="28"/>
        </w:rPr>
        <w:t xml:space="preserve"> </w:t>
      </w:r>
      <w:r w:rsidR="007D5A15" w:rsidRPr="007D5A15">
        <w:rPr>
          <w:rFonts w:ascii="Times New Roman" w:eastAsia="Calibri" w:hAnsi="Times New Roman"/>
          <w:sz w:val="28"/>
          <w:szCs w:val="28"/>
        </w:rPr>
        <w:t xml:space="preserve"> </w:t>
      </w:r>
      <w:r w:rsidR="005A33C0" w:rsidRPr="007D5A15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7D5A15">
        <w:rPr>
          <w:rFonts w:ascii="Times New Roman" w:hAnsi="Times New Roman"/>
          <w:sz w:val="28"/>
          <w:szCs w:val="28"/>
        </w:rPr>
        <w:t>принял</w:t>
      </w:r>
    </w:p>
    <w:p w:rsidR="00F02DDF" w:rsidRPr="0044177E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44177E">
        <w:rPr>
          <w:rStyle w:val="a7"/>
          <w:sz w:val="28"/>
          <w:szCs w:val="28"/>
        </w:rPr>
        <w:t xml:space="preserve"> РЕШЕНИЕ: </w:t>
      </w:r>
    </w:p>
    <w:p w:rsidR="003924B0" w:rsidRDefault="00544428" w:rsidP="0044177E">
      <w:pPr>
        <w:pStyle w:val="a6"/>
        <w:spacing w:before="0" w:beforeAutospacing="0" w:after="0" w:afterAutospacing="0"/>
        <w:jc w:val="both"/>
        <w:rPr>
          <w:rFonts w:eastAsia="Calibri"/>
          <w:bCs/>
          <w:sz w:val="28"/>
          <w:szCs w:val="28"/>
        </w:rPr>
      </w:pPr>
      <w:r w:rsidRPr="0044177E">
        <w:rPr>
          <w:rStyle w:val="a7"/>
          <w:sz w:val="28"/>
          <w:szCs w:val="28"/>
        </w:rPr>
        <w:tab/>
      </w:r>
      <w:r w:rsidR="005A33C0" w:rsidRPr="0044177E">
        <w:rPr>
          <w:sz w:val="28"/>
          <w:szCs w:val="28"/>
        </w:rPr>
        <w:t>1</w:t>
      </w:r>
      <w:r w:rsidR="00E266BC" w:rsidRPr="0044177E">
        <w:rPr>
          <w:sz w:val="28"/>
          <w:szCs w:val="28"/>
        </w:rPr>
        <w:t>.</w:t>
      </w:r>
      <w:r w:rsidR="007D5A15">
        <w:rPr>
          <w:sz w:val="28"/>
          <w:szCs w:val="28"/>
        </w:rPr>
        <w:t>Утвердить Положение об</w:t>
      </w:r>
      <w:r w:rsidR="007D5A15" w:rsidRPr="007D5A15">
        <w:rPr>
          <w:rFonts w:eastAsia="Calibri"/>
          <w:bCs/>
          <w:sz w:val="28"/>
          <w:szCs w:val="28"/>
        </w:rPr>
        <w:t xml:space="preserve"> </w:t>
      </w:r>
      <w:r w:rsidR="009618D8">
        <w:rPr>
          <w:rFonts w:eastAsia="Calibri"/>
          <w:bCs/>
          <w:sz w:val="28"/>
          <w:szCs w:val="28"/>
        </w:rPr>
        <w:t>административной комиссии муниципального образования «</w:t>
      </w:r>
      <w:proofErr w:type="spellStart"/>
      <w:r w:rsidR="009618D8">
        <w:rPr>
          <w:rFonts w:eastAsia="Calibri"/>
          <w:bCs/>
          <w:sz w:val="28"/>
          <w:szCs w:val="28"/>
        </w:rPr>
        <w:t>Заневское</w:t>
      </w:r>
      <w:proofErr w:type="spellEnd"/>
      <w:r w:rsidR="009618D8">
        <w:rPr>
          <w:rFonts w:eastAsia="Calibri"/>
          <w:bCs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3924B0">
        <w:rPr>
          <w:rFonts w:eastAsia="Calibri"/>
          <w:bCs/>
          <w:sz w:val="28"/>
          <w:szCs w:val="28"/>
        </w:rPr>
        <w:t xml:space="preserve"> согласно приложению.</w:t>
      </w:r>
    </w:p>
    <w:p w:rsidR="00560ABE" w:rsidRDefault="00560ABE" w:rsidP="0044177E">
      <w:pPr>
        <w:pStyle w:val="a6"/>
        <w:spacing w:before="0" w:beforeAutospacing="0" w:after="0" w:afterAutospacing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ab/>
        <w:t>2. Опубликовать настоящее решение в официальных средствах массовой информации.</w:t>
      </w:r>
    </w:p>
    <w:p w:rsidR="003924B0" w:rsidRPr="0044177E" w:rsidRDefault="003924B0" w:rsidP="003924B0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="00560ABE">
        <w:rPr>
          <w:rFonts w:ascii="Times New Roman" w:hAnsi="Times New Roman"/>
          <w:sz w:val="28"/>
          <w:szCs w:val="28"/>
        </w:rPr>
        <w:t>3. Р</w:t>
      </w:r>
      <w:r>
        <w:rPr>
          <w:rFonts w:ascii="Times New Roman" w:hAnsi="Times New Roman"/>
          <w:sz w:val="28"/>
          <w:szCs w:val="28"/>
        </w:rPr>
        <w:t xml:space="preserve">ешение </w:t>
      </w:r>
      <w:r w:rsidR="009618D8">
        <w:rPr>
          <w:rFonts w:ascii="Times New Roman" w:hAnsi="Times New Roman"/>
          <w:sz w:val="28"/>
          <w:szCs w:val="28"/>
        </w:rPr>
        <w:t>вступает в силу после</w:t>
      </w:r>
      <w:r>
        <w:rPr>
          <w:rFonts w:ascii="Times New Roman" w:hAnsi="Times New Roman"/>
          <w:sz w:val="28"/>
          <w:szCs w:val="28"/>
        </w:rPr>
        <w:t xml:space="preserve"> дня его официального опубликования.</w:t>
      </w:r>
    </w:p>
    <w:p w:rsidR="003924B0" w:rsidRPr="0044177E" w:rsidRDefault="003924B0" w:rsidP="003924B0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44177E">
        <w:rPr>
          <w:rFonts w:ascii="Times New Roman" w:hAnsi="Times New Roman"/>
          <w:sz w:val="28"/>
          <w:szCs w:val="28"/>
        </w:rPr>
        <w:tab/>
      </w:r>
      <w:r w:rsidR="00560ABE">
        <w:rPr>
          <w:rFonts w:ascii="Times New Roman" w:hAnsi="Times New Roman"/>
          <w:sz w:val="28"/>
          <w:szCs w:val="28"/>
        </w:rPr>
        <w:t>4</w:t>
      </w:r>
      <w:r w:rsidRPr="0044177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177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4177E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постоянно действующую </w:t>
      </w:r>
      <w:r w:rsidR="006E3D2C">
        <w:rPr>
          <w:rFonts w:ascii="Times New Roman" w:hAnsi="Times New Roman"/>
          <w:sz w:val="28"/>
          <w:szCs w:val="28"/>
        </w:rPr>
        <w:t xml:space="preserve">депутатскую </w:t>
      </w:r>
      <w:r w:rsidRPr="0044177E">
        <w:rPr>
          <w:rFonts w:ascii="Times New Roman" w:hAnsi="Times New Roman"/>
          <w:sz w:val="28"/>
          <w:szCs w:val="28"/>
        </w:rPr>
        <w:t xml:space="preserve">комиссию по </w:t>
      </w:r>
      <w:r>
        <w:rPr>
          <w:rFonts w:ascii="Times New Roman" w:hAnsi="Times New Roman"/>
          <w:sz w:val="28"/>
          <w:szCs w:val="28"/>
        </w:rPr>
        <w:t>экономической политике, бюджету, налогу, инвестициям, правопорядку, законности</w:t>
      </w:r>
      <w:r w:rsidRPr="0044177E">
        <w:rPr>
          <w:rFonts w:ascii="Times New Roman" w:hAnsi="Times New Roman"/>
          <w:sz w:val="28"/>
          <w:szCs w:val="28"/>
        </w:rPr>
        <w:t>.</w:t>
      </w:r>
    </w:p>
    <w:p w:rsidR="003924B0" w:rsidRDefault="003924B0" w:rsidP="0044177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3924B0" w:rsidRDefault="003924B0" w:rsidP="0044177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4177E" w:rsidRDefault="006E3D2C" w:rsidP="006E3D2C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5A33C0" w:rsidRPr="0044177E">
        <w:rPr>
          <w:rFonts w:ascii="Times New Roman" w:hAnsi="Times New Roman"/>
          <w:sz w:val="28"/>
          <w:szCs w:val="28"/>
        </w:rPr>
        <w:t xml:space="preserve">                          </w:t>
      </w:r>
      <w:r w:rsidR="00F02DDF" w:rsidRPr="0044177E">
        <w:rPr>
          <w:rFonts w:ascii="Times New Roman" w:hAnsi="Times New Roman"/>
          <w:sz w:val="28"/>
          <w:szCs w:val="28"/>
        </w:rPr>
        <w:t xml:space="preserve">             </w:t>
      </w:r>
      <w:r w:rsidR="005A33C0" w:rsidRPr="0044177E">
        <w:rPr>
          <w:rFonts w:ascii="Times New Roman" w:hAnsi="Times New Roman"/>
          <w:sz w:val="28"/>
          <w:szCs w:val="28"/>
        </w:rPr>
        <w:t xml:space="preserve">     </w:t>
      </w:r>
      <w:r w:rsidR="0044177E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44177E">
        <w:rPr>
          <w:rFonts w:ascii="Times New Roman" w:hAnsi="Times New Roman"/>
          <w:sz w:val="28"/>
          <w:szCs w:val="28"/>
        </w:rPr>
        <w:t>В.Е.Кондратьев</w:t>
      </w:r>
      <w:proofErr w:type="spellEnd"/>
    </w:p>
    <w:p w:rsidR="009618D8" w:rsidRDefault="009618D8" w:rsidP="006C35B6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9618D8" w:rsidRDefault="009618D8" w:rsidP="006C35B6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9618D8" w:rsidRDefault="009618D8" w:rsidP="006C35B6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9618D8" w:rsidRDefault="009618D8" w:rsidP="006C35B6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9618D8" w:rsidRDefault="009618D8" w:rsidP="006C35B6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9618D8" w:rsidRDefault="009618D8" w:rsidP="006C35B6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9618D8" w:rsidRDefault="009618D8" w:rsidP="006C35B6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6E3D2C" w:rsidRDefault="006E3D2C" w:rsidP="006C35B6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6E3D2C" w:rsidRDefault="006E3D2C" w:rsidP="006C35B6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6E3D2C" w:rsidRDefault="006E3D2C" w:rsidP="006C35B6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6E3D2C" w:rsidRDefault="006E3D2C" w:rsidP="006C35B6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6E3D2C" w:rsidRDefault="006E3D2C" w:rsidP="006C35B6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6E3D2C" w:rsidRDefault="006E3D2C" w:rsidP="006C35B6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6C35B6" w:rsidRPr="006E3D2C" w:rsidRDefault="004D563B" w:rsidP="006C35B6">
      <w:pPr>
        <w:spacing w:line="276" w:lineRule="auto"/>
        <w:jc w:val="right"/>
        <w:rPr>
          <w:rFonts w:ascii="Times New Roman" w:hAnsi="Times New Roman"/>
        </w:rPr>
      </w:pPr>
      <w:r w:rsidRPr="006E3D2C">
        <w:rPr>
          <w:rFonts w:ascii="Times New Roman" w:hAnsi="Times New Roman"/>
        </w:rPr>
        <w:t>УТВЕРЖДЕНО</w:t>
      </w:r>
    </w:p>
    <w:p w:rsidR="003924B0" w:rsidRPr="006E3D2C" w:rsidRDefault="004D563B" w:rsidP="006C35B6">
      <w:pPr>
        <w:spacing w:line="276" w:lineRule="auto"/>
        <w:jc w:val="right"/>
        <w:rPr>
          <w:rFonts w:ascii="Times New Roman" w:hAnsi="Times New Roman"/>
        </w:rPr>
      </w:pPr>
      <w:r w:rsidRPr="006E3D2C">
        <w:rPr>
          <w:rFonts w:ascii="Times New Roman" w:hAnsi="Times New Roman"/>
        </w:rPr>
        <w:t xml:space="preserve"> </w:t>
      </w:r>
      <w:r w:rsidR="003924B0" w:rsidRPr="006E3D2C">
        <w:rPr>
          <w:rFonts w:ascii="Times New Roman" w:hAnsi="Times New Roman"/>
        </w:rPr>
        <w:t>решени</w:t>
      </w:r>
      <w:r w:rsidRPr="006E3D2C">
        <w:rPr>
          <w:rFonts w:ascii="Times New Roman" w:hAnsi="Times New Roman"/>
        </w:rPr>
        <w:t>ем</w:t>
      </w:r>
      <w:r w:rsidR="003924B0" w:rsidRPr="006E3D2C">
        <w:rPr>
          <w:rFonts w:ascii="Times New Roman" w:hAnsi="Times New Roman"/>
        </w:rPr>
        <w:t xml:space="preserve"> совета депутатов</w:t>
      </w:r>
    </w:p>
    <w:p w:rsidR="003924B0" w:rsidRPr="006E3D2C" w:rsidRDefault="00D849C1" w:rsidP="006C35B6">
      <w:pPr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25.04.2017 г. № 20</w:t>
      </w:r>
      <w:bookmarkStart w:id="0" w:name="_GoBack"/>
      <w:bookmarkEnd w:id="0"/>
    </w:p>
    <w:p w:rsidR="006C35B6" w:rsidRPr="009618D8" w:rsidRDefault="006C35B6" w:rsidP="003924B0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9618D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6E3D2C" w:rsidRDefault="006E3D2C" w:rsidP="003924B0">
      <w:pPr>
        <w:jc w:val="center"/>
        <w:rPr>
          <w:rFonts w:ascii="Times New Roman" w:hAnsi="Times New Roman"/>
          <w:sz w:val="28"/>
          <w:szCs w:val="28"/>
        </w:rPr>
      </w:pPr>
    </w:p>
    <w:p w:rsidR="009618D8" w:rsidRPr="009618D8" w:rsidRDefault="009618D8" w:rsidP="003924B0">
      <w:pPr>
        <w:jc w:val="center"/>
        <w:rPr>
          <w:rFonts w:ascii="Times New Roman" w:hAnsi="Times New Roman"/>
          <w:sz w:val="28"/>
          <w:szCs w:val="28"/>
        </w:rPr>
      </w:pPr>
      <w:r w:rsidRPr="009618D8">
        <w:rPr>
          <w:rFonts w:ascii="Times New Roman" w:hAnsi="Times New Roman"/>
          <w:sz w:val="28"/>
          <w:szCs w:val="28"/>
        </w:rPr>
        <w:t>Положение</w:t>
      </w:r>
    </w:p>
    <w:p w:rsidR="009618D8" w:rsidRDefault="009618D8" w:rsidP="003924B0">
      <w:pPr>
        <w:jc w:val="center"/>
        <w:rPr>
          <w:rFonts w:ascii="Times New Roman" w:eastAsia="Calibri" w:hAnsi="Times New Roman"/>
          <w:bCs/>
          <w:sz w:val="28"/>
          <w:szCs w:val="28"/>
        </w:rPr>
      </w:pPr>
      <w:r w:rsidRPr="009618D8">
        <w:rPr>
          <w:rFonts w:ascii="Times New Roman" w:hAnsi="Times New Roman"/>
          <w:sz w:val="28"/>
          <w:szCs w:val="28"/>
        </w:rPr>
        <w:t>об</w:t>
      </w:r>
      <w:r w:rsidRPr="009618D8">
        <w:rPr>
          <w:rFonts w:ascii="Times New Roman" w:eastAsia="Calibri" w:hAnsi="Times New Roman"/>
          <w:bCs/>
          <w:sz w:val="28"/>
          <w:szCs w:val="28"/>
        </w:rPr>
        <w:t xml:space="preserve"> административной комиссии муниципального образования</w:t>
      </w:r>
    </w:p>
    <w:p w:rsidR="003924B0" w:rsidRPr="009618D8" w:rsidRDefault="009618D8" w:rsidP="009618D8">
      <w:pPr>
        <w:ind w:firstLine="426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9618D8">
        <w:rPr>
          <w:rFonts w:ascii="Times New Roman" w:eastAsia="Calibri" w:hAnsi="Times New Roman"/>
          <w:bCs/>
          <w:sz w:val="28"/>
          <w:szCs w:val="28"/>
        </w:rPr>
        <w:t xml:space="preserve"> «</w:t>
      </w:r>
      <w:proofErr w:type="spellStart"/>
      <w:r w:rsidRPr="009618D8">
        <w:rPr>
          <w:rFonts w:ascii="Times New Roman" w:eastAsia="Calibri" w:hAnsi="Times New Roman"/>
          <w:bCs/>
          <w:sz w:val="28"/>
          <w:szCs w:val="28"/>
        </w:rPr>
        <w:t>Заневское</w:t>
      </w:r>
      <w:proofErr w:type="spellEnd"/>
      <w:r w:rsidRPr="009618D8">
        <w:rPr>
          <w:rFonts w:ascii="Times New Roman" w:eastAsia="Calibri" w:hAnsi="Times New Roman"/>
          <w:bCs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</w:p>
    <w:p w:rsidR="009618D8" w:rsidRDefault="009618D8" w:rsidP="009618D8">
      <w:pPr>
        <w:widowControl/>
        <w:ind w:firstLine="54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 Общие положения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</w:p>
    <w:p w:rsidR="009618D8" w:rsidRPr="009618D8" w:rsidRDefault="009618D8" w:rsidP="009618D8">
      <w:pPr>
        <w:ind w:firstLine="426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1.1. Административная комиссия муниципального образования </w:t>
      </w:r>
      <w:r w:rsidRPr="009618D8">
        <w:rPr>
          <w:rFonts w:ascii="Times New Roman" w:eastAsia="Calibri" w:hAnsi="Times New Roman"/>
          <w:bCs/>
          <w:sz w:val="28"/>
          <w:szCs w:val="28"/>
        </w:rPr>
        <w:t xml:space="preserve"> «</w:t>
      </w:r>
      <w:proofErr w:type="spellStart"/>
      <w:r w:rsidRPr="009618D8">
        <w:rPr>
          <w:rFonts w:ascii="Times New Roman" w:eastAsia="Calibri" w:hAnsi="Times New Roman"/>
          <w:bCs/>
          <w:sz w:val="28"/>
          <w:szCs w:val="28"/>
        </w:rPr>
        <w:t>Заневское</w:t>
      </w:r>
      <w:proofErr w:type="spellEnd"/>
      <w:r w:rsidRPr="009618D8">
        <w:rPr>
          <w:rFonts w:ascii="Times New Roman" w:eastAsia="Calibri" w:hAnsi="Times New Roman"/>
          <w:bCs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(далее - Комиссия) является коллегиальным органом, созданным в целях рассмотрения дел об административных правонарушениях в пределах полномочий, установленных областным законом «Об административных правонарушениях».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1.2. Комиссия осуществляет свою деятельность в соответствии с </w:t>
      </w:r>
      <w:hyperlink r:id="rId10" w:history="1">
        <w:r w:rsidRPr="009618D8">
          <w:rPr>
            <w:rFonts w:ascii="Times New Roman" w:eastAsia="Calibri" w:hAnsi="Times New Roman"/>
            <w:sz w:val="28"/>
            <w:szCs w:val="28"/>
          </w:rPr>
          <w:t>Кодексом</w:t>
        </w:r>
      </w:hyperlink>
      <w:r w:rsidRPr="009618D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Российской Федерации об административных правонарушениях, областным законом «Об административных правонарушениях», Положением об административной комиссии.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1.3. Задачами комиссии являются всестороннее, полное, объективное и своевременное рассмотрение дел об административных правонарушениях, разрешение их в строгом соответствии с законодательством, выявление причин и условий, способствующих совершению административных правонарушений.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1.4. Комиссия имеет печать и бланки со своим наименованием и действует на основании Положения об административной комиссии, утверждаемого решением совета депутатов муниципального образования «</w:t>
      </w:r>
      <w:proofErr w:type="spellStart"/>
      <w:r>
        <w:rPr>
          <w:rFonts w:ascii="Times New Roman" w:eastAsia="Calibri" w:hAnsi="Times New Roman"/>
          <w:sz w:val="28"/>
          <w:szCs w:val="28"/>
        </w:rPr>
        <w:t>Заневское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области.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</w:p>
    <w:p w:rsidR="009618D8" w:rsidRDefault="009618D8" w:rsidP="009618D8">
      <w:pPr>
        <w:widowControl/>
        <w:ind w:firstLine="54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Состав и порядок образования комиссии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2.1. Комиссия образуется администрацией муниципального образования</w:t>
      </w:r>
      <w:r w:rsidRPr="009618D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sz w:val="28"/>
          <w:szCs w:val="28"/>
        </w:rPr>
        <w:t>Заневское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(далее – администрация).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2.2. Комиссия образуется в составе председателя, заместителя председателя, ответственного секретаря и 5-11 членов комиссии.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состав комиссии могут входить депутаты совета депутатов муниципального образования «</w:t>
      </w:r>
      <w:proofErr w:type="spellStart"/>
      <w:r>
        <w:rPr>
          <w:rFonts w:ascii="Times New Roman" w:eastAsia="Calibri" w:hAnsi="Times New Roman"/>
          <w:sz w:val="28"/>
          <w:szCs w:val="28"/>
        </w:rPr>
        <w:t>Заневское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области, представители правоохранительных органов, иных органов и организаций, представители общественности.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Персональный состав комиссии, а также председатель, заместитель председателя определяются главой администрации, после чего утверждаются постановлением администрации.</w:t>
      </w:r>
    </w:p>
    <w:p w:rsidR="009618D8" w:rsidRDefault="009618D8" w:rsidP="00167F97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2.3. Председатель, заместитель председателя и члены комиссии осуществляют свою деятельность на безвозмездной основе. Ответственный секретарь комиссии осуществляет свою деятельность на постоянной основе и является муниципальным служащим.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2.3.1. Председатель комиссии: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осуществляет руководство деятельностью комиссии;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председательствует на заседаниях комиссии и организует ее работу;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 имени комиссии вносит предложения по вопросам профилактики административных правонарушений органам государственной власти, органам местного самоуправления;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осуществляет иные полномочий, предусмотренные </w:t>
      </w:r>
      <w:hyperlink r:id="rId11" w:history="1">
        <w:r w:rsidRPr="00167F97">
          <w:rPr>
            <w:rFonts w:ascii="Times New Roman" w:eastAsia="Calibri" w:hAnsi="Times New Roman"/>
            <w:sz w:val="28"/>
            <w:szCs w:val="28"/>
          </w:rPr>
          <w:t>Кодексом</w:t>
        </w:r>
      </w:hyperlink>
      <w:r w:rsidRPr="00167F97">
        <w:rPr>
          <w:rFonts w:ascii="Times New Roman" w:eastAsia="Calibri" w:hAnsi="Times New Roman"/>
          <w:sz w:val="28"/>
          <w:szCs w:val="28"/>
        </w:rPr>
        <w:t xml:space="preserve"> Р</w:t>
      </w:r>
      <w:r>
        <w:rPr>
          <w:rFonts w:ascii="Times New Roman" w:eastAsia="Calibri" w:hAnsi="Times New Roman"/>
          <w:sz w:val="28"/>
          <w:szCs w:val="28"/>
        </w:rPr>
        <w:t xml:space="preserve">оссийской Федерации об административных правонарушениях и областным законом </w:t>
      </w:r>
      <w:r w:rsidR="00167F97">
        <w:rPr>
          <w:rFonts w:ascii="Times New Roman" w:eastAsia="Calibri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>Об административных правонарушениях</w:t>
      </w:r>
      <w:r w:rsidR="00167F97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2.3.2. Заместитель председателя комиссии: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выполняет поручения председателя комиссии;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исполняет обязанности председателя комиссии в его отсутствие;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осуществляет иные полномочия, установленные для члена комиссии.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2.3.3. Ответственный секретарь комиссии: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пользуется полномочиями члена комиссии;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выполняет поручения председателя комиссии, его заместителя;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ведет делопроизводство комиссии;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осуществляет техническое обслуживание работы комиссии;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осуществляет подготовку дела об административном правонарушении к рассмотрению на заседании комиссии;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оповещает членов комиссии и лиц, участвующих в производстве по делу об административном правонарушении, о времени и месте рассмотрения дела;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осуществляет подготовку и оформление в соответствии с требованиями, установленными </w:t>
      </w:r>
      <w:hyperlink r:id="rId12" w:history="1">
        <w:r w:rsidRPr="00167F97">
          <w:rPr>
            <w:rFonts w:ascii="Times New Roman" w:eastAsia="Calibri" w:hAnsi="Times New Roman"/>
            <w:sz w:val="28"/>
            <w:szCs w:val="28"/>
          </w:rPr>
          <w:t>Кодексом</w:t>
        </w:r>
      </w:hyperlink>
      <w:r w:rsidRPr="00167F97">
        <w:rPr>
          <w:rFonts w:ascii="Times New Roman" w:eastAsia="Calibri" w:hAnsi="Times New Roman"/>
          <w:sz w:val="28"/>
          <w:szCs w:val="28"/>
        </w:rPr>
        <w:t xml:space="preserve"> Ро</w:t>
      </w:r>
      <w:r>
        <w:rPr>
          <w:rFonts w:ascii="Times New Roman" w:eastAsia="Calibri" w:hAnsi="Times New Roman"/>
          <w:sz w:val="28"/>
          <w:szCs w:val="28"/>
        </w:rPr>
        <w:t>ссийской Федерации об административных правонарушениях, проектов постановлений, определений, выносимых комиссией по рассматриваемым делам об административных правонарушениях;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обеспечивает вручение либо отсылку копий постановлений по делам об административных правонарушениях;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осуществляет </w:t>
      </w:r>
      <w:proofErr w:type="gramStart"/>
      <w:r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исполнением лицами, участвующими в производстве по делу, иными физическими и юридическими лицами вынесенных комиссией постановлений, определений.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2.4. Заседания комиссии проводятся по мере необходимости, но не реже одного раза в две недели. При этом производство по делам об административных правонарушениях должно осуществляться в сроки, установленные </w:t>
      </w:r>
      <w:hyperlink r:id="rId13" w:history="1">
        <w:r w:rsidRPr="00167F97">
          <w:rPr>
            <w:rFonts w:ascii="Times New Roman" w:eastAsia="Calibri" w:hAnsi="Times New Roman"/>
            <w:sz w:val="28"/>
            <w:szCs w:val="28"/>
          </w:rPr>
          <w:t>Кодексом</w:t>
        </w:r>
      </w:hyperlink>
      <w:r>
        <w:rPr>
          <w:rFonts w:ascii="Times New Roman" w:eastAsia="Calibri" w:hAnsi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</w:p>
    <w:p w:rsidR="009618D8" w:rsidRDefault="009618D8" w:rsidP="00167F97">
      <w:pPr>
        <w:widowControl/>
        <w:ind w:firstLine="54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Права и обязанности комиссии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3.1. Для осуществления своих полномочий комиссия имеет право: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запрашивать от должностных лиц органов государственной власти, органов местного самоуправления и организаций независимо от их организационно-правовых форм и форм собственности, находящихся на территории Ленинградской области, информацию и документы, необходимые для рассмотрения дела об административном правонарушении, приглашать указанных должностных и иных лиц на свои заседания для получения сведений по рассматриваемым делам;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приглашать должностных лиц и граждан для получения сведений по вопросам, относящимся к их компетенции;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принимать решение о временном возложении обязанностей ответственного секретаря комиссии, а в случае его отсутствия - на одного из членов комиссии;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взаимодействовать с органами государственной власти и местного самоуправления, общественными объединениями и гражданами по вопросам, относящимся к их компетенции;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применять к лицу, совершившему административное правонарушение, одно из административных наказаний - предупреждение или штраф;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случае необходимости проверять существо дела до его рассмотрения путем сбора необходимых сведений.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3.2. Для осуществления своих полномочий комиссия обязана: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соблюдать законодательство об административных правонарушениях;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представлять сведения и отчеты о деятельности комиссии в областную административную комиссию;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предоставлять государственным органам необходимую информацию и документы, связанные с осуществлением комиссией своих полномочий;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применять в пределах своей компетенции меры по выявлению и устранению причин и условий, способствующих совершению административных правонарушений;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не допускать повторных обращений и жалоб физических и юридических лиц на ненадлежащее осуществление комиссией своих полномочий.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</w:p>
    <w:p w:rsidR="009618D8" w:rsidRDefault="009618D8" w:rsidP="00167F97">
      <w:pPr>
        <w:widowControl/>
        <w:ind w:firstLine="54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 Порядок осуществления комиссией производства по делам об административных правонарушениях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4.1. Комиссия рассматривает дела об административных правонарушениях в пределах полномочий, установленных областным законом </w:t>
      </w:r>
      <w:r w:rsidR="00167F97">
        <w:rPr>
          <w:rFonts w:ascii="Times New Roman" w:eastAsia="Calibri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>Об административных правонарушениях</w:t>
      </w:r>
      <w:r w:rsidR="00167F97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4.2. Комиссия осуществляет производство по делам об административных правонарушениях в порядке, установленном </w:t>
      </w:r>
      <w:hyperlink r:id="rId14" w:history="1">
        <w:r w:rsidRPr="00167F97">
          <w:rPr>
            <w:rFonts w:ascii="Times New Roman" w:eastAsia="Calibri" w:hAnsi="Times New Roman"/>
            <w:sz w:val="28"/>
            <w:szCs w:val="28"/>
          </w:rPr>
          <w:t>Кодексом</w:t>
        </w:r>
      </w:hyperlink>
      <w:r>
        <w:rPr>
          <w:rFonts w:ascii="Times New Roman" w:eastAsia="Calibri" w:hAnsi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4.3. Комиссия рассматривает дело об административном правонарушении в пятнадцатидневный срок со дня получения комиссией протокола об административном правонарушении и других материалов дела. При этом постановление по делу об административном правонарушении не может быть </w:t>
      </w:r>
      <w:r>
        <w:rPr>
          <w:rFonts w:ascii="Times New Roman" w:eastAsia="Calibri" w:hAnsi="Times New Roman"/>
          <w:sz w:val="28"/>
          <w:szCs w:val="28"/>
        </w:rPr>
        <w:lastRenderedPageBreak/>
        <w:t>вынесено комиссией по истечении двух месяцев со дня совершения административного правонарушения.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4.4. Дела об административных правонарушениях подлежат открытому рассмотрению, за исключением случаев, предусмотренных действующим законодательством.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4.5. Заседание комиссии считается правомочным, если в нем участвует не менее половины ее состава.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Заседание комиссии открывает и ведет председатель комиссии, а в случае его отсутствия - заместитель председателя комиссии.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4.6. При рассмотрении комиссией дела об административном правонарушении составляется протокол.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Протокол подписывается председательствующим на заседании и ответственным секретарем комиссии.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4.7. По результатам рассмотрения дела об административном правонарушении комиссия выносит постановление или определение.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Постановление выносится в случаях: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назначения административного наказания;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прекращения производства по делу об административном правонарушении по основаниям, предусмотренным </w:t>
      </w:r>
      <w:hyperlink r:id="rId15" w:history="1">
        <w:r w:rsidRPr="00167F97">
          <w:rPr>
            <w:rFonts w:ascii="Times New Roman" w:eastAsia="Calibri" w:hAnsi="Times New Roman"/>
            <w:sz w:val="28"/>
            <w:szCs w:val="28"/>
          </w:rPr>
          <w:t>Кодексом</w:t>
        </w:r>
      </w:hyperlink>
      <w:r>
        <w:rPr>
          <w:rFonts w:ascii="Times New Roman" w:eastAsia="Calibri" w:hAnsi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Определение выносится в случаях: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передачи дела судье, в орган, должностному лицу, уполномоченным назначать административные наказания иного вида или размера либо применять иные меры воздействия в соответствии с действующим законодательством;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передачи дела на рассмотрение по подведомственности, если выяснено, что рассмотрение дела не относится к компетенции рассмотревшей его комиссии.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4.8. При вынесении постановления о назначении административного наказания комиссия назначает административное наказание - предупреждение или административный штраф в пределах, установленных областным законом </w:t>
      </w:r>
      <w:r w:rsidR="00167F97">
        <w:rPr>
          <w:rFonts w:ascii="Times New Roman" w:eastAsia="Calibri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>Об административных правонарушениях</w:t>
      </w:r>
      <w:r w:rsidR="00167F97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, с учетом характера совершенного административного правонарушения, личности виновного, его имущественного положения, имущественного и финансового положения юридического лица, обстоятельств, смягчающих и отягчающих административную ответственность.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4.9. Постановление (определение) по делу об административном правонарушении, вынесенное комиссией, принимается простым большинством голосов членов комиссии, присутствующих на заседании.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4.10. Постановление (определение) по делу об административном правонарушении подписывается председательствующим на заседании комиссии.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4.11. Постановление по делу об административном правонарушении объявляется немедленно по окончании рассмотрения дела.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либо законному представителю юридического лица, в </w:t>
      </w:r>
      <w:r>
        <w:rPr>
          <w:rFonts w:ascii="Times New Roman" w:eastAsia="Calibri" w:hAnsi="Times New Roman"/>
          <w:sz w:val="28"/>
          <w:szCs w:val="28"/>
        </w:rPr>
        <w:lastRenderedPageBreak/>
        <w:t>отношении которых оно вынесено, а также потерпевшему (по его просьбе) либо высылается указанным лицам в течение трех дней со дня вынесения постановления.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4.12. При установлении причин административного правонарушения и условий, способствовавших его совершению, комиссия вносит в соответствующие организации и соответствующим должностным лицам представление о принятии мер по устранению указанных причин и условий.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в комиссию.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4.13. Пересмотр постановлений по делам об административных правонарушениях, вынесенных комиссией, их вступление в законную силу и исполнение осуществляются в порядке и в сроки, установленные </w:t>
      </w:r>
      <w:hyperlink r:id="rId16" w:history="1">
        <w:r w:rsidRPr="00167F97">
          <w:rPr>
            <w:rFonts w:ascii="Times New Roman" w:eastAsia="Calibri" w:hAnsi="Times New Roman"/>
            <w:sz w:val="28"/>
            <w:szCs w:val="28"/>
          </w:rPr>
          <w:t>Кодексом</w:t>
        </w:r>
      </w:hyperlink>
      <w:r w:rsidRPr="00167F97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Российской Федерации об административных правонарушениях.</w:t>
      </w:r>
    </w:p>
    <w:p w:rsidR="00935B3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4.14. </w:t>
      </w:r>
      <w:proofErr w:type="gramStart"/>
      <w:r w:rsidR="00935B38">
        <w:rPr>
          <w:rFonts w:ascii="Times New Roman" w:eastAsia="Calibri" w:hAnsi="Times New Roman"/>
          <w:sz w:val="28"/>
          <w:szCs w:val="28"/>
        </w:rPr>
        <w:t xml:space="preserve">Административный штраф должен быть уплачен в полном размере лицом, </w:t>
      </w:r>
      <w:r>
        <w:rPr>
          <w:rFonts w:ascii="Times New Roman" w:eastAsia="Calibri" w:hAnsi="Times New Roman"/>
          <w:sz w:val="28"/>
          <w:szCs w:val="28"/>
        </w:rPr>
        <w:t>привлеченн</w:t>
      </w:r>
      <w:r w:rsidR="00935B38">
        <w:rPr>
          <w:rFonts w:ascii="Times New Roman" w:eastAsia="Calibri" w:hAnsi="Times New Roman"/>
          <w:sz w:val="28"/>
          <w:szCs w:val="28"/>
        </w:rPr>
        <w:t>ым</w:t>
      </w:r>
      <w:r>
        <w:rPr>
          <w:rFonts w:ascii="Times New Roman" w:eastAsia="Calibri" w:hAnsi="Times New Roman"/>
          <w:sz w:val="28"/>
          <w:szCs w:val="28"/>
        </w:rPr>
        <w:t xml:space="preserve"> к административной ответственности, </w:t>
      </w:r>
      <w:r w:rsidR="00935B38">
        <w:rPr>
          <w:rFonts w:ascii="Times New Roman" w:eastAsia="Calibri" w:hAnsi="Times New Roman"/>
          <w:sz w:val="28"/>
          <w:szCs w:val="28"/>
        </w:rPr>
        <w:t>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статьи 32.2 Кодекса Российской Федерации об административных правонарушениях, либо со дня истечения срока отсрочки или срока рассрочки, предусмотренных статьей 31.5</w:t>
      </w:r>
      <w:r w:rsidR="00935B38" w:rsidRPr="00935B38">
        <w:rPr>
          <w:rFonts w:ascii="Times New Roman" w:eastAsia="Calibri" w:hAnsi="Times New Roman"/>
          <w:sz w:val="28"/>
          <w:szCs w:val="28"/>
        </w:rPr>
        <w:t xml:space="preserve"> </w:t>
      </w:r>
      <w:r w:rsidR="00935B38">
        <w:rPr>
          <w:rFonts w:ascii="Times New Roman" w:eastAsia="Calibri" w:hAnsi="Times New Roman"/>
          <w:sz w:val="28"/>
          <w:szCs w:val="28"/>
        </w:rPr>
        <w:t>Кодекса Российской Федерации об</w:t>
      </w:r>
      <w:proofErr w:type="gramEnd"/>
      <w:r w:rsidR="00935B38">
        <w:rPr>
          <w:rFonts w:ascii="Times New Roman" w:eastAsia="Calibri" w:hAnsi="Times New Roman"/>
          <w:sz w:val="28"/>
          <w:szCs w:val="28"/>
        </w:rPr>
        <w:t xml:space="preserve"> административных </w:t>
      </w:r>
      <w:proofErr w:type="gramStart"/>
      <w:r w:rsidR="00935B38">
        <w:rPr>
          <w:rFonts w:ascii="Times New Roman" w:eastAsia="Calibri" w:hAnsi="Times New Roman"/>
          <w:sz w:val="28"/>
          <w:szCs w:val="28"/>
        </w:rPr>
        <w:t>правонарушениях</w:t>
      </w:r>
      <w:proofErr w:type="gramEnd"/>
      <w:r w:rsidR="00935B38">
        <w:rPr>
          <w:rFonts w:ascii="Times New Roman" w:eastAsia="Calibri" w:hAnsi="Times New Roman"/>
          <w:sz w:val="28"/>
          <w:szCs w:val="28"/>
        </w:rPr>
        <w:t xml:space="preserve">. 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</w:p>
    <w:p w:rsidR="009618D8" w:rsidRDefault="009618D8" w:rsidP="00167F97">
      <w:pPr>
        <w:widowControl/>
        <w:ind w:firstLine="54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 Заключительные положения</w:t>
      </w: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</w:p>
    <w:p w:rsidR="009618D8" w:rsidRDefault="009618D8" w:rsidP="009618D8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целях профилактики и предупреждения административных правонарушений комиссия осуществляет свою деятельность во взаимодействии с органами государственной власти, органами местного самоуправления, правоохранительными органами, иными органами и организациями, гражданами и их объединениями.</w:t>
      </w:r>
    </w:p>
    <w:p w:rsidR="009618D8" w:rsidRDefault="009618D8" w:rsidP="009618D8">
      <w:pPr>
        <w:widowControl/>
        <w:ind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6E3D2C" w:rsidRDefault="006E3D2C" w:rsidP="00181A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3D2C" w:rsidRDefault="006E3D2C" w:rsidP="00181A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3D2C" w:rsidRDefault="006E3D2C" w:rsidP="00181A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3D2C" w:rsidRDefault="006E3D2C" w:rsidP="00181A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3D2C" w:rsidRDefault="006E3D2C" w:rsidP="00181A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3D2C" w:rsidRDefault="006E3D2C" w:rsidP="00181A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3D2C" w:rsidRDefault="006E3D2C" w:rsidP="00181A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3D2C" w:rsidRDefault="006E3D2C" w:rsidP="00181A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3D2C" w:rsidRDefault="006E3D2C" w:rsidP="00181A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57027" w:rsidRPr="00287D8C" w:rsidRDefault="00657027" w:rsidP="00287D8C">
      <w:pPr>
        <w:rPr>
          <w:sz w:val="28"/>
          <w:szCs w:val="28"/>
        </w:rPr>
      </w:pPr>
    </w:p>
    <w:sectPr w:rsidR="00657027" w:rsidRPr="00287D8C" w:rsidSect="00BD13D7">
      <w:headerReference w:type="default" r:id="rId17"/>
      <w:pgSz w:w="11906" w:h="16838" w:code="9"/>
      <w:pgMar w:top="567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829" w:rsidRDefault="00853829" w:rsidP="006657B8">
      <w:r>
        <w:separator/>
      </w:r>
    </w:p>
  </w:endnote>
  <w:endnote w:type="continuationSeparator" w:id="0">
    <w:p w:rsidR="00853829" w:rsidRDefault="00853829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829" w:rsidRDefault="00853829" w:rsidP="006657B8">
      <w:r>
        <w:separator/>
      </w:r>
    </w:p>
  </w:footnote>
  <w:footnote w:type="continuationSeparator" w:id="0">
    <w:p w:rsidR="00853829" w:rsidRDefault="00853829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28" w:rsidRDefault="00D165EE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49C1">
      <w:rPr>
        <w:noProof/>
      </w:rPr>
      <w:t>2</w:t>
    </w:r>
    <w:r>
      <w:rPr>
        <w:noProof/>
      </w:rPr>
      <w:fldChar w:fldCharType="end"/>
    </w:r>
  </w:p>
  <w:p w:rsidR="00544428" w:rsidRDefault="0054442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6E6573DD"/>
    <w:multiLevelType w:val="hybridMultilevel"/>
    <w:tmpl w:val="590ED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6740"/>
    <w:rsid w:val="000238FA"/>
    <w:rsid w:val="00027FCA"/>
    <w:rsid w:val="0003459E"/>
    <w:rsid w:val="00040975"/>
    <w:rsid w:val="00051CA4"/>
    <w:rsid w:val="0008036A"/>
    <w:rsid w:val="000857CF"/>
    <w:rsid w:val="000D3F0B"/>
    <w:rsid w:val="000D637D"/>
    <w:rsid w:val="000F12EB"/>
    <w:rsid w:val="000F1755"/>
    <w:rsid w:val="000F7AAA"/>
    <w:rsid w:val="00103553"/>
    <w:rsid w:val="00110517"/>
    <w:rsid w:val="00113A6E"/>
    <w:rsid w:val="00114F11"/>
    <w:rsid w:val="00115701"/>
    <w:rsid w:val="001364C9"/>
    <w:rsid w:val="00143E6A"/>
    <w:rsid w:val="00145908"/>
    <w:rsid w:val="00161B2C"/>
    <w:rsid w:val="00163B60"/>
    <w:rsid w:val="00167F97"/>
    <w:rsid w:val="001811FD"/>
    <w:rsid w:val="00181A74"/>
    <w:rsid w:val="00182BFC"/>
    <w:rsid w:val="001874E8"/>
    <w:rsid w:val="0019692B"/>
    <w:rsid w:val="001A564B"/>
    <w:rsid w:val="001B0F46"/>
    <w:rsid w:val="001C716C"/>
    <w:rsid w:val="001D1206"/>
    <w:rsid w:val="001D1ADF"/>
    <w:rsid w:val="001E1A65"/>
    <w:rsid w:val="001F131F"/>
    <w:rsid w:val="001F4A76"/>
    <w:rsid w:val="001F5BBA"/>
    <w:rsid w:val="00200006"/>
    <w:rsid w:val="00216D0E"/>
    <w:rsid w:val="00227B3B"/>
    <w:rsid w:val="00246DAB"/>
    <w:rsid w:val="00255169"/>
    <w:rsid w:val="0026479A"/>
    <w:rsid w:val="00280CC4"/>
    <w:rsid w:val="00287D8C"/>
    <w:rsid w:val="00290811"/>
    <w:rsid w:val="002A161B"/>
    <w:rsid w:val="002B7880"/>
    <w:rsid w:val="002C5C32"/>
    <w:rsid w:val="002E7EBE"/>
    <w:rsid w:val="00300A00"/>
    <w:rsid w:val="00310525"/>
    <w:rsid w:val="00312078"/>
    <w:rsid w:val="00324ED5"/>
    <w:rsid w:val="003718BD"/>
    <w:rsid w:val="0038133B"/>
    <w:rsid w:val="003924B0"/>
    <w:rsid w:val="003B3072"/>
    <w:rsid w:val="003B48FF"/>
    <w:rsid w:val="003C6A07"/>
    <w:rsid w:val="003D0D36"/>
    <w:rsid w:val="003E18CB"/>
    <w:rsid w:val="003E45EC"/>
    <w:rsid w:val="003F5F5F"/>
    <w:rsid w:val="004059B7"/>
    <w:rsid w:val="00406062"/>
    <w:rsid w:val="00412814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3EB4"/>
    <w:rsid w:val="004B097D"/>
    <w:rsid w:val="004D563B"/>
    <w:rsid w:val="004E0298"/>
    <w:rsid w:val="004E1680"/>
    <w:rsid w:val="004E5E62"/>
    <w:rsid w:val="004F3C6E"/>
    <w:rsid w:val="00502777"/>
    <w:rsid w:val="005326B0"/>
    <w:rsid w:val="00535769"/>
    <w:rsid w:val="00537331"/>
    <w:rsid w:val="00544428"/>
    <w:rsid w:val="0055694E"/>
    <w:rsid w:val="00556CD0"/>
    <w:rsid w:val="00560ABE"/>
    <w:rsid w:val="00561637"/>
    <w:rsid w:val="00567D97"/>
    <w:rsid w:val="00574C47"/>
    <w:rsid w:val="00580CF4"/>
    <w:rsid w:val="0058354E"/>
    <w:rsid w:val="005838D9"/>
    <w:rsid w:val="005A33C0"/>
    <w:rsid w:val="005A3C85"/>
    <w:rsid w:val="005A551D"/>
    <w:rsid w:val="005F511D"/>
    <w:rsid w:val="00617360"/>
    <w:rsid w:val="006176DE"/>
    <w:rsid w:val="00627D34"/>
    <w:rsid w:val="00635262"/>
    <w:rsid w:val="00636334"/>
    <w:rsid w:val="00637891"/>
    <w:rsid w:val="0064417A"/>
    <w:rsid w:val="00653400"/>
    <w:rsid w:val="00657027"/>
    <w:rsid w:val="006657B8"/>
    <w:rsid w:val="00671262"/>
    <w:rsid w:val="00676ADB"/>
    <w:rsid w:val="006803BF"/>
    <w:rsid w:val="0068732D"/>
    <w:rsid w:val="006A0B1C"/>
    <w:rsid w:val="006A11E7"/>
    <w:rsid w:val="006A2B63"/>
    <w:rsid w:val="006A39FC"/>
    <w:rsid w:val="006B078A"/>
    <w:rsid w:val="006B5230"/>
    <w:rsid w:val="006C35B6"/>
    <w:rsid w:val="006C6FDA"/>
    <w:rsid w:val="006D0578"/>
    <w:rsid w:val="006D28E4"/>
    <w:rsid w:val="006D4B33"/>
    <w:rsid w:val="006D4EE5"/>
    <w:rsid w:val="006E3D2C"/>
    <w:rsid w:val="006E4742"/>
    <w:rsid w:val="006E54EA"/>
    <w:rsid w:val="006F09B3"/>
    <w:rsid w:val="00710F12"/>
    <w:rsid w:val="0071458B"/>
    <w:rsid w:val="00725FB1"/>
    <w:rsid w:val="0073011D"/>
    <w:rsid w:val="00741110"/>
    <w:rsid w:val="00742184"/>
    <w:rsid w:val="00744D8A"/>
    <w:rsid w:val="00750210"/>
    <w:rsid w:val="00750E39"/>
    <w:rsid w:val="007532A7"/>
    <w:rsid w:val="007638BF"/>
    <w:rsid w:val="007905F1"/>
    <w:rsid w:val="007A23AF"/>
    <w:rsid w:val="007A6AE0"/>
    <w:rsid w:val="007A7D93"/>
    <w:rsid w:val="007B138B"/>
    <w:rsid w:val="007B63F2"/>
    <w:rsid w:val="007D39FA"/>
    <w:rsid w:val="007D5A15"/>
    <w:rsid w:val="007E0516"/>
    <w:rsid w:val="007F5785"/>
    <w:rsid w:val="007F6512"/>
    <w:rsid w:val="007F7892"/>
    <w:rsid w:val="0082042B"/>
    <w:rsid w:val="00835069"/>
    <w:rsid w:val="00837052"/>
    <w:rsid w:val="00846259"/>
    <w:rsid w:val="00853829"/>
    <w:rsid w:val="00860AF0"/>
    <w:rsid w:val="00870E98"/>
    <w:rsid w:val="00871D09"/>
    <w:rsid w:val="00875AF1"/>
    <w:rsid w:val="00880263"/>
    <w:rsid w:val="00880CD8"/>
    <w:rsid w:val="00882D05"/>
    <w:rsid w:val="008A1FA0"/>
    <w:rsid w:val="008A6831"/>
    <w:rsid w:val="008B1A1A"/>
    <w:rsid w:val="008B5A7D"/>
    <w:rsid w:val="008B7EA0"/>
    <w:rsid w:val="008D2D6B"/>
    <w:rsid w:val="008E3000"/>
    <w:rsid w:val="008E742A"/>
    <w:rsid w:val="009228FD"/>
    <w:rsid w:val="00935B38"/>
    <w:rsid w:val="00942857"/>
    <w:rsid w:val="009618D8"/>
    <w:rsid w:val="009778BF"/>
    <w:rsid w:val="00977AE2"/>
    <w:rsid w:val="00983F1F"/>
    <w:rsid w:val="00990BB1"/>
    <w:rsid w:val="009D368F"/>
    <w:rsid w:val="009D4F42"/>
    <w:rsid w:val="009E6E5F"/>
    <w:rsid w:val="009E70AD"/>
    <w:rsid w:val="00A0358E"/>
    <w:rsid w:val="00A16C24"/>
    <w:rsid w:val="00A16D17"/>
    <w:rsid w:val="00A211C6"/>
    <w:rsid w:val="00A60E13"/>
    <w:rsid w:val="00A6381D"/>
    <w:rsid w:val="00A64927"/>
    <w:rsid w:val="00A6579B"/>
    <w:rsid w:val="00A70D9C"/>
    <w:rsid w:val="00A7357A"/>
    <w:rsid w:val="00A87E5D"/>
    <w:rsid w:val="00AA3165"/>
    <w:rsid w:val="00AA484F"/>
    <w:rsid w:val="00AA5BA9"/>
    <w:rsid w:val="00AD455D"/>
    <w:rsid w:val="00AD6F7A"/>
    <w:rsid w:val="00AF210F"/>
    <w:rsid w:val="00B041CE"/>
    <w:rsid w:val="00B05BA5"/>
    <w:rsid w:val="00B24CDC"/>
    <w:rsid w:val="00B404CB"/>
    <w:rsid w:val="00B46077"/>
    <w:rsid w:val="00B51421"/>
    <w:rsid w:val="00B55A5B"/>
    <w:rsid w:val="00B616D5"/>
    <w:rsid w:val="00B74B51"/>
    <w:rsid w:val="00B76144"/>
    <w:rsid w:val="00B963DA"/>
    <w:rsid w:val="00BA3696"/>
    <w:rsid w:val="00BC23A0"/>
    <w:rsid w:val="00BC3E85"/>
    <w:rsid w:val="00BD1035"/>
    <w:rsid w:val="00BD13D7"/>
    <w:rsid w:val="00BD2F7C"/>
    <w:rsid w:val="00BD4A0A"/>
    <w:rsid w:val="00BF355B"/>
    <w:rsid w:val="00C10283"/>
    <w:rsid w:val="00C12E6A"/>
    <w:rsid w:val="00C35FA7"/>
    <w:rsid w:val="00C8293A"/>
    <w:rsid w:val="00C93E47"/>
    <w:rsid w:val="00C96936"/>
    <w:rsid w:val="00CA60F9"/>
    <w:rsid w:val="00CA6921"/>
    <w:rsid w:val="00CB3A61"/>
    <w:rsid w:val="00CE0C0A"/>
    <w:rsid w:val="00CE1A85"/>
    <w:rsid w:val="00CE5791"/>
    <w:rsid w:val="00D05AF9"/>
    <w:rsid w:val="00D07B74"/>
    <w:rsid w:val="00D165EE"/>
    <w:rsid w:val="00D231EB"/>
    <w:rsid w:val="00D23A31"/>
    <w:rsid w:val="00D302AF"/>
    <w:rsid w:val="00D31523"/>
    <w:rsid w:val="00D44D7A"/>
    <w:rsid w:val="00D455E0"/>
    <w:rsid w:val="00D64899"/>
    <w:rsid w:val="00D651CD"/>
    <w:rsid w:val="00D805C7"/>
    <w:rsid w:val="00D849C1"/>
    <w:rsid w:val="00DD6263"/>
    <w:rsid w:val="00DE311A"/>
    <w:rsid w:val="00DF7C11"/>
    <w:rsid w:val="00E20365"/>
    <w:rsid w:val="00E266BC"/>
    <w:rsid w:val="00E271AF"/>
    <w:rsid w:val="00E27C8A"/>
    <w:rsid w:val="00E54101"/>
    <w:rsid w:val="00E758B7"/>
    <w:rsid w:val="00E85F35"/>
    <w:rsid w:val="00E9224B"/>
    <w:rsid w:val="00E92835"/>
    <w:rsid w:val="00E971C2"/>
    <w:rsid w:val="00EB1A95"/>
    <w:rsid w:val="00EB2B9D"/>
    <w:rsid w:val="00EC48C2"/>
    <w:rsid w:val="00EC67B9"/>
    <w:rsid w:val="00ED5196"/>
    <w:rsid w:val="00ED6554"/>
    <w:rsid w:val="00EE2512"/>
    <w:rsid w:val="00F02DDF"/>
    <w:rsid w:val="00F33E48"/>
    <w:rsid w:val="00F352E4"/>
    <w:rsid w:val="00F43505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D6843"/>
    <w:rsid w:val="00FE3CFC"/>
    <w:rsid w:val="00FF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278177850D191BEF2A0FCD7EBC98EEE75F98A3971B732560D2640DF0130F9CCE93F645F3B69DEEEeAP3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278177850D191BEF2A0FCD7EBC98EEE75F98A3971B732560D2640DF0130F9CCE93F645F3B69DBE0eAP0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78177850D191BEF2A0FCD7EBC98EEE75F98A3971B732560D2640DF0130F9CCE93F645F3B69D4E9eAPC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278177850D191BEF2A0FCD7EBC98EEE75F98A3971B732560D2640DF0130F9CCE93F645F3B6AD4ECeAP1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278177850D191BEF2A0FCD7EBC98EEE75F98A3971B732560D2640DF0130F9CCE93F645F3F6AeDPDI" TargetMode="External"/><Relationship Id="rId10" Type="http://schemas.openxmlformats.org/officeDocument/2006/relationships/hyperlink" Target="consultantplus://offline/ref=F278177850D191BEF2A0FCD7EBC98EEE75F98A3971B732560D2640DF01e3P0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F278177850D191BEF2A0FCD7EBC98EEE75F98A3971B732560D2640DF0130F9CCE93F645F3B69DEEEeAP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F5021-B0AF-443B-86DB-90CAD3761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2069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11</cp:revision>
  <cp:lastPrinted>2017-04-12T08:31:00Z</cp:lastPrinted>
  <dcterms:created xsi:type="dcterms:W3CDTF">2017-04-14T07:42:00Z</dcterms:created>
  <dcterms:modified xsi:type="dcterms:W3CDTF">2017-04-25T14:34:00Z</dcterms:modified>
</cp:coreProperties>
</file>