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2CCCB" w14:textId="77777777" w:rsidR="008576C6" w:rsidRDefault="008576C6" w:rsidP="008576C6">
      <w:pPr>
        <w:spacing w:before="100" w:beforeAutospacing="1" w:after="100" w:afterAutospacing="1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7C0A4E3D" wp14:editId="32687053">
            <wp:extent cx="648335" cy="782473"/>
            <wp:effectExtent l="0" t="0" r="12065" b="508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20" cy="79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27F9A" w14:textId="77777777" w:rsidR="00F5041B" w:rsidRPr="00F5041B" w:rsidRDefault="00F5041B" w:rsidP="00F5041B">
      <w:pPr>
        <w:pStyle w:val="a4"/>
        <w:spacing w:before="120" w:beforeAutospacing="0" w:after="120" w:afterAutospacing="0"/>
        <w:jc w:val="center"/>
        <w:rPr>
          <w:rFonts w:ascii="Arial" w:hAnsi="Arial" w:cs="Arial"/>
          <w:color w:val="333333"/>
        </w:rPr>
      </w:pPr>
      <w:r w:rsidRPr="00F5041B">
        <w:rPr>
          <w:rStyle w:val="a3"/>
          <w:rFonts w:ascii="Arial" w:hAnsi="Arial" w:cs="Arial"/>
          <w:color w:val="333333"/>
        </w:rPr>
        <w:t>Положение</w:t>
      </w:r>
    </w:p>
    <w:p w14:paraId="4A461847" w14:textId="77777777" w:rsidR="00F5041B" w:rsidRDefault="00F5041B" w:rsidP="00F5041B">
      <w:pPr>
        <w:pStyle w:val="a4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секторе архитектуры, градостроительства и землеустройства</w:t>
      </w:r>
      <w:r>
        <w:rPr>
          <w:rFonts w:ascii="Arial" w:hAnsi="Arial" w:cs="Arial"/>
          <w:color w:val="333333"/>
          <w:sz w:val="18"/>
          <w:szCs w:val="18"/>
        </w:rPr>
        <w:br/>
        <w:t>администрации муниципального образования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Заневское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городское поселение»</w:t>
      </w:r>
      <w:r>
        <w:rPr>
          <w:rFonts w:ascii="Arial" w:hAnsi="Arial" w:cs="Arial"/>
          <w:color w:val="333333"/>
          <w:sz w:val="18"/>
          <w:szCs w:val="18"/>
        </w:rPr>
        <w:br/>
        <w:t>Всеволожского муниципального образования Ленинградской области</w:t>
      </w:r>
    </w:p>
    <w:p w14:paraId="7E1E33C1" w14:textId="77777777" w:rsidR="00F5041B" w:rsidRDefault="00F5041B" w:rsidP="00F5041B">
      <w:pPr>
        <w:pStyle w:val="a4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14:paraId="67B47CC1" w14:textId="77777777" w:rsidR="00F5041B" w:rsidRDefault="00F5041B" w:rsidP="00F5041B">
      <w:pPr>
        <w:pStyle w:val="a4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 .Общие положения</w:t>
      </w:r>
    </w:p>
    <w:p w14:paraId="1222EBE1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1.1. Сектор архитектуры, градостроительства и землеустройства администрации муниципального образования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Заневское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городское поселение» Всеволожского муниципальног</w:t>
      </w: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</w:rPr>
        <w:t>о района, Ленинградской области (далее - сектор) является структурным подразделением администрации муниципального образования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Заневское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городское поселение» (далее – администрация), уполномоченным осуществлять управление в сфере градостроительства, архитектуры и землеустройства.</w:t>
      </w:r>
    </w:p>
    <w:p w14:paraId="60BFE290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1.2. Сектор в своей деятельности руководствуется Конституцией РФ, действующим законодательством РФ, законодательством Ленинградской области, а также нормативными правовыми актами МО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Заневское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городское поселение».</w:t>
      </w:r>
    </w:p>
    <w:p w14:paraId="3C63A79F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1.3. Создание, реорганизация, ликвидация сектора осуществляются в действующем порядке, установленном законодательством РФ, Уставом МО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Заневское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городское поселение».</w:t>
      </w:r>
    </w:p>
    <w:p w14:paraId="56225B86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1.4. Местонахождение сектора: 195298, Ленинградская область, Всеволожский муниципальный район, дер.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Заневка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дом 48.</w:t>
      </w:r>
    </w:p>
    <w:p w14:paraId="7F1DF892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1.5. Сектор выполняет свои задачи во взаимодействии с заинтересованными структурными подразделениями администрации, а также с иными предприятиями, учреждениями организациями, общественными объединениями.</w:t>
      </w:r>
    </w:p>
    <w:p w14:paraId="3BD5F186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1.6. В соответствии со структурой администрации сектор подчиняется непосредственно заместителю главы администрации по ЖКХ и градостроительству.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</w:p>
    <w:p w14:paraId="199F7E85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14:paraId="16C569D1" w14:textId="77777777" w:rsidR="00F5041B" w:rsidRDefault="00F5041B" w:rsidP="00F5041B">
      <w:pPr>
        <w:pStyle w:val="a4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Основные задачи сектора</w:t>
      </w:r>
    </w:p>
    <w:p w14:paraId="2E7944ED" w14:textId="77777777" w:rsidR="00F5041B" w:rsidRDefault="00F5041B" w:rsidP="00F5041B">
      <w:pPr>
        <w:pStyle w:val="a4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14:paraId="7D56154E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2.1 Реализация полномочий органов местного самоуправления МО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Заневское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городское поселение» в области архитектуры, градостроительства и землеустройства.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</w:p>
    <w:p w14:paraId="6A7C500A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2.2 Информационное обеспечение населения и иных участников градостроительной деятельности, создание условий для их участия в принятии решений в области градостроительства на территории МО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Заневское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городское поселение».</w:t>
      </w:r>
    </w:p>
    <w:p w14:paraId="3E176F77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2.3 Организация муниципального контроля за осуществлением всех видов градостроительной деятельности осуществляемой на территории муниципального образования в соответствии с утвержденной градостроительной документацией, федеральными и областными градостроительными нормативами, правилами землепользования и застройки, нормативными правовыми актами администрации.</w:t>
      </w:r>
    </w:p>
    <w:p w14:paraId="241C0E49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2.4. Осуществление муниципального земельного контроля.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</w:p>
    <w:p w14:paraId="635CC921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2.5. Участие в формировании проекта бюджета муниципального образования и осуществление контроля за целевым освоением бюджетных средств выделенных для реализации полномочий в сфере архитектуры, градостроительства и землеустройства.</w:t>
      </w:r>
    </w:p>
    <w:p w14:paraId="799CE32E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2.6 Защита экономических интересов муниципального образования муниципального образования в пределах компетенции сектора.</w:t>
      </w:r>
    </w:p>
    <w:p w14:paraId="12C46701" w14:textId="77777777" w:rsidR="00F5041B" w:rsidRDefault="00F5041B" w:rsidP="00F5041B">
      <w:pPr>
        <w:pStyle w:val="a4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Функции сектора</w:t>
      </w:r>
    </w:p>
    <w:p w14:paraId="13B05E9E" w14:textId="77777777" w:rsidR="00F5041B" w:rsidRDefault="00F5041B" w:rsidP="00F5041B">
      <w:pPr>
        <w:pStyle w:val="a4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14:paraId="702A9149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Функции сектора:</w:t>
      </w:r>
    </w:p>
    <w:p w14:paraId="2C149F12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обеспечение подготовки документов территориального планирования муниципального образования и внесения в них изменений;</w:t>
      </w:r>
    </w:p>
    <w:p w14:paraId="2E2751A1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обеспечение подготовки правил землепользования и застройки муниципального образования и внесения в них изменений;</w:t>
      </w:r>
    </w:p>
    <w:p w14:paraId="35734A08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- обеспечение подготовки документации по планировке территории муниципального образования на основании документов территориального планирования муниципального образования;</w:t>
      </w:r>
    </w:p>
    <w:p w14:paraId="22EBE5C2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согласование проектной документации на строительство и реконструкцию объектов капитального строительства на территории муниципального образования в объемах и порядке, предусмотренном действующим законодательством;</w:t>
      </w:r>
    </w:p>
    <w:p w14:paraId="4ED9F694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подготовка предложений по формированию земельных участков для строительства, реконструкции существующей застройки и благоустройства в соответствии с документами территориального планирования муниципального образования;</w:t>
      </w:r>
    </w:p>
    <w:p w14:paraId="1AD560F6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выдача заключений о возможности размещения объектов строительства на территории муниципального образования;</w:t>
      </w:r>
    </w:p>
    <w:p w14:paraId="06F58501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подготовка нормативно-правовых актов в области архитектуры, градостроительства и землеустройства в пределах своей компетенции;</w:t>
      </w:r>
    </w:p>
    <w:p w14:paraId="13FC1D5B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согласование землеустроительной документации в отношении земельных участков, расположенных на территории муниципального образования;</w:t>
      </w:r>
    </w:p>
    <w:p w14:paraId="49FEE30E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подготовка и выдача градостроительных планов земельных участков для проектирования и строительства объектов капитального строительства на территории муниципального образования в порядке, предусмотренном действующим законодательством;</w:t>
      </w:r>
    </w:p>
    <w:p w14:paraId="5259765D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выдача разрешений на строительство и ввод в эксплуатацию объектов капитального строительства на территории муниципального образования в порядке, предусмотренном действующим законодательством;</w:t>
      </w:r>
    </w:p>
    <w:p w14:paraId="4D1EA54D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участие в подготовке документов по резервированию и изъятию, в том числе путем выкупа, земельных участков в границах муниципального образования для государственных и муниципальных нужд, по переводу земель из одной категории в другую;</w:t>
      </w:r>
    </w:p>
    <w:p w14:paraId="2BB85ACF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рассмотрение заявлений и обращений граждан и юридических лиц по земельным вопросам и вопросам градостроительной деятельности, принятие решений в пределах своей компетенции;</w:t>
      </w:r>
    </w:p>
    <w:p w14:paraId="5A8076E3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подготовка нормативно-правовых актов по присвоению (аннулированию) адресов;</w:t>
      </w:r>
    </w:p>
    <w:p w14:paraId="0D5DCB71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участие в работе межведомственной земельной комиссии;</w:t>
      </w:r>
    </w:p>
    <w:p w14:paraId="625273E2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проведение муниципального земельного контроля.</w:t>
      </w:r>
    </w:p>
    <w:p w14:paraId="10348A09" w14:textId="77777777" w:rsidR="00F5041B" w:rsidRDefault="00F5041B" w:rsidP="00F5041B">
      <w:pPr>
        <w:pStyle w:val="a4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14:paraId="4AA02215" w14:textId="77777777" w:rsidR="00F5041B" w:rsidRDefault="00F5041B" w:rsidP="00F5041B">
      <w:pPr>
        <w:pStyle w:val="a4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Полномочия сектора</w:t>
      </w:r>
    </w:p>
    <w:p w14:paraId="7C485CE9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4.1      Разработка и вынесение на рассмотрение главы администрации проектов постановлений и распоряжений.</w:t>
      </w:r>
    </w:p>
    <w:p w14:paraId="7F215C50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4.2      Участие в работе коллегий, комиссий.</w:t>
      </w:r>
    </w:p>
    <w:p w14:paraId="3DDF6B10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4.3    Получение на безвозмездной основе от предприятий, бюджетных организаций, отраслевых отделов правительства Ленинградской области, администрации Всеволожского муниципального района, администраций поселений сведений, материалов и другой информации, необходимой для решения вопросов, входящих в компетенцию сектора.</w:t>
      </w:r>
    </w:p>
    <w:p w14:paraId="3F1B2459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4.4 Осуществление других прав и полномочий, предоставленных действующим законодательством и нормативно-правовыми актами.</w:t>
      </w:r>
    </w:p>
    <w:p w14:paraId="0F4E3484" w14:textId="77777777" w:rsidR="00F5041B" w:rsidRDefault="00F5041B" w:rsidP="00F5041B">
      <w:pPr>
        <w:pStyle w:val="a4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Структура сектора</w:t>
      </w:r>
    </w:p>
    <w:p w14:paraId="464158AF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5.1. Сектор возглавляет начальник сектора, назначаемый на должность и освобождаемый от должности распоряжением администрации по представлению заместителя главы администрации по ЖКХ и градостроительству.</w:t>
      </w:r>
    </w:p>
    <w:p w14:paraId="53F41C45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5.2. Начальник сектора непосредственно подчиняется заместителю главы администрации по ЖКХ и градостроительству.</w:t>
      </w:r>
    </w:p>
    <w:p w14:paraId="56ED7615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5.3. В подчинении начальника сектора находится: главный специалист и специалист 1 категории, которые назначаются на должность и освобождаются от должности распоряжением администрации по представлению начальника сектора.</w:t>
      </w:r>
    </w:p>
    <w:p w14:paraId="6ED7D67F" w14:textId="77777777" w:rsidR="00F5041B" w:rsidRDefault="00F5041B" w:rsidP="00F5041B">
      <w:pPr>
        <w:pStyle w:val="a4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 Ответственность</w:t>
      </w:r>
    </w:p>
    <w:p w14:paraId="694CC24A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6.1. Начальник сектора несет ответственность за выполнение возложенных на сектор задач и отчитывается о деятельности сектора в установленном порядке перед заместителем главы администрации ЖКХ и градостроительству.</w:t>
      </w:r>
    </w:p>
    <w:p w14:paraId="40C69056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6.2. Начальник сектора несет ответственность за несвоевременное и некачественное выполнение возложенных на сектор задач, за неисполнение, а также несвоевременное и некачественное исполнение поручений и указаний главы администрации, за необеспечение сохранности документов, средств оргтехники и другого имущества, а также разглашение конфиденциальной информации, неиспользование в необходимых случаях предоставленных ему прав.</w:t>
      </w:r>
    </w:p>
    <w:p w14:paraId="1C9C0BF6" w14:textId="77777777" w:rsidR="00F5041B" w:rsidRDefault="00F5041B" w:rsidP="00F5041B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 </w:t>
      </w:r>
    </w:p>
    <w:p w14:paraId="647BCA3C" w14:textId="77777777" w:rsidR="00AE0807" w:rsidRDefault="004706B1" w:rsidP="00F5041B">
      <w:pPr>
        <w:spacing w:before="100" w:beforeAutospacing="1" w:after="100" w:afterAutospacing="1"/>
        <w:jc w:val="center"/>
        <w:outlineLvl w:val="4"/>
      </w:pPr>
    </w:p>
    <w:sectPr w:rsidR="00AE0807" w:rsidSect="002D27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C6"/>
    <w:rsid w:val="002D2743"/>
    <w:rsid w:val="004706B1"/>
    <w:rsid w:val="008576C6"/>
    <w:rsid w:val="00A218D4"/>
    <w:rsid w:val="00F5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8D38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576C6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576C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576C6"/>
    <w:rPr>
      <w:b/>
      <w:bCs/>
    </w:rPr>
  </w:style>
  <w:style w:type="paragraph" w:styleId="a4">
    <w:name w:val="Normal (Web)"/>
    <w:basedOn w:val="a"/>
    <w:uiPriority w:val="99"/>
    <w:semiHidden/>
    <w:unhideWhenUsed/>
    <w:rsid w:val="008576C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5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5797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2017-08-15T04:03:00Z</dcterms:created>
  <dcterms:modified xsi:type="dcterms:W3CDTF">2017-08-15T04:03:00Z</dcterms:modified>
</cp:coreProperties>
</file>