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2CCCB" w14:textId="77777777" w:rsidR="008576C6" w:rsidRDefault="008576C6" w:rsidP="008576C6">
      <w:pPr>
        <w:spacing w:before="100" w:beforeAutospacing="1" w:after="100" w:afterAutospacing="1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7C0A4E3D" wp14:editId="32687053">
            <wp:extent cx="648335" cy="782473"/>
            <wp:effectExtent l="0" t="0" r="12065" b="508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0" cy="79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9794F" w14:textId="7BCAA69A" w:rsidR="00DA3CF6" w:rsidRPr="00DA3CF6" w:rsidRDefault="005A4119" w:rsidP="00DA3CF6">
      <w:pPr>
        <w:spacing w:before="100" w:beforeAutospacing="1" w:after="100" w:afterAutospacing="1"/>
        <w:jc w:val="center"/>
        <w:outlineLvl w:val="4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5A4119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 </w:t>
      </w:r>
      <w:r w:rsidRPr="005A4119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Положение</w:t>
      </w:r>
      <w:bookmarkStart w:id="0" w:name="_GoBack"/>
      <w:bookmarkEnd w:id="0"/>
    </w:p>
    <w:p w14:paraId="4D7FB99E" w14:textId="77777777" w:rsidR="00DA3CF6" w:rsidRPr="00DA3CF6" w:rsidRDefault="00DA3CF6" w:rsidP="00DA3CF6">
      <w:pPr>
        <w:spacing w:before="120" w:after="120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о финансово-экономическом секторе администрации муниципального образования «</w:t>
      </w:r>
      <w:proofErr w:type="spellStart"/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 xml:space="preserve"> городское поселение»</w:t>
      </w: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br/>
        <w:t>Всеволожского муниципального района Ленинградской области</w:t>
      </w:r>
    </w:p>
    <w:p w14:paraId="3800CE39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1. Общие положения </w:t>
      </w:r>
    </w:p>
    <w:p w14:paraId="11F422CC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1.1. Настоящее Положение о финансово-экономическом секторе администрации (далее - Сектор), является внутренним документом администрации муниципального образования «</w:t>
      </w:r>
      <w:proofErr w:type="spellStart"/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 xml:space="preserve"> городское поселение» Всеволожского муниципального района Ленинградской области (далее – администрация), определяющим правовой статус, задачи и функции, структуру и порядок формирования, права и ответственность финансово-экономического сектора.</w:t>
      </w:r>
    </w:p>
    <w:p w14:paraId="5DE7A787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1.2. Сектор является самостоятельным структурным подразделением и подчиняется главе администрации.</w:t>
      </w:r>
    </w:p>
    <w:p w14:paraId="1B12C175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1.3. Сектор в своей деятельности руководствуется законодательством РФ, Ленинградской области, Уставом муниципального образования, решениями совета депутатов муниципального образования, нормативно-правовыми актами администрации, указаниями начальника финансово-экономического сектора, главы администрации и настоящим Положением.</w:t>
      </w:r>
    </w:p>
    <w:p w14:paraId="3994700F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1.4. Сектор осуществляет взаимодействие со структурными подразделениями администрации, а также с советом депутатов муниципального образования в порядке, определяемом внутренними документами администрации.</w:t>
      </w:r>
    </w:p>
    <w:p w14:paraId="0E9BBF07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14:paraId="07FC1F47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2. Основные задачи финансово-экономического сектора </w:t>
      </w:r>
    </w:p>
    <w:p w14:paraId="6E488EF4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14:paraId="70A10E44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2.1.Реализация финансовой стратегии и финансовой политики муниципального образования «</w:t>
      </w:r>
      <w:proofErr w:type="spellStart"/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 xml:space="preserve"> городское поселение» Всеволожского муниципального района Ленинградской области;</w:t>
      </w:r>
    </w:p>
    <w:p w14:paraId="6DAD28A2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2.2.Организация финансовой деятельности муниципального образования с целью эффективного использования финансовых ресурсов;</w:t>
      </w:r>
    </w:p>
    <w:p w14:paraId="26FCB847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2.3. Разработка прогнозов экономического развития муниципального образования и участие в формировании ключевых показателей деятельности.</w:t>
      </w:r>
    </w:p>
    <w:p w14:paraId="48364526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2.4. Участие в разработке перспективных и текущих финансовых планов и бюджета муниципального образования и оперативный контроль их выполнения;</w:t>
      </w:r>
    </w:p>
    <w:p w14:paraId="650795F9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2.5. Предоставление необходимой финансовой оперативной, регулярной и аналитической информации внутренним и внешним пользователям;</w:t>
      </w:r>
    </w:p>
    <w:p w14:paraId="6F11631F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2.6. Комплексный экономический и финансовый анализ деятельности муниципального образования, разработка мероприятий по повышению эффективности использования доходов бюджета, а также увеличение доходов муниципального образования;</w:t>
      </w:r>
    </w:p>
    <w:p w14:paraId="09148B29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2.7. Контроль над соблюдением финансовой дисциплины, своевременным и полным выполнением договорных обязательств, расходами и поступлением доходов;</w:t>
      </w:r>
    </w:p>
    <w:p w14:paraId="742B50C6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2.8. Эффективное взаимодействие с контрагентами и финансовыми организациями в рамках компетенции.</w:t>
      </w:r>
    </w:p>
    <w:p w14:paraId="3CC6B491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14:paraId="2E09E33D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3. Основные функции финансово-экономического сектора </w:t>
      </w:r>
    </w:p>
    <w:p w14:paraId="4C5F565A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14:paraId="0080A792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3.1. Ведение бухгалтерского учета деятельности муниципального образования, формирование и сдача регулярной необходимой отчетности.</w:t>
      </w:r>
    </w:p>
    <w:p w14:paraId="62A93C97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3.2. Разработка и внедрение стандартов, норм, регламентов и положений по финансово-экономической деятельности муниципального образования. Формирование учетной политики в соответствии с потребностями.</w:t>
      </w:r>
    </w:p>
    <w:p w14:paraId="118661AC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3.3. Управление денежными потоками, регламентация процедур осуществления платежей, контроль расчетов в наличной и безналичной форме в порядке, определяемом внутренними документами;</w:t>
      </w:r>
    </w:p>
    <w:p w14:paraId="6B5DC93E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lastRenderedPageBreak/>
        <w:t>3.4. Оперативный контроль финансовых ресурсов муниципального образования с целью их эффективного использования;</w:t>
      </w:r>
    </w:p>
    <w:p w14:paraId="07FE2D7D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3.5. Организация и регламентация бюджетного процесса в муниципальном образовании. Обеспечение контроля исполнения бюджета. Сведение бюджета муниципального образования и отчетов о его исполнении. Доведение утвержденных показателей бюджета муниципального образования и ключевых показателей деятельности до структурных подразделений;</w:t>
      </w:r>
    </w:p>
    <w:p w14:paraId="3D23BF7F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3.6. Контроль над соблюдением финансовой дисциплины, своевременным и полным выполнением договорных обязательств, расходами и поступлением доходов;</w:t>
      </w:r>
    </w:p>
    <w:p w14:paraId="1F762FA0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3.7. Контроль над выполнением программы капитальных вложений и инвестиций;</w:t>
      </w:r>
    </w:p>
    <w:p w14:paraId="140DC15A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3.8. Предоставление оперативной, регулярной и аналитической финансовой информации внутренним и внешним пользователям;</w:t>
      </w:r>
    </w:p>
    <w:p w14:paraId="6EBF6452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3.9. Комплексный экономический и финансовый анализ деятельности муниципального образования, разработка мероприятий по повышению эффективности управления финансами;</w:t>
      </w:r>
    </w:p>
    <w:p w14:paraId="3F789AB2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3.10. Внедрение информационных систем по управлению финансами в соответствии с требованиями бухгалтерского, налогового, статистического и управленческого учета, контроль над достоверностью информации;</w:t>
      </w:r>
    </w:p>
    <w:p w14:paraId="10D370B7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3.11. Участие в организации и проведении торгов.</w:t>
      </w:r>
    </w:p>
    <w:p w14:paraId="1A97CBFD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14:paraId="4C796288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4. Структура и порядок формирования финансово-экономического сектора </w:t>
      </w:r>
    </w:p>
    <w:p w14:paraId="67C5C908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14:paraId="29BE18A4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4.1. Численный состав Сектора определяется в соответствии с задачами и функциями Сектора и устанавливается штатным расписанием администрации, утверждаемым главой администрации.</w:t>
      </w:r>
    </w:p>
    <w:p w14:paraId="7CC41228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4.2. Работой Сектора руководит начальник финансово-экономического сектора, назначаемый на должность и освобождаемый от должности главой администрации.</w:t>
      </w:r>
    </w:p>
    <w:p w14:paraId="08F98CC9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4.3. В период отсутствия руководителя Сектора (на время отпуска, болезни, командировки, иных случаев) его права и обязанности в соответствии с указанием главы администрации возлагаются на другого работника Сектора.</w:t>
      </w:r>
    </w:p>
    <w:p w14:paraId="689A9F0F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4.4. Работники Сектора назначаются на должность и освобождаются от должности главой администрации по представлению руководителя Сектора.</w:t>
      </w:r>
    </w:p>
    <w:p w14:paraId="0ED4EA74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4.5. Обязанности каждого работника Сектора закрепляются должностными инструкциями, утверждаемыми главой администрации.</w:t>
      </w:r>
    </w:p>
    <w:p w14:paraId="19331C1D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4.6. Распределение обязанностей между работниками Сектора, установление сроков выполнения работ осуществляется руководителем Сектора в соответствии с должностными инструкциями и настоящим Положением.</w:t>
      </w:r>
    </w:p>
    <w:p w14:paraId="58CA524F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64C48F5E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5. Права и обязанности финансово-экономического сектора </w:t>
      </w:r>
    </w:p>
    <w:p w14:paraId="63BCEDDA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14:paraId="61FDA2D4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5.1. Сектор имеет право в установленном в муниципальном образовании порядке:</w:t>
      </w:r>
    </w:p>
    <w:p w14:paraId="5A5C88AA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5.1.1. Организовывать исполнение решений руководителя по вопросам, относящимся к компетенции Сектора, в том числе давать поручения другим структурным подразделениям, организовывать проведение совещаний с участием руководителей и специалистов структурных подразделений по вопросам, связанным с выполнением указанных решений.</w:t>
      </w:r>
    </w:p>
    <w:p w14:paraId="2AF3BFF2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5.1.2. Запрашивать у структурных подразделений и управляющих компаний документы, материалы, справки и иные сведения (информацию), необходимые для выполнения возложенных на Сектор задач и функций.</w:t>
      </w:r>
    </w:p>
    <w:p w14:paraId="641766C0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5.1.3. Направлять структурным подразделениям запросы о предоставлении заключений, необходимых для осуществления задач и функций Сектора.</w:t>
      </w:r>
    </w:p>
    <w:p w14:paraId="70CDCAA9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5.1.4. Участвовать в согласовании проектов документов (решений), подготавливаемых другими структурными подразделениями, в части вопросов, отнесенных к компетенции Сектора.</w:t>
      </w:r>
    </w:p>
    <w:p w14:paraId="21E4995A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5.2. Сектор обязан:</w:t>
      </w:r>
    </w:p>
    <w:p w14:paraId="59DBD129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5.2.1. Осуществлять возложенные на Сектор функции в соответствии с требованиями законодательства РФ, устава и внутренних документов муниципального образования.</w:t>
      </w:r>
    </w:p>
    <w:p w14:paraId="60F3E5F6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5.2.2. Исполнять указания главы администрации по вопросам, относящимся к компетенции Сектора, в порядке и в сроки, установленные внутренними документами муниципального образования.</w:t>
      </w:r>
    </w:p>
    <w:p w14:paraId="07CA06EE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5.2.3. Своевременно осуществлять подготовку документов муниципального образования по вопросам, отнесенным к компетенции Сектора настоящим Положением и другими внутренними документами.</w:t>
      </w:r>
    </w:p>
    <w:p w14:paraId="6C7895E6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5.2.4. Своевременно предоставлять информацию, документы, заключения по запросам структурных подразделений по вопросам, отнесенным к компетенции Сектора.</w:t>
      </w:r>
    </w:p>
    <w:p w14:paraId="691B96A8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5.3. В рамках организации работы Сектора руководитель имеет право:</w:t>
      </w:r>
    </w:p>
    <w:p w14:paraId="626F9FD8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5.3.1. На основании доверенности действовать от имени муниципального образования в отношениях с государственными органами, с другими организациями.</w:t>
      </w:r>
    </w:p>
    <w:p w14:paraId="6F540220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5.3.2. В порядке и пределах, установленных главой администрации, подписывать документы, связанные с осуществлением возложенных на Сектор задач и функций;</w:t>
      </w:r>
    </w:p>
    <w:p w14:paraId="04E26B9B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5.3.3. Визировать документы, согласуемые Сектором в части вопросов компетенции Сектора;</w:t>
      </w:r>
    </w:p>
    <w:p w14:paraId="7D46D506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5.3.4. Давать письменные и устные указания работникам Сектора по вопросам организации работы сектора и осуществления функций сектора;</w:t>
      </w:r>
    </w:p>
    <w:p w14:paraId="21673E78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5.3.5. Вносить предложения главе администрации о привлечении консультантов и экспертов, необходимых для решения вопросов, относящихся к компетенции Сектора.</w:t>
      </w:r>
    </w:p>
    <w:p w14:paraId="10D43BAB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5.3.6. Вносить в установленном порядке предложения главе администрации о приеме и увольнении работников Сектора, установлении им должностных окладов и надбавок.</w:t>
      </w:r>
    </w:p>
    <w:p w14:paraId="3901B9D5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5.3.7. Предупреждать от имени муниципального образования работников Сектора на основании распоряжений главы администрации о существенных изменениях условий труда и/или сокращении численности (штата) работников Сектора.</w:t>
      </w:r>
    </w:p>
    <w:p w14:paraId="1242E863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5.3.8. Вносить предложения главе администрации о поощрении работников Сектора или привлечении их к дисциплинарной/материальной ответственности в порядке, установленном трудовым законодательством РФ.</w:t>
      </w:r>
    </w:p>
    <w:p w14:paraId="2BD9E6CC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5.3.9. Осуществлять иные права, вытекающие из компетенции Сектора.</w:t>
      </w:r>
    </w:p>
    <w:p w14:paraId="6177E8DD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5.4. Руководитель Сектора обязан:</w:t>
      </w:r>
    </w:p>
    <w:p w14:paraId="502D4E6F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5.4.1. Организовывать работу Сектора и обеспечивать качественное и своевременное выполнение работниками Сектора возложенных задач и функций.</w:t>
      </w:r>
    </w:p>
    <w:p w14:paraId="7526E498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5.4.2. Обеспечивать не разглашение работниками Сектора информации, составляющей коммерческую и/или служебную тайну.</w:t>
      </w:r>
    </w:p>
    <w:p w14:paraId="701C871D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5.4.3. Организовывать ведение документооборота в Секторе.</w:t>
      </w:r>
    </w:p>
    <w:p w14:paraId="117852F5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5.4.4. Обеспечивать соблюдение работниками Сектора трудовой дисциплины.</w:t>
      </w:r>
    </w:p>
    <w:p w14:paraId="50133860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0C669DA2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6. Ответственность финансово-экономического сектора </w:t>
      </w:r>
    </w:p>
    <w:p w14:paraId="57BA12C3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14:paraId="186EA48D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Руководитель и работники Сектора в соответствии с распределением прав и обязанностей, установленным настоящим Положением, должностными инструкциями и иными внутренними документами, несут ответственность за:</w:t>
      </w:r>
    </w:p>
    <w:p w14:paraId="67AB634D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6.1.Результаты работы Сектора по выполнению задач и функций, установленных настоящим Положением.</w:t>
      </w:r>
    </w:p>
    <w:p w14:paraId="350D7603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6.2.Причинение убытков в результате осуществления ими своих должностных прав и обязанностей.</w:t>
      </w:r>
    </w:p>
    <w:p w14:paraId="6075204A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6.3. Нарушение законодательства РФ, устава и внутренних документов в деятельности и управляемых компаний по вопросам компетенции Сектора.</w:t>
      </w:r>
    </w:p>
    <w:p w14:paraId="08649080" w14:textId="77777777" w:rsidR="00DA3CF6" w:rsidRPr="00DA3CF6" w:rsidRDefault="00DA3CF6" w:rsidP="00DA3CF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A3CF6">
        <w:rPr>
          <w:rFonts w:ascii="Arial" w:hAnsi="Arial" w:cs="Arial"/>
          <w:color w:val="333333"/>
          <w:sz w:val="18"/>
          <w:szCs w:val="18"/>
          <w:lang w:eastAsia="ru-RU"/>
        </w:rPr>
        <w:t>6.4.Разглашение информации, относящейся к коммерческой и/или служебной тайне.</w:t>
      </w:r>
    </w:p>
    <w:p w14:paraId="15083B45" w14:textId="77777777" w:rsidR="00DA3CF6" w:rsidRPr="00DA3CF6" w:rsidRDefault="00DA3CF6" w:rsidP="00DA3CF6">
      <w:pPr>
        <w:rPr>
          <w:rFonts w:ascii="Times New Roman" w:eastAsia="Times New Roman" w:hAnsi="Times New Roman" w:cs="Times New Roman"/>
          <w:lang w:eastAsia="ru-RU"/>
        </w:rPr>
      </w:pPr>
    </w:p>
    <w:p w14:paraId="647BCA3C" w14:textId="77777777" w:rsidR="00AE0807" w:rsidRDefault="006220BC" w:rsidP="005A4119">
      <w:pPr>
        <w:pStyle w:val="a4"/>
        <w:spacing w:before="120" w:beforeAutospacing="0" w:after="120" w:afterAutospacing="0"/>
        <w:jc w:val="center"/>
      </w:pPr>
    </w:p>
    <w:sectPr w:rsidR="00AE0807" w:rsidSect="002D27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C6"/>
    <w:rsid w:val="001E2A7D"/>
    <w:rsid w:val="002D2743"/>
    <w:rsid w:val="004706B1"/>
    <w:rsid w:val="005A4119"/>
    <w:rsid w:val="006220BC"/>
    <w:rsid w:val="008576C6"/>
    <w:rsid w:val="00A218D4"/>
    <w:rsid w:val="00DA3CF6"/>
    <w:rsid w:val="00F5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D38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576C6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576C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576C6"/>
    <w:rPr>
      <w:b/>
      <w:bCs/>
    </w:rPr>
  </w:style>
  <w:style w:type="paragraph" w:styleId="a4">
    <w:name w:val="Normal (Web)"/>
    <w:basedOn w:val="a"/>
    <w:uiPriority w:val="99"/>
    <w:unhideWhenUsed/>
    <w:rsid w:val="008576C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5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1414</Words>
  <Characters>8065</Characters>
  <Application>Microsoft Macintosh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2017-08-15T04:58:00Z</dcterms:created>
  <dcterms:modified xsi:type="dcterms:W3CDTF">2017-08-15T04:58:00Z</dcterms:modified>
</cp:coreProperties>
</file>